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12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ProfScore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3948748</wp:posOffset>
                </wp:positionH>
                <wp:positionV relativeFrom="paragraph">
                  <wp:posOffset>433388</wp:posOffset>
                </wp:positionV>
                <wp:extent cx="1095375" cy="665480"/>
                <wp:effectExtent b="0" l="0" r="0" t="0"/>
                <wp:wrapNone/>
                <wp:docPr id="152597956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03075" y="3452023"/>
                          <a:ext cx="1085850" cy="65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3948748</wp:posOffset>
                </wp:positionH>
                <wp:positionV relativeFrom="paragraph">
                  <wp:posOffset>433388</wp:posOffset>
                </wp:positionV>
                <wp:extent cx="1095375" cy="665480"/>
                <wp:effectExtent b="0" l="0" r="0" t="0"/>
                <wp:wrapNone/>
                <wp:docPr id="152597956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665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PLANO DE PROJETO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Responsáveis pelo Plano: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Vivian Leite Fragoso, Carlos Henrique Cruz Xavier, Thiago Batista Gomes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Revisões do Documento</w:t>
      </w:r>
    </w:p>
    <w:tbl>
      <w:tblPr>
        <w:tblStyle w:val="Table1"/>
        <w:tblW w:w="7880.0" w:type="dxa"/>
        <w:jc w:val="left"/>
        <w:tblLayout w:type="fixed"/>
        <w:tblLook w:val="0400"/>
      </w:tblPr>
      <w:tblGrid>
        <w:gridCol w:w="1207"/>
        <w:gridCol w:w="812"/>
        <w:gridCol w:w="3380"/>
        <w:gridCol w:w="2481"/>
        <w:tblGridChange w:id="0">
          <w:tblGrid>
            <w:gridCol w:w="1207"/>
            <w:gridCol w:w="812"/>
            <w:gridCol w:w="3380"/>
            <w:gridCol w:w="24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Versão inicial do Plano de Projeto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 Fragoso, C. Xavier, T. Gomes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1. Introdução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compreende as informações pertinentes ao planejamento do projeto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ProfScore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incluindo o processo de software adotado, com suas fases e artefatos gerados. Apresenta os padrões e técnicas adotados, além de análise de riscos e planejamento de atividades de revisão, validação e verificação do projeto.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plano foi elaborado a partir de informações documentadas no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Documento de Requisitos de Software (DRE) do ProfScore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fundamentada em um levantamento inicial de requisitos e no escopo do produto/serviço que será realizado por este projeto.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será utilizado como base para as atividades de acompanhamento, revisão, verificação e validação do projeto. Desta forma, ações corretivas e preventivas poderão ser tomadas.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1.1 Visão geral deste documento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está dividido em 9 seções principais: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Seção 1 - Introdução: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Descreve os objetivos deste documento.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Seção 2 - Visão Geral: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Apresenta o escopo do projeto e a WBS.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Seção 3 - Processo de Desenvolvimento: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Detalha a metodologia, padrões e controle.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Seção 4 - Organização do Projeto: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Define a equipe, responsabilidades e infraestrutura.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Seção 5 - Análise de Riscos: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Identifica riscos e planos de mitigação.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Seção 6 - Estimativas: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Abordagem para estimar esforço e custo.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Seção 7 - Cronograma: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Abordagem para o cronograma do projeto.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Seção 8 - Referências: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Documentos relacionados.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1.2 Convenções, termos e abreviações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abaixo define os termos e abreviações utilizados, extraídos do DRE do ProfScore:</w:t>
      </w:r>
    </w:p>
    <w:tbl>
      <w:tblPr>
        <w:tblStyle w:val="Table2"/>
        <w:tblW w:w="7963.0" w:type="dxa"/>
        <w:jc w:val="left"/>
        <w:tblLayout w:type="fixed"/>
        <w:tblLook w:val="0400"/>
      </w:tblPr>
      <w:tblGrid>
        <w:gridCol w:w="1609"/>
        <w:gridCol w:w="6354"/>
        <w:tblGridChange w:id="0">
          <w:tblGrid>
            <w:gridCol w:w="1609"/>
            <w:gridCol w:w="63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Aplicativo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de Requisitos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UNIFEI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Universidade Federal de Itajubá.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 da universidade (Usuário Comum) que utiliza o aplicativo.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Perfil interno com acesso a relatórios e configurações.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2. Visão geral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objetivo do projeto é criar um aplicativo que permita a avaliação dos professores universitários pelos alunos da UNIFEI. Este projeto destina-se aos alunos da Universidade Federal de Itajubá.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aplicativo permitirá aos alunos avaliar os professores com base em critérios pré-definidos (metodologia, clareza etc.) e fornecerá relatórios.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Fora do Escopo: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produto não incluirá funcionalidades como matrícula de alunos, gestão de notas ou integração com outros sistemas acadêmicos institucionais. O ProfScore será um sistema independente.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2.1 WBS (Work Breakdown Structure)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WBS a seguir é baseada nos Requisitos Funcionais (RFCs) definidos no DRE: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1.0 Gerenciamento de Projeto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1.1 Planejamento e Controle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1.2 Gestão de Riscos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1.3 Gestão de Mudanças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2.0 Desenvolvimento (Funcionalidades)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 [RFC01] Manter Usuário (Cadastrar, Consultar, Editar, Excluir)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2.2 [RFC03] Manter Avaliações dos Professores (Realizar, Consultar Pessoais)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2.3 [RFC04] Manter Feedback e Sugestões (Enviar, Consultar Anônimos)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2.4 [RFC02] Manter Relatórios (Gerar, Consultar)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2.5 [RFC06] Manter Histórico de Avaliações (Consultar, Editar)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2.6 [RFC07] Filtro e Pesquisa de Professores (Pesquisar, Aplicar Filtros)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3.0 Infraestrutura e Implantação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 Configuração de Ambiente (Dev/Prod)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 Implantação da API RESTful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 Implantação do Banco de Dados (MongoDB)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3.4 Publicação da Aplicação Web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4.0 Encerramento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 Testes de Homologação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 Treinamento (se aplicável)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 Entrega Final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 processo de desenvolvimento do software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Padrões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Comunicação: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comunicação entre o frontend (aplicação web responsiva) e o backend será realizada por meio de uma API RESTful.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Banco de Dados: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Será utilizado um banco de dados relacional (PostgreSQL).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Código Fonte: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backend será executado em ambiente com suporte a Java Spring Boot. Os padrões de código seguirão as convenções da linguagem.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3.1 Revisões, Verificações e Validações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controle de mudanças nos requisitos seguirá o processo definido na Seção 9 do DRE. Toda solicitação de mudança deve ser documentada, avaliada pela equipe quanto ao impacto (cronograma, esforço) e homologada antes da implementação.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 Organização do projeto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4.1 Interfaces Técnicas e Organizacionais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Matriz de Responsabilidades abaixo descreve os papéis:</w:t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2086"/>
        <w:gridCol w:w="1932"/>
        <w:gridCol w:w="2380"/>
        <w:gridCol w:w="2090"/>
        <w:tblGridChange w:id="0">
          <w:tblGrid>
            <w:gridCol w:w="2086"/>
            <w:gridCol w:w="1932"/>
            <w:gridCol w:w="2380"/>
            <w:gridCol w:w="20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Nome /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Responsabilidade (Perfil)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Equipe de Desenvolvimento (Vivian, Carlos, Thiago)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Gestão e Desenvolvimento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Planejamento, Controle, Desenvolvimento e Garantia da Qualidade.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Alunos (Usuários Comuns)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Usuários Finais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Validar funcionalidades, realizar avaliações, enviar feedbacks.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Gestão do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Monitorar plataforma, consolidar relatórios, moderar feedbacks.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4.2 Controle de Documentos e Dados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4.4.1 Controle de versão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Será utilizada a ferramenta de gerência de configuração Git. Os dados de conexão do repositório serão definidos pela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5. análise de riscos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abaixo identifica os riscos iniciais do projeto.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(Probabilidade): 1-baixa, 2-média, 3-alta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(Impacto): 1-baixa, 2-média, 3-alta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(Exposição): P x 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Tabela de Riscos Identificados</w:t>
      </w:r>
    </w:p>
    <w:tbl>
      <w:tblPr>
        <w:tblStyle w:val="Table4"/>
        <w:tblW w:w="8488.0" w:type="dxa"/>
        <w:jc w:val="left"/>
        <w:tblLayout w:type="fixed"/>
        <w:tblLook w:val="0400"/>
      </w:tblPr>
      <w:tblGrid>
        <w:gridCol w:w="234"/>
        <w:gridCol w:w="2108"/>
        <w:gridCol w:w="3161"/>
        <w:gridCol w:w="334"/>
        <w:gridCol w:w="392"/>
        <w:gridCol w:w="1326"/>
        <w:gridCol w:w="933"/>
        <w:tblGridChange w:id="0">
          <w:tblGrid>
            <w:gridCol w:w="234"/>
            <w:gridCol w:w="2108"/>
            <w:gridCol w:w="3161"/>
            <w:gridCol w:w="334"/>
            <w:gridCol w:w="392"/>
            <w:gridCol w:w="1326"/>
            <w:gridCol w:w="9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Declaração do Risco (Condição e Consequência)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Risco de Desempenho: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 sistema não suportar o mínimo de 1.000 usuários simultâneos, causando lentidão ou falhas.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Equipe 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Risco de Disponibilidade: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 sistema ficar indisponível ou não atingir a meta de 99,5% durante o período letivo.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Equipe 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Risco de Segurança: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Falha no armazenamento seguro de senhas ou falha na proteção contra ataques (ex: 5 tentativas de login).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Equipe 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Risco de Adoção: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Baixa adesão dos alunos (usuários) por não ser um sistema institucional oficial.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Equipe (Todos)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Tabela de Respostas aos Riscos</w:t>
      </w:r>
    </w:p>
    <w:tbl>
      <w:tblPr>
        <w:tblStyle w:val="Table5"/>
        <w:tblW w:w="8488.0" w:type="dxa"/>
        <w:jc w:val="left"/>
        <w:tblLayout w:type="fixed"/>
        <w:tblLook w:val="0400"/>
      </w:tblPr>
      <w:tblGrid>
        <w:gridCol w:w="228"/>
        <w:gridCol w:w="4440"/>
        <w:gridCol w:w="3820"/>
        <w:tblGridChange w:id="0">
          <w:tblGrid>
            <w:gridCol w:w="228"/>
            <w:gridCol w:w="4440"/>
            <w:gridCol w:w="3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Mitigação (Prevenção)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Resposta (Contingência)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testes de carga e stress focados na escalabilidade (RNF05). Otimizar consultas ao MongoDB.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Alocar mais recursos de servidor (escalabilidade vertical) ou instâncias (horizontal).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Utilizar serviços de hospedagem em nuvem com alta disponibilidade e monitoramento.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plano de recuperação de falhas (RNF04) para garantir recuperação em até 5 minutos.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rigorosamente os requisitos RNF06 (HTTPS, hash) e RNF07 (bloqueio de login). Realizar testes de penetração básicos.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Aplicar patches de segurança emergenciais. Forçar redefinição de senhas se houver suspeita de violação.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Focar na usabilidade (RNF02) e interface responsiva (RNF01). Divulgação em canais de estudantes.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Coletar feedback rápido dos primeiros usuários para ajustes.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6. Estimativas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estimativas de tamanho, esforço e custo ainda serão detalhadas pela equipe de desenvolvimento. A priorização dos requisitos, conforme o gráfico do DRE (8 Essenciais, 5 Importantes, 1 Desejável), será fundamental para o planejamento das entregas.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7. cronograma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 cronograma detalhado será desenvolvido no MSProject. Ele será baseado nas atividades da WBS (Seção 2.1) e levará em conta as prioridades de requisitos identificadas no DRE.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8. Referências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seguintes documentos foram referenciados neste plano: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PMI. Um Guia do Conjunto de Conhecimentos em Gerenciamento de Projetos (Guia PMBOK) - 5ª Edição. 2013.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SOMMERVILLE, Ian. Engenharia de Software. 10ª Edição. Pearson, 2019.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SWFactory Consultoria e Sistemas Ltda. Template Documento de Requisitos.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Material de apoio da disciplina SDES06 Universidade Federal de Itajubá (UNIFEI).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Documento de Requisitos de Software (DRE) - ProfScore.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818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818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818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8189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8189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8189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8189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8189B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8189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8189B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8189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8189B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4818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4818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818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8189B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8189B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8189B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818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8189B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8189B"/>
    <w:rPr>
      <w:b w:val="1"/>
      <w:bCs w:val="1"/>
      <w:smallCaps w:val="1"/>
      <w:color w:val="0f4761" w:themeColor="accent1" w:themeShade="0000BF"/>
      <w:spacing w:val="5"/>
    </w:rPr>
  </w:style>
  <w:style w:type="paragraph" w:styleId="titulo" w:customStyle="1">
    <w:name w:val="titulo"/>
    <w:basedOn w:val="Normal"/>
    <w:next w:val="versao"/>
    <w:rsid w:val="00AE5BF3"/>
    <w:pPr>
      <w:spacing w:after="60" w:before="5280" w:line="240" w:lineRule="auto"/>
      <w:jc w:val="right"/>
    </w:pPr>
    <w:rPr>
      <w:rFonts w:ascii="Arial" w:cs="Times New Roman" w:eastAsia="Times New Roman" w:hAnsi="Arial"/>
      <w:b w:val="1"/>
      <w:kern w:val="0"/>
      <w:sz w:val="52"/>
      <w:szCs w:val="20"/>
      <w:lang w:eastAsia="pt-BR"/>
    </w:rPr>
  </w:style>
  <w:style w:type="paragraph" w:styleId="versao" w:customStyle="1">
    <w:name w:val="versao"/>
    <w:basedOn w:val="titulo"/>
    <w:rsid w:val="00AE5BF3"/>
    <w:pPr>
      <w:spacing w:after="0" w:before="0"/>
    </w:pPr>
    <w:rPr>
      <w:sz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1QknjKGpz0pdEllUH1NAmz0cA==">CgMxLjA4AHIhMXA0Yy12WWZ2b0RLcmdrUmYxNXZ2NjJaNHo1OFpMMkhq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2025-10-29T17:14:00Z</dcterms:created>
  <dc:creator>Fabio Batista Gomes</dc:creator>
</cp:coreProperties>
</file>