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73400BE">
      <w:pPr>
        <w:pStyle w:val="12"/>
        <w:pBdr>
          <w:bottom w:val="thickThinSmallGap" w:color="622423" w:sz="24" w:space="0"/>
        </w:pBdr>
        <w:tabs>
          <w:tab w:val="left" w:pos="1134"/>
        </w:tabs>
        <w:ind w:firstLine="420"/>
        <w:jc w:val="center"/>
        <w:rPr>
          <w:rFonts w:hint="eastAsia" w:ascii="方正小标宋简体" w:hAnsi="方正小标宋简体" w:eastAsia="方正小标宋简体" w:cs="方正小标宋简体"/>
          <w:bCs/>
          <w:sz w:val="40"/>
          <w:szCs w:val="40"/>
        </w:rPr>
      </w:pPr>
      <w:r>
        <w:rPr>
          <w:rFonts w:hint="eastAsia" w:ascii="方正小标宋简体" w:hAnsi="方正小标宋简体" w:eastAsia="方正小标宋简体" w:cs="方正小标宋简体"/>
          <w:bCs/>
          <w:sz w:val="40"/>
          <w:szCs w:val="40"/>
        </w:rPr>
        <w:t>中国民航大学初级项目—航空语音通信质量监测与报警系统</w:t>
      </w:r>
    </w:p>
    <w:p w14:paraId="58A38946">
      <w:pPr>
        <w:numPr>
          <w:ilvl w:val="0"/>
          <w:numId w:val="1"/>
        </w:numPr>
        <w:spacing w:line="360" w:lineRule="auto"/>
        <w:rPr>
          <w:rFonts w:hint="eastAsia" w:ascii="黑体" w:hAnsi="黑体" w:eastAsia="黑体"/>
          <w:b/>
          <w:bCs/>
          <w:color w:val="2E74B5"/>
          <w:szCs w:val="21"/>
        </w:rPr>
      </w:pPr>
      <w:r>
        <w:rPr>
          <w:rFonts w:hint="eastAsia" w:ascii="黑体" w:hAnsi="黑体" w:eastAsia="黑体"/>
          <w:b/>
          <w:bCs/>
          <w:color w:val="000000"/>
          <w:szCs w:val="21"/>
        </w:rPr>
        <w:t>项目编号</w:t>
      </w:r>
      <w:r>
        <w:rPr>
          <w:rFonts w:ascii="黑体" w:hAnsi="黑体" w:eastAsia="黑体"/>
          <w:b/>
          <w:bCs/>
          <w:color w:val="000000"/>
          <w:szCs w:val="21"/>
        </w:rPr>
        <w:t>：</w:t>
      </w:r>
      <w:r>
        <w:rPr>
          <w:rFonts w:hint="eastAsia" w:ascii="黑体" w:hAnsi="黑体" w:eastAsia="黑体"/>
          <w:b w:val="0"/>
          <w:bCs w:val="0"/>
          <w:color w:val="000000"/>
          <w:szCs w:val="21"/>
          <w:lang w:val="en-US" w:eastAsia="zh-CN"/>
        </w:rPr>
        <w:t>2025-13-23</w:t>
      </w:r>
    </w:p>
    <w:p w14:paraId="14D6214B">
      <w:pPr>
        <w:numPr>
          <w:ilvl w:val="0"/>
          <w:numId w:val="1"/>
        </w:numPr>
        <w:rPr>
          <w:rFonts w:hint="eastAsia" w:ascii="黑体" w:hAnsi="黑体" w:eastAsia="黑体"/>
          <w:bCs/>
          <w:color w:val="2E74B5"/>
          <w:szCs w:val="21"/>
        </w:rPr>
      </w:pPr>
      <w:r>
        <w:rPr>
          <w:rFonts w:hint="eastAsia" w:ascii="黑体" w:hAnsi="黑体" w:eastAsia="黑体"/>
          <w:b/>
          <w:bCs/>
          <w:color w:val="000000"/>
          <w:szCs w:val="21"/>
        </w:rPr>
        <w:t>项目组成员</w:t>
      </w:r>
      <w:r>
        <w:rPr>
          <w:rFonts w:ascii="黑体" w:hAnsi="黑体" w:eastAsia="黑体"/>
          <w:b/>
          <w:bCs/>
          <w:color w:val="000000"/>
          <w:szCs w:val="21"/>
        </w:rPr>
        <w:t>：</w:t>
      </w:r>
      <w:r>
        <w:rPr>
          <w:rFonts w:hint="eastAsia" w:ascii="黑体" w:hAnsi="黑体" w:eastAsia="黑体"/>
          <w:b w:val="0"/>
          <w:bCs w:val="0"/>
          <w:color w:val="000000"/>
          <w:szCs w:val="21"/>
          <w:lang w:val="en-US" w:eastAsia="zh-CN"/>
        </w:rPr>
        <w:t>胡伟畅/231540739/电子信息工程CDIO</w:t>
      </w:r>
      <w:r>
        <w:rPr>
          <w:rFonts w:hint="eastAsia" w:ascii="黑体" w:hAnsi="黑体" w:eastAsia="黑体"/>
          <w:bCs/>
          <w:color w:val="2E74B5"/>
          <w:szCs w:val="21"/>
        </w:rPr>
        <w:t xml:space="preserve">  </w:t>
      </w:r>
      <w:r>
        <w:rPr>
          <w:rFonts w:hint="eastAsia" w:ascii="黑体" w:hAnsi="黑体" w:eastAsia="黑体"/>
          <w:bCs/>
          <w:color w:val="2E74B5"/>
          <w:szCs w:val="21"/>
          <w:lang w:val="en-US" w:eastAsia="zh-CN"/>
        </w:rPr>
        <w:t xml:space="preserve">      </w:t>
      </w:r>
      <w:r>
        <w:rPr>
          <w:rFonts w:hint="eastAsia" w:ascii="黑体" w:hAnsi="黑体" w:eastAsia="黑体"/>
          <w:b w:val="0"/>
          <w:bCs w:val="0"/>
          <w:color w:val="000000"/>
          <w:szCs w:val="21"/>
          <w:lang w:val="en-US" w:eastAsia="zh-CN"/>
        </w:rPr>
        <w:t>郝成城/231540739/电子信息工程CDIO</w:t>
      </w:r>
      <w:r>
        <w:rPr>
          <w:rFonts w:hint="eastAsia" w:ascii="黑体" w:hAnsi="黑体" w:eastAsia="黑体"/>
          <w:bCs/>
          <w:color w:val="2E74B5"/>
          <w:szCs w:val="21"/>
        </w:rPr>
        <w:t xml:space="preserve">  </w:t>
      </w:r>
    </w:p>
    <w:p w14:paraId="11B866BA">
      <w:pPr>
        <w:ind w:left="450"/>
        <w:rPr>
          <w:rFonts w:hint="default" w:ascii="黑体" w:hAnsi="黑体" w:eastAsia="黑体"/>
          <w:bCs/>
          <w:color w:val="2E74B5"/>
          <w:szCs w:val="21"/>
          <w:lang w:val="en-US"/>
        </w:rPr>
      </w:pPr>
      <w:r>
        <w:rPr>
          <w:rFonts w:hint="eastAsia" w:ascii="黑体" w:hAnsi="黑体" w:eastAsia="黑体"/>
          <w:b/>
          <w:bCs/>
          <w:color w:val="000000"/>
          <w:szCs w:val="21"/>
        </w:rPr>
        <w:t xml:space="preserve">            </w:t>
      </w:r>
      <w:r>
        <w:rPr>
          <w:rFonts w:hint="eastAsia" w:ascii="黑体" w:hAnsi="黑体" w:eastAsia="黑体"/>
          <w:b w:val="0"/>
          <w:bCs w:val="0"/>
          <w:color w:val="000000"/>
          <w:szCs w:val="21"/>
          <w:lang w:val="en-US" w:eastAsia="zh-CN"/>
        </w:rPr>
        <w:t>丰国庆/231540739/电子信息工程CDIO</w:t>
      </w:r>
      <w:r>
        <w:rPr>
          <w:rFonts w:hint="eastAsia" w:ascii="黑体" w:hAnsi="黑体" w:eastAsia="黑体"/>
          <w:bCs/>
          <w:color w:val="2E74B5"/>
          <w:szCs w:val="21"/>
        </w:rPr>
        <w:t xml:space="preserve">        </w:t>
      </w:r>
      <w:r>
        <w:rPr>
          <w:rFonts w:hint="eastAsia" w:ascii="黑体" w:hAnsi="黑体" w:eastAsia="黑体"/>
          <w:b w:val="0"/>
          <w:bCs w:val="0"/>
          <w:color w:val="000000"/>
          <w:szCs w:val="21"/>
          <w:lang w:val="en-US" w:eastAsia="zh-CN"/>
        </w:rPr>
        <w:t>刘相炜/231540739/电子信息工程CDIO</w:t>
      </w:r>
    </w:p>
    <w:p w14:paraId="6A49AE88">
      <w:pPr>
        <w:numPr>
          <w:ilvl w:val="0"/>
          <w:numId w:val="1"/>
        </w:numPr>
        <w:ind w:left="448"/>
        <w:rPr>
          <w:rFonts w:hint="eastAsia" w:ascii="黑体" w:hAnsi="黑体" w:eastAsia="黑体"/>
          <w:bCs/>
          <w:color w:val="2E74B5"/>
          <w:szCs w:val="21"/>
        </w:rPr>
      </w:pPr>
      <w:r>
        <w:rPr>
          <w:rFonts w:hint="eastAsia" w:ascii="黑体" w:hAnsi="黑体" w:eastAsia="黑体"/>
          <w:b/>
          <w:bCs/>
          <w:color w:val="000000"/>
          <w:szCs w:val="21"/>
        </w:rPr>
        <w:t>指导教师：</w:t>
      </w:r>
      <w:r>
        <w:rPr>
          <w:rFonts w:hint="eastAsia" w:ascii="黑体" w:hAnsi="黑体" w:eastAsia="黑体"/>
          <w:b w:val="0"/>
          <w:bCs w:val="0"/>
          <w:color w:val="000000"/>
          <w:szCs w:val="21"/>
          <w:lang w:val="en-US" w:eastAsia="zh-CN"/>
        </w:rPr>
        <w:t>姓  名：刘  丹        学  院：工程技术训练中心</w:t>
      </w:r>
    </w:p>
    <w:p w14:paraId="27B983C1">
      <w:pPr>
        <w:ind w:left="448" w:firstLine="1050" w:firstLineChars="500"/>
        <w:rPr>
          <w:rFonts w:hint="eastAsia" w:ascii="黑体" w:hAnsi="黑体" w:eastAsia="黑体"/>
          <w:bCs/>
          <w:color w:val="2E74B5"/>
          <w:szCs w:val="21"/>
        </w:rPr>
      </w:pPr>
      <w:r>
        <w:rPr>
          <w:rFonts w:hint="eastAsia" w:ascii="黑体" w:hAnsi="黑体" w:eastAsia="黑体"/>
          <w:b w:val="0"/>
          <w:bCs w:val="0"/>
          <w:color w:val="000000"/>
          <w:szCs w:val="21"/>
          <w:lang w:val="en-US" w:eastAsia="zh-CN"/>
        </w:rPr>
        <w:t>姓  名：黄建宇        学  院：工程技术训练中心</w:t>
      </w:r>
    </w:p>
    <w:p w14:paraId="13004F9E">
      <w:pPr>
        <w:numPr>
          <w:ilvl w:val="0"/>
          <w:numId w:val="1"/>
        </w:numPr>
        <w:spacing w:line="360" w:lineRule="auto"/>
        <w:rPr>
          <w:rFonts w:hint="eastAsia" w:ascii="黑体" w:hAnsi="黑体" w:eastAsia="黑体"/>
          <w:b/>
          <w:bCs/>
          <w:color w:val="000000"/>
          <w:szCs w:val="21"/>
        </w:rPr>
      </w:pPr>
      <w:r>
        <w:rPr>
          <w:rFonts w:hint="eastAsia" w:ascii="黑体" w:hAnsi="黑体" w:eastAsia="黑体"/>
          <w:b/>
          <w:bCs/>
          <w:color w:val="000000"/>
          <w:szCs w:val="21"/>
        </w:rPr>
        <w:t>项目</w:t>
      </w:r>
      <w:r>
        <w:rPr>
          <w:rFonts w:ascii="黑体" w:hAnsi="黑体" w:eastAsia="黑体"/>
          <w:b/>
          <w:bCs/>
          <w:color w:val="000000"/>
          <w:szCs w:val="21"/>
        </w:rPr>
        <w:t>简介：</w:t>
      </w:r>
      <w:bookmarkStart w:id="0" w:name="_GoBack"/>
      <w:bookmarkEnd w:id="0"/>
    </w:p>
    <w:p w14:paraId="0DFB2556">
      <w:pPr>
        <w:spacing w:line="360" w:lineRule="auto"/>
        <w:ind w:left="448"/>
        <w:rPr>
          <w:rFonts w:hint="eastAsia" w:ascii="黑体" w:hAnsi="黑体" w:eastAsia="黑体"/>
          <w:b w:val="0"/>
          <w:bCs w:val="0"/>
          <w:color w:val="000000"/>
          <w:szCs w:val="21"/>
          <w:lang w:val="en-US" w:eastAsia="zh-CN"/>
        </w:rPr>
      </w:pPr>
      <w:r>
        <w:rPr>
          <w:rFonts w:hint="eastAsia" w:ascii="黑体" w:hAnsi="黑体" w:eastAsia="黑体"/>
          <w:bCs/>
          <w:color w:val="5B9BD5"/>
          <w:szCs w:val="21"/>
        </w:rPr>
        <w:t xml:space="preserve">    </w:t>
      </w:r>
      <w:r>
        <w:rPr>
          <w:rFonts w:hint="eastAsia" w:ascii="黑体" w:hAnsi="黑体" w:eastAsia="黑体"/>
          <w:b w:val="0"/>
          <w:bCs w:val="0"/>
          <w:color w:val="000000"/>
          <w:szCs w:val="21"/>
          <w:lang w:val="en-US" w:eastAsia="zh-CN"/>
        </w:rPr>
        <w:t>针对航空语音通信中噪声干扰与非线性失真对通信可靠性的影响，本项目构建了一套航空语音通信质量监测与报警系统。系统基于低功率无线通信链路获取语音信号，通过嵌入式 STM32 平台完成实时采样与频域分析，提取信噪比（SNR）和总谐波失真（THD）等关键质量指标，实现通信状态的定量评估与异常判别。同时，结合 PC 端 MATLAB 平台开展语音频谱分析与滤波降噪研究，对处理前后信号进行对比验证。实验结果表明，该系统能够稳定、准确地表征语音通信质量变化，为航空语音通信质量评估与监测方法提供了实验参考。</w:t>
      </w:r>
    </w:p>
    <w:p w14:paraId="76D40BE9">
      <w:pPr>
        <w:numPr>
          <w:ilvl w:val="0"/>
          <w:numId w:val="1"/>
        </w:numPr>
        <w:spacing w:line="360" w:lineRule="auto"/>
        <w:rPr>
          <w:rFonts w:hint="eastAsia" w:ascii="黑体" w:hAnsi="黑体" w:eastAsia="黑体"/>
          <w:b/>
          <w:bCs/>
          <w:color w:val="000000"/>
          <w:szCs w:val="21"/>
        </w:rPr>
      </w:pPr>
      <w:r>
        <w:rPr>
          <w:rFonts w:hint="eastAsia" w:ascii="黑体" w:hAnsi="黑体" w:eastAsia="黑体"/>
          <w:b/>
          <w:bCs/>
          <w:color w:val="000000"/>
          <w:szCs w:val="21"/>
        </w:rPr>
        <w:t>项目图片</w:t>
      </w:r>
      <w:r>
        <w:rPr>
          <w:rFonts w:ascii="黑体" w:hAnsi="黑体" w:eastAsia="黑体"/>
          <w:b/>
          <w:bCs/>
          <w:color w:val="000000"/>
          <w:szCs w:val="21"/>
        </w:rPr>
        <w:t>：</w:t>
      </w:r>
    </w:p>
    <w:p w14:paraId="60C0A121">
      <w:pPr>
        <w:spacing w:line="360" w:lineRule="auto"/>
        <w:jc w:val="center"/>
        <w:rPr>
          <w:rFonts w:hint="eastAsia" w:eastAsia="宋体"/>
          <w:lang w:eastAsia="zh-CN"/>
        </w:rPr>
      </w:pPr>
      <w:r>
        <w:rPr>
          <w:rFonts w:hint="eastAsia"/>
          <w:lang w:val="en-US" w:eastAsia="zh-CN"/>
        </w:rPr>
        <w:t xml:space="preserve"> </w:t>
      </w:r>
      <w:r>
        <w:drawing>
          <wp:inline distT="0" distB="0" distL="114300" distR="114300">
            <wp:extent cx="1647190" cy="2085975"/>
            <wp:effectExtent l="0" t="0" r="3810" b="9525"/>
            <wp:docPr id="4" name="图片 4" descr="微信图片_20251230182916_12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图片_20251230182916_125_1"/>
                    <pic:cNvPicPr>
                      <a:picLocks noChangeAspect="1"/>
                    </pic:cNvPicPr>
                  </pic:nvPicPr>
                  <pic:blipFill>
                    <a:blip r:embed="rId4"/>
                    <a:stretch>
                      <a:fillRect/>
                    </a:stretch>
                  </pic:blipFill>
                  <pic:spPr>
                    <a:xfrm>
                      <a:off x="0" y="0"/>
                      <a:ext cx="1647190" cy="2085975"/>
                    </a:xfrm>
                    <a:prstGeom prst="rect">
                      <a:avLst/>
                    </a:prstGeom>
                  </pic:spPr>
                </pic:pic>
              </a:graphicData>
            </a:graphic>
          </wp:inline>
        </w:drawing>
      </w:r>
      <w:r>
        <w:drawing>
          <wp:inline distT="0" distB="0" distL="0" distR="0">
            <wp:extent cx="1513840" cy="2425700"/>
            <wp:effectExtent l="0" t="0" r="0" b="10160"/>
            <wp:docPr id="1" name="picture" descr="descript"/>
            <wp:cNvGraphicFramePr/>
            <a:graphic xmlns:a="http://schemas.openxmlformats.org/drawingml/2006/main">
              <a:graphicData uri="http://schemas.openxmlformats.org/drawingml/2006/picture">
                <pic:pic xmlns:pic="http://schemas.openxmlformats.org/drawingml/2006/picture">
                  <pic:nvPicPr>
                    <pic:cNvPr id="1" name="picture" descr="descript"/>
                    <pic:cNvPicPr/>
                  </pic:nvPicPr>
                  <pic:blipFill>
                    <a:blip r:embed="rId5"/>
                    <a:srcRect/>
                    <a:stretch>
                      <a:fillRect/>
                    </a:stretch>
                  </pic:blipFill>
                  <pic:spPr>
                    <a:xfrm rot="16200000">
                      <a:off x="0" y="0"/>
                      <a:ext cx="1513840" cy="2425700"/>
                    </a:xfrm>
                    <a:prstGeom prst="rect">
                      <a:avLst/>
                    </a:prstGeom>
                  </pic:spPr>
                </pic:pic>
              </a:graphicData>
            </a:graphic>
          </wp:inline>
        </w:drawing>
      </w:r>
      <w:r>
        <w:rPr>
          <w:rFonts w:hint="eastAsia" w:eastAsia="宋体"/>
          <w:lang w:eastAsia="zh-CN"/>
        </w:rPr>
        <w:drawing>
          <wp:inline distT="0" distB="0" distL="114300" distR="114300">
            <wp:extent cx="1609090" cy="2200275"/>
            <wp:effectExtent l="0" t="0" r="3810" b="9525"/>
            <wp:docPr id="2" name="图片 2" descr="微信图片_20251231112425_126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1231112425_126_1"/>
                    <pic:cNvPicPr>
                      <a:picLocks noChangeAspect="1"/>
                    </pic:cNvPicPr>
                  </pic:nvPicPr>
                  <pic:blipFill>
                    <a:blip r:embed="rId6"/>
                    <a:stretch>
                      <a:fillRect/>
                    </a:stretch>
                  </pic:blipFill>
                  <pic:spPr>
                    <a:xfrm>
                      <a:off x="0" y="0"/>
                      <a:ext cx="1609090" cy="2200275"/>
                    </a:xfrm>
                    <a:prstGeom prst="rect">
                      <a:avLst/>
                    </a:prstGeom>
                  </pic:spPr>
                </pic:pic>
              </a:graphicData>
            </a:graphic>
          </wp:inline>
        </w:drawing>
      </w:r>
    </w:p>
    <w:p w14:paraId="3C86EC83">
      <w:pPr>
        <w:pStyle w:val="8"/>
        <w:spacing w:line="360" w:lineRule="auto"/>
        <w:ind w:firstLine="600" w:firstLineChars="300"/>
        <w:jc w:val="both"/>
        <w:rPr>
          <w:rFonts w:hint="default"/>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eastAsia="zh-CN"/>
        </w:rPr>
        <w:t xml:space="preserve"> 项目研究过程</w:t>
      </w:r>
      <w:r>
        <w:rPr>
          <w:rFonts w:hint="eastAsia"/>
          <w:lang w:val="en-US" w:eastAsia="zh-CN"/>
        </w:rPr>
        <w:t xml:space="preserve"> </w:t>
      </w:r>
      <w:r>
        <w:rPr>
          <w:rFonts w:hint="eastAsia"/>
          <w:lang w:eastAsia="zh-CN"/>
        </w:rPr>
        <w:t xml:space="preserve">   </w:t>
      </w:r>
      <w:r>
        <w:rPr>
          <w:rFonts w:hint="eastAsia"/>
          <w:lang w:val="en-US" w:eastAsia="zh-CN"/>
        </w:rPr>
        <w:t xml:space="preserve">            </w:t>
      </w:r>
      <w:r>
        <w:t xml:space="preserve">图 </w:t>
      </w:r>
      <w:r>
        <w:fldChar w:fldCharType="begin"/>
      </w:r>
      <w:r>
        <w:instrText xml:space="preserve"> SEQ 图 \* ARABIC </w:instrText>
      </w:r>
      <w:r>
        <w:fldChar w:fldCharType="separate"/>
      </w:r>
      <w:r>
        <w:t>2</w:t>
      </w:r>
      <w:r>
        <w:fldChar w:fldCharType="end"/>
      </w:r>
      <w:r>
        <w:rPr>
          <w:rFonts w:hint="eastAsia"/>
          <w:lang w:eastAsia="zh-CN"/>
        </w:rPr>
        <w:t xml:space="preserve">    项目成果</w:t>
      </w:r>
      <w:r>
        <w:rPr>
          <w:rFonts w:hint="eastAsia"/>
          <w:lang w:val="en-US" w:eastAsia="zh-CN"/>
        </w:rPr>
        <w:t xml:space="preserve">               </w:t>
      </w:r>
      <w:r>
        <w:t xml:space="preserve">图 </w:t>
      </w:r>
      <w:r>
        <w:fldChar w:fldCharType="begin"/>
      </w:r>
      <w:r>
        <w:instrText xml:space="preserve"> SEQ 图 \* ARABIC </w:instrText>
      </w:r>
      <w:r>
        <w:fldChar w:fldCharType="separate"/>
      </w:r>
      <w:r>
        <w:t>3</w:t>
      </w:r>
      <w:r>
        <w:fldChar w:fldCharType="end"/>
      </w:r>
      <w:r>
        <w:rPr>
          <w:rFonts w:hint="eastAsia"/>
          <w:lang w:eastAsia="zh-CN"/>
        </w:rPr>
        <w:t xml:space="preserve">   </w:t>
      </w:r>
      <w:r>
        <w:rPr>
          <w:rFonts w:hint="eastAsia"/>
          <w:lang w:val="en-US" w:eastAsia="zh-CN"/>
        </w:rPr>
        <w:t>团队成员测试成果</w:t>
      </w:r>
    </w:p>
    <w:p w14:paraId="5600F45F"/>
    <w:p w14:paraId="03B86D4B">
      <w:pPr>
        <w:numPr>
          <w:ilvl w:val="0"/>
          <w:numId w:val="1"/>
        </w:numPr>
        <w:spacing w:line="360" w:lineRule="auto"/>
        <w:rPr>
          <w:rFonts w:hint="eastAsia" w:ascii="黑体" w:hAnsi="黑体" w:eastAsia="黑体"/>
          <w:b/>
          <w:bCs/>
          <w:color w:val="000000"/>
          <w:szCs w:val="21"/>
        </w:rPr>
      </w:pPr>
      <w:r>
        <w:rPr>
          <w:rFonts w:hint="eastAsia" w:ascii="黑体" w:hAnsi="黑体" w:eastAsia="黑体"/>
          <w:b/>
          <w:bCs/>
          <w:color w:val="000000"/>
          <w:szCs w:val="21"/>
        </w:rPr>
        <w:t>项目创新特色</w:t>
      </w:r>
      <w:r>
        <w:rPr>
          <w:rFonts w:ascii="黑体" w:hAnsi="黑体" w:eastAsia="黑体"/>
          <w:b/>
          <w:bCs/>
          <w:color w:val="000000"/>
          <w:szCs w:val="21"/>
        </w:rPr>
        <w:t>：</w:t>
      </w:r>
    </w:p>
    <w:p w14:paraId="182CE6D3">
      <w:pPr>
        <w:spacing w:line="360" w:lineRule="auto"/>
        <w:ind w:left="448" w:firstLine="420" w:firstLineChars="200"/>
        <w:rPr>
          <w:rFonts w:hint="eastAsia" w:ascii="黑体" w:hAnsi="黑体" w:eastAsia="黑体"/>
          <w:b w:val="0"/>
          <w:bCs w:val="0"/>
          <w:color w:val="000000"/>
          <w:szCs w:val="21"/>
          <w:lang w:val="en-US" w:eastAsia="zh-CN"/>
        </w:rPr>
      </w:pPr>
      <w:r>
        <w:rPr>
          <w:rFonts w:hint="eastAsia" w:ascii="黑体" w:hAnsi="黑体" w:eastAsia="黑体"/>
          <w:b w:val="0"/>
          <w:bCs w:val="0"/>
          <w:color w:val="000000"/>
          <w:szCs w:val="21"/>
          <w:lang w:val="en-US" w:eastAsia="zh-CN"/>
        </w:rPr>
        <w:t>本项目将嵌入式实时信号处理与上位机音频分析相结合，构建了软硬件协同的航空语音通信质量监测体系。通过在 STM32 平台上实现信噪比与总谐波失真的实时计算，并引入 MATLAB 进行频域分析与降噪验证，实现了通信质量的定量评估与多层级报警，提升了系统的工程完整性与研究参考价值。</w:t>
      </w:r>
    </w:p>
    <w:p w14:paraId="69597D83">
      <w:pPr>
        <w:spacing w:line="360" w:lineRule="auto"/>
        <w:rPr>
          <w:rFonts w:hint="eastAsia" w:ascii="黑体" w:hAnsi="黑体" w:eastAsia="黑体"/>
          <w:bCs/>
          <w:color w:val="5B9BD5"/>
          <w:szCs w:val="21"/>
        </w:rPr>
      </w:pPr>
      <w:r>
        <w:rPr>
          <w:rFonts w:hint="eastAsia" w:ascii="黑体" w:hAnsi="黑体" w:eastAsia="黑体"/>
          <w:b/>
          <w:bCs/>
          <w:color w:val="000000"/>
          <w:szCs w:val="21"/>
          <w:lang w:val="en-US" w:eastAsia="zh-CN"/>
        </w:rPr>
        <w:t>七</w:t>
      </w:r>
      <w:r>
        <w:rPr>
          <w:rFonts w:ascii="黑体" w:hAnsi="黑体" w:eastAsia="黑体"/>
          <w:b/>
          <w:bCs/>
          <w:color w:val="000000"/>
          <w:szCs w:val="21"/>
        </w:rPr>
        <w:t>、</w:t>
      </w:r>
      <w:r>
        <w:rPr>
          <w:rFonts w:hint="eastAsia" w:ascii="黑体" w:hAnsi="黑体" w:eastAsia="黑体"/>
          <w:b/>
          <w:bCs/>
          <w:color w:val="000000"/>
          <w:szCs w:val="21"/>
        </w:rPr>
        <w:t>项目收获</w:t>
      </w:r>
      <w:r>
        <w:rPr>
          <w:rFonts w:ascii="黑体" w:hAnsi="黑体" w:eastAsia="黑体"/>
          <w:b/>
          <w:bCs/>
          <w:color w:val="000000"/>
          <w:szCs w:val="21"/>
        </w:rPr>
        <w:t>：</w:t>
      </w:r>
    </w:p>
    <w:p w14:paraId="2931009B">
      <w:pPr>
        <w:spacing w:line="360" w:lineRule="auto"/>
        <w:ind w:left="448" w:firstLine="420" w:firstLineChars="200"/>
        <w:rPr>
          <w:rFonts w:hint="eastAsia" w:ascii="黑体" w:hAnsi="黑体" w:eastAsia="黑体"/>
          <w:b w:val="0"/>
          <w:bCs w:val="0"/>
          <w:color w:val="000000"/>
          <w:szCs w:val="21"/>
          <w:lang w:val="en-US" w:eastAsia="zh-CN"/>
        </w:rPr>
      </w:pPr>
      <w:r>
        <w:rPr>
          <w:rFonts w:hint="eastAsia" w:ascii="黑体" w:hAnsi="黑体" w:eastAsia="黑体"/>
          <w:b w:val="0"/>
          <w:bCs w:val="0"/>
          <w:color w:val="000000"/>
          <w:szCs w:val="21"/>
          <w:lang w:val="en-US" w:eastAsia="zh-CN"/>
        </w:rPr>
        <w:t>通过本项目的设计与实现，团队系统掌握了航空语音通信链路的基本工作原理以及语音信号在实际传输过程中的噪声与失真特性。在工程实现层面，完成了从无线通信、电路调试到嵌入式算法开发的完整流程，深入理解了 ADC 采样、FFT 频谱分析以及信噪比和失真度的计算方法。在研究层面，通过 MATLAB 平台对语音信号进行频域分析与滤波处理，增强了对信号处理理论与实验结果之间关系的认识。项目提升了团队在系统级设计、软硬件协同开发以及工程问题分析与验证方面的综合能力。</w:t>
      </w:r>
    </w:p>
    <w:sectPr>
      <w:type w:val="continuous"/>
      <w:pgSz w:w="11906" w:h="16838"/>
      <w:pgMar w:top="1134" w:right="1134" w:bottom="1134" w:left="1134" w:header="851" w:footer="992" w:gutter="0"/>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0E1376"/>
    <w:multiLevelType w:val="multilevel"/>
    <w:tmpl w:val="260E1376"/>
    <w:lvl w:ilvl="0" w:tentative="0">
      <w:start w:val="1"/>
      <w:numFmt w:val="japaneseCounting"/>
      <w:lvlText w:val="%1、"/>
      <w:lvlJc w:val="left"/>
      <w:pPr>
        <w:ind w:left="450" w:hanging="450"/>
      </w:pPr>
      <w:rPr>
        <w:rFonts w:ascii="黑体" w:hAnsi="黑体" w:eastAsia="黑体" w:cs="Times New Roman"/>
        <w:color w:val="00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doNotValidateAgainstSchema/>
  <w:doNotDemarcateInvalidXml/>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EEF"/>
    <w:rsid w:val="00010CA5"/>
    <w:rsid w:val="00017722"/>
    <w:rsid w:val="000233B1"/>
    <w:rsid w:val="00025F18"/>
    <w:rsid w:val="00026E0A"/>
    <w:rsid w:val="00031194"/>
    <w:rsid w:val="00037E56"/>
    <w:rsid w:val="00042E04"/>
    <w:rsid w:val="00065CE1"/>
    <w:rsid w:val="00075D60"/>
    <w:rsid w:val="000826C9"/>
    <w:rsid w:val="00087DEC"/>
    <w:rsid w:val="00090573"/>
    <w:rsid w:val="000A14CF"/>
    <w:rsid w:val="000B4A49"/>
    <w:rsid w:val="000B66C3"/>
    <w:rsid w:val="000C7F4B"/>
    <w:rsid w:val="000D18FE"/>
    <w:rsid w:val="000D2CD9"/>
    <w:rsid w:val="000E0CAC"/>
    <w:rsid w:val="000E5C52"/>
    <w:rsid w:val="000F442A"/>
    <w:rsid w:val="000F55A4"/>
    <w:rsid w:val="001040D3"/>
    <w:rsid w:val="001058FB"/>
    <w:rsid w:val="00106DDD"/>
    <w:rsid w:val="00110392"/>
    <w:rsid w:val="00115909"/>
    <w:rsid w:val="001202E2"/>
    <w:rsid w:val="00124BBC"/>
    <w:rsid w:val="00145A40"/>
    <w:rsid w:val="001472B4"/>
    <w:rsid w:val="00147ADE"/>
    <w:rsid w:val="00157685"/>
    <w:rsid w:val="00160C66"/>
    <w:rsid w:val="00163110"/>
    <w:rsid w:val="00166F26"/>
    <w:rsid w:val="00172A27"/>
    <w:rsid w:val="00191860"/>
    <w:rsid w:val="001A0622"/>
    <w:rsid w:val="001A214B"/>
    <w:rsid w:val="001A52F4"/>
    <w:rsid w:val="001B1EAA"/>
    <w:rsid w:val="001B57AC"/>
    <w:rsid w:val="001C5880"/>
    <w:rsid w:val="001D0240"/>
    <w:rsid w:val="001D42C2"/>
    <w:rsid w:val="001D560B"/>
    <w:rsid w:val="001D641F"/>
    <w:rsid w:val="001E37C1"/>
    <w:rsid w:val="001F04A2"/>
    <w:rsid w:val="00214218"/>
    <w:rsid w:val="00214BBE"/>
    <w:rsid w:val="00217FF9"/>
    <w:rsid w:val="002258EA"/>
    <w:rsid w:val="00232214"/>
    <w:rsid w:val="00234C2D"/>
    <w:rsid w:val="00244ED0"/>
    <w:rsid w:val="002529CD"/>
    <w:rsid w:val="00257396"/>
    <w:rsid w:val="0026776B"/>
    <w:rsid w:val="002753AB"/>
    <w:rsid w:val="002A5B14"/>
    <w:rsid w:val="002A74DC"/>
    <w:rsid w:val="002B2B10"/>
    <w:rsid w:val="002B354B"/>
    <w:rsid w:val="002B7DC4"/>
    <w:rsid w:val="002C3948"/>
    <w:rsid w:val="002D2AD6"/>
    <w:rsid w:val="002D4EB3"/>
    <w:rsid w:val="002E3A2D"/>
    <w:rsid w:val="002F03E0"/>
    <w:rsid w:val="0030078E"/>
    <w:rsid w:val="00305EB9"/>
    <w:rsid w:val="00312211"/>
    <w:rsid w:val="003149BE"/>
    <w:rsid w:val="00317824"/>
    <w:rsid w:val="00325B75"/>
    <w:rsid w:val="003277F8"/>
    <w:rsid w:val="00335B2D"/>
    <w:rsid w:val="00340415"/>
    <w:rsid w:val="003404D7"/>
    <w:rsid w:val="00340C8D"/>
    <w:rsid w:val="003500DB"/>
    <w:rsid w:val="00351B5E"/>
    <w:rsid w:val="00352752"/>
    <w:rsid w:val="0036549D"/>
    <w:rsid w:val="00367519"/>
    <w:rsid w:val="003707EC"/>
    <w:rsid w:val="00374031"/>
    <w:rsid w:val="00394F85"/>
    <w:rsid w:val="003B11D6"/>
    <w:rsid w:val="003B310A"/>
    <w:rsid w:val="003B67A9"/>
    <w:rsid w:val="003C6438"/>
    <w:rsid w:val="003D57E1"/>
    <w:rsid w:val="003E02E6"/>
    <w:rsid w:val="003F7C4E"/>
    <w:rsid w:val="0040708A"/>
    <w:rsid w:val="004214DB"/>
    <w:rsid w:val="00431A92"/>
    <w:rsid w:val="00431BC0"/>
    <w:rsid w:val="0043346F"/>
    <w:rsid w:val="00434874"/>
    <w:rsid w:val="00447D1B"/>
    <w:rsid w:val="00467B85"/>
    <w:rsid w:val="0047659F"/>
    <w:rsid w:val="00484244"/>
    <w:rsid w:val="00487AA7"/>
    <w:rsid w:val="00487F1E"/>
    <w:rsid w:val="00491DD8"/>
    <w:rsid w:val="00495609"/>
    <w:rsid w:val="004A554F"/>
    <w:rsid w:val="004A66FE"/>
    <w:rsid w:val="004C130B"/>
    <w:rsid w:val="004D74FE"/>
    <w:rsid w:val="004E091A"/>
    <w:rsid w:val="004E184A"/>
    <w:rsid w:val="004F59D1"/>
    <w:rsid w:val="00503454"/>
    <w:rsid w:val="0050470A"/>
    <w:rsid w:val="00504824"/>
    <w:rsid w:val="005117D0"/>
    <w:rsid w:val="00512622"/>
    <w:rsid w:val="0052178A"/>
    <w:rsid w:val="0053372A"/>
    <w:rsid w:val="005612D8"/>
    <w:rsid w:val="00561571"/>
    <w:rsid w:val="00561E9B"/>
    <w:rsid w:val="0058407D"/>
    <w:rsid w:val="005A604D"/>
    <w:rsid w:val="005B550C"/>
    <w:rsid w:val="005B55F4"/>
    <w:rsid w:val="005C3063"/>
    <w:rsid w:val="005C5BBE"/>
    <w:rsid w:val="005E1911"/>
    <w:rsid w:val="006040B1"/>
    <w:rsid w:val="006242BF"/>
    <w:rsid w:val="006456FD"/>
    <w:rsid w:val="00645BC5"/>
    <w:rsid w:val="00652BD5"/>
    <w:rsid w:val="00697DD7"/>
    <w:rsid w:val="006A2A09"/>
    <w:rsid w:val="006A73D2"/>
    <w:rsid w:val="006E5AF7"/>
    <w:rsid w:val="006F00F6"/>
    <w:rsid w:val="006F2B5E"/>
    <w:rsid w:val="007000DF"/>
    <w:rsid w:val="00705A06"/>
    <w:rsid w:val="00710D16"/>
    <w:rsid w:val="00715D4E"/>
    <w:rsid w:val="00730272"/>
    <w:rsid w:val="00735D06"/>
    <w:rsid w:val="00755758"/>
    <w:rsid w:val="00755A38"/>
    <w:rsid w:val="00756774"/>
    <w:rsid w:val="00781031"/>
    <w:rsid w:val="007932FA"/>
    <w:rsid w:val="0079798E"/>
    <w:rsid w:val="007B6CC0"/>
    <w:rsid w:val="007C4DD4"/>
    <w:rsid w:val="007D57D1"/>
    <w:rsid w:val="007E2428"/>
    <w:rsid w:val="007F69EB"/>
    <w:rsid w:val="008015C3"/>
    <w:rsid w:val="00803A75"/>
    <w:rsid w:val="0080665B"/>
    <w:rsid w:val="0082093C"/>
    <w:rsid w:val="0083269E"/>
    <w:rsid w:val="008417F7"/>
    <w:rsid w:val="0084237B"/>
    <w:rsid w:val="008458E4"/>
    <w:rsid w:val="00845D7B"/>
    <w:rsid w:val="00846885"/>
    <w:rsid w:val="00851CAC"/>
    <w:rsid w:val="008639CF"/>
    <w:rsid w:val="0086411F"/>
    <w:rsid w:val="00887BDC"/>
    <w:rsid w:val="00894217"/>
    <w:rsid w:val="00896DD5"/>
    <w:rsid w:val="00897D51"/>
    <w:rsid w:val="008A0256"/>
    <w:rsid w:val="008A2B2C"/>
    <w:rsid w:val="008A5A6F"/>
    <w:rsid w:val="008A6342"/>
    <w:rsid w:val="008B2101"/>
    <w:rsid w:val="008B32C1"/>
    <w:rsid w:val="008B4498"/>
    <w:rsid w:val="008E46D8"/>
    <w:rsid w:val="008F75A6"/>
    <w:rsid w:val="00913172"/>
    <w:rsid w:val="00913999"/>
    <w:rsid w:val="00913A5A"/>
    <w:rsid w:val="00925D38"/>
    <w:rsid w:val="00950119"/>
    <w:rsid w:val="00953912"/>
    <w:rsid w:val="0095414E"/>
    <w:rsid w:val="0096018A"/>
    <w:rsid w:val="00974A68"/>
    <w:rsid w:val="00976452"/>
    <w:rsid w:val="00977228"/>
    <w:rsid w:val="0098044E"/>
    <w:rsid w:val="00980DAC"/>
    <w:rsid w:val="0098513A"/>
    <w:rsid w:val="00986AF3"/>
    <w:rsid w:val="009A1134"/>
    <w:rsid w:val="009A583F"/>
    <w:rsid w:val="009C51A8"/>
    <w:rsid w:val="009D20F2"/>
    <w:rsid w:val="009D5F49"/>
    <w:rsid w:val="009F0540"/>
    <w:rsid w:val="00A1364C"/>
    <w:rsid w:val="00A26EDB"/>
    <w:rsid w:val="00A2746B"/>
    <w:rsid w:val="00A33A39"/>
    <w:rsid w:val="00A3744A"/>
    <w:rsid w:val="00A54EE7"/>
    <w:rsid w:val="00A61C25"/>
    <w:rsid w:val="00A6681C"/>
    <w:rsid w:val="00A7116D"/>
    <w:rsid w:val="00A7127F"/>
    <w:rsid w:val="00A837CB"/>
    <w:rsid w:val="00A86C08"/>
    <w:rsid w:val="00A90B67"/>
    <w:rsid w:val="00A931D3"/>
    <w:rsid w:val="00A93307"/>
    <w:rsid w:val="00AA0411"/>
    <w:rsid w:val="00AA1D3F"/>
    <w:rsid w:val="00AA2AA7"/>
    <w:rsid w:val="00AA6F54"/>
    <w:rsid w:val="00AB2267"/>
    <w:rsid w:val="00AB335F"/>
    <w:rsid w:val="00AB61D2"/>
    <w:rsid w:val="00AC2827"/>
    <w:rsid w:val="00AD0EC7"/>
    <w:rsid w:val="00AD2D02"/>
    <w:rsid w:val="00B00026"/>
    <w:rsid w:val="00B00918"/>
    <w:rsid w:val="00B01B4E"/>
    <w:rsid w:val="00B1220C"/>
    <w:rsid w:val="00B16B62"/>
    <w:rsid w:val="00B17CDC"/>
    <w:rsid w:val="00B27529"/>
    <w:rsid w:val="00B308C5"/>
    <w:rsid w:val="00B36511"/>
    <w:rsid w:val="00B4485B"/>
    <w:rsid w:val="00B66E6C"/>
    <w:rsid w:val="00B76AB3"/>
    <w:rsid w:val="00B9099B"/>
    <w:rsid w:val="00B90ED2"/>
    <w:rsid w:val="00B92891"/>
    <w:rsid w:val="00B9300C"/>
    <w:rsid w:val="00BC2AE1"/>
    <w:rsid w:val="00BC301A"/>
    <w:rsid w:val="00BD0859"/>
    <w:rsid w:val="00BD2B5E"/>
    <w:rsid w:val="00BE077A"/>
    <w:rsid w:val="00BF1D04"/>
    <w:rsid w:val="00BF2F87"/>
    <w:rsid w:val="00C06B0F"/>
    <w:rsid w:val="00C075F1"/>
    <w:rsid w:val="00C10976"/>
    <w:rsid w:val="00C202FB"/>
    <w:rsid w:val="00C21432"/>
    <w:rsid w:val="00C3622E"/>
    <w:rsid w:val="00C42447"/>
    <w:rsid w:val="00C56768"/>
    <w:rsid w:val="00C61195"/>
    <w:rsid w:val="00C64AD8"/>
    <w:rsid w:val="00C71BCE"/>
    <w:rsid w:val="00C7301B"/>
    <w:rsid w:val="00C736CC"/>
    <w:rsid w:val="00C82EBF"/>
    <w:rsid w:val="00C8424F"/>
    <w:rsid w:val="00C87FFD"/>
    <w:rsid w:val="00CA1803"/>
    <w:rsid w:val="00CA65C6"/>
    <w:rsid w:val="00CC7824"/>
    <w:rsid w:val="00CD07D5"/>
    <w:rsid w:val="00CD228E"/>
    <w:rsid w:val="00CE1BCA"/>
    <w:rsid w:val="00D02618"/>
    <w:rsid w:val="00D02C80"/>
    <w:rsid w:val="00D11761"/>
    <w:rsid w:val="00D16A0D"/>
    <w:rsid w:val="00D21030"/>
    <w:rsid w:val="00D30C57"/>
    <w:rsid w:val="00D332B6"/>
    <w:rsid w:val="00D47D64"/>
    <w:rsid w:val="00D5748B"/>
    <w:rsid w:val="00D61E04"/>
    <w:rsid w:val="00D721F3"/>
    <w:rsid w:val="00D74C9C"/>
    <w:rsid w:val="00D82566"/>
    <w:rsid w:val="00D87F9B"/>
    <w:rsid w:val="00DA46DC"/>
    <w:rsid w:val="00DB49D8"/>
    <w:rsid w:val="00DC54D8"/>
    <w:rsid w:val="00DD05FD"/>
    <w:rsid w:val="00DF4411"/>
    <w:rsid w:val="00E01A49"/>
    <w:rsid w:val="00E13859"/>
    <w:rsid w:val="00E209ED"/>
    <w:rsid w:val="00E23640"/>
    <w:rsid w:val="00E36A00"/>
    <w:rsid w:val="00E36F41"/>
    <w:rsid w:val="00E617FA"/>
    <w:rsid w:val="00E85FDC"/>
    <w:rsid w:val="00E91A4F"/>
    <w:rsid w:val="00EA3FAC"/>
    <w:rsid w:val="00ED568D"/>
    <w:rsid w:val="00EE4A59"/>
    <w:rsid w:val="00EE55A0"/>
    <w:rsid w:val="00EF7713"/>
    <w:rsid w:val="00F01125"/>
    <w:rsid w:val="00F16B06"/>
    <w:rsid w:val="00F6028D"/>
    <w:rsid w:val="00F61E95"/>
    <w:rsid w:val="00F65E63"/>
    <w:rsid w:val="00F8661A"/>
    <w:rsid w:val="00FB1F14"/>
    <w:rsid w:val="00FC18BD"/>
    <w:rsid w:val="00FC3CDE"/>
    <w:rsid w:val="00FD106A"/>
    <w:rsid w:val="00FD5894"/>
    <w:rsid w:val="00FE2F52"/>
    <w:rsid w:val="00FE4F84"/>
    <w:rsid w:val="00FE65DA"/>
    <w:rsid w:val="00FF1DC0"/>
    <w:rsid w:val="06D33870"/>
    <w:rsid w:val="119469B0"/>
    <w:rsid w:val="19802955"/>
    <w:rsid w:val="318C5DD7"/>
    <w:rsid w:val="572B451F"/>
    <w:rsid w:val="61AC04E2"/>
    <w:rsid w:val="6FEB3243"/>
    <w:rsid w:val="714F7FBF"/>
    <w:rsid w:val="7EED5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Cambria" w:hAnsi="Cambria"/>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30"/>
    <w:unhideWhenUsed/>
    <w:qFormat/>
    <w:uiPriority w:val="9"/>
    <w:pPr>
      <w:keepNext/>
      <w:keepLines/>
      <w:spacing w:before="280" w:after="290" w:line="376" w:lineRule="auto"/>
      <w:outlineLvl w:val="3"/>
    </w:pPr>
    <w:rPr>
      <w:rFonts w:ascii="Cambria" w:hAnsi="Cambria"/>
      <w:b/>
      <w:bCs/>
      <w:sz w:val="28"/>
      <w:szCs w:val="28"/>
    </w:rPr>
  </w:style>
  <w:style w:type="paragraph" w:styleId="6">
    <w:name w:val="heading 5"/>
    <w:basedOn w:val="1"/>
    <w:next w:val="1"/>
    <w:link w:val="31"/>
    <w:unhideWhenUsed/>
    <w:qFormat/>
    <w:uiPriority w:val="9"/>
    <w:pPr>
      <w:keepNext/>
      <w:keepLines/>
      <w:spacing w:before="280" w:after="290" w:line="376" w:lineRule="auto"/>
      <w:outlineLvl w:val="4"/>
    </w:pPr>
    <w:rPr>
      <w:b/>
      <w:bCs/>
      <w:sz w:val="28"/>
      <w:szCs w:val="28"/>
    </w:rPr>
  </w:style>
  <w:style w:type="paragraph" w:styleId="7">
    <w:name w:val="heading 6"/>
    <w:basedOn w:val="1"/>
    <w:next w:val="1"/>
    <w:link w:val="32"/>
    <w:unhideWhenUsed/>
    <w:qFormat/>
    <w:uiPriority w:val="9"/>
    <w:pPr>
      <w:keepNext/>
      <w:keepLines/>
      <w:spacing w:before="240" w:after="64" w:line="320" w:lineRule="auto"/>
      <w:outlineLvl w:val="5"/>
    </w:pPr>
    <w:rPr>
      <w:rFonts w:ascii="Cambria" w:hAnsi="Cambria"/>
      <w:b/>
      <w:bCs/>
      <w:sz w:val="24"/>
      <w:szCs w:val="24"/>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qFormat/>
    <w:uiPriority w:val="35"/>
    <w:rPr>
      <w:rFonts w:ascii="Arial" w:hAnsi="Arial" w:eastAsia="黑体"/>
      <w:sz w:val="20"/>
    </w:rPr>
  </w:style>
  <w:style w:type="paragraph" w:styleId="9">
    <w:name w:val="annotation text"/>
    <w:basedOn w:val="1"/>
    <w:link w:val="42"/>
    <w:unhideWhenUsed/>
    <w:qFormat/>
    <w:uiPriority w:val="99"/>
    <w:pPr>
      <w:jc w:val="left"/>
    </w:pPr>
  </w:style>
  <w:style w:type="paragraph" w:styleId="10">
    <w:name w:val="Balloon Text"/>
    <w:basedOn w:val="1"/>
    <w:link w:val="35"/>
    <w:semiHidden/>
    <w:unhideWhenUsed/>
    <w:qFormat/>
    <w:uiPriority w:val="99"/>
    <w:rPr>
      <w:sz w:val="18"/>
      <w:szCs w:val="18"/>
    </w:rPr>
  </w:style>
  <w:style w:type="paragraph" w:styleId="11">
    <w:name w:val="footer"/>
    <w:basedOn w:val="1"/>
    <w:link w:val="33"/>
    <w:unhideWhenUsed/>
    <w:qFormat/>
    <w:uiPriority w:val="99"/>
    <w:pPr>
      <w:tabs>
        <w:tab w:val="center" w:pos="4153"/>
        <w:tab w:val="right" w:pos="8306"/>
      </w:tabs>
      <w:snapToGrid w:val="0"/>
      <w:jc w:val="left"/>
    </w:pPr>
    <w:rPr>
      <w:sz w:val="18"/>
    </w:rPr>
  </w:style>
  <w:style w:type="paragraph" w:styleId="12">
    <w:name w:val="header"/>
    <w:basedOn w:val="1"/>
    <w:link w:val="34"/>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paragraph" w:styleId="14">
    <w:name w:val="annotation subject"/>
    <w:basedOn w:val="9"/>
    <w:next w:val="9"/>
    <w:link w:val="43"/>
    <w:semiHidden/>
    <w:unhideWhenUsed/>
    <w:qFormat/>
    <w:uiPriority w:val="99"/>
    <w:rPr>
      <w:b/>
      <w:bCs/>
    </w:rPr>
  </w:style>
  <w:style w:type="table" w:styleId="16">
    <w:name w:val="Table Grid"/>
    <w:basedOn w:val="15"/>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unhideWhenUsed/>
    <w:qFormat/>
    <w:uiPriority w:val="99"/>
    <w:rPr>
      <w:color w:val="0000FF"/>
      <w:u w:val="single"/>
    </w:rPr>
  </w:style>
  <w:style w:type="character" w:styleId="19">
    <w:name w:val="annotation reference"/>
    <w:semiHidden/>
    <w:unhideWhenUsed/>
    <w:qFormat/>
    <w:uiPriority w:val="99"/>
    <w:rPr>
      <w:sz w:val="21"/>
      <w:szCs w:val="21"/>
    </w:rPr>
  </w:style>
  <w:style w:type="paragraph" w:customStyle="1" w:styleId="20">
    <w:name w:val="p0"/>
    <w:basedOn w:val="1"/>
    <w:qFormat/>
    <w:uiPriority w:val="0"/>
    <w:pPr>
      <w:widowControl/>
    </w:pPr>
    <w:rPr>
      <w:rFonts w:ascii="Calibri" w:hAnsi="Calibri" w:cs="宋体"/>
      <w:kern w:val="0"/>
      <w:szCs w:val="21"/>
    </w:rPr>
  </w:style>
  <w:style w:type="paragraph" w:customStyle="1" w:styleId="21">
    <w:name w:val="列出段落"/>
    <w:basedOn w:val="1"/>
    <w:qFormat/>
    <w:uiPriority w:val="34"/>
    <w:pPr>
      <w:ind w:firstLine="420" w:firstLineChars="200"/>
    </w:pPr>
  </w:style>
  <w:style w:type="paragraph" w:customStyle="1" w:styleId="22">
    <w:name w:val="p15"/>
    <w:basedOn w:val="1"/>
    <w:qFormat/>
    <w:uiPriority w:val="0"/>
    <w:pPr>
      <w:widowControl/>
      <w:ind w:firstLine="420"/>
    </w:pPr>
    <w:rPr>
      <w:rFonts w:ascii="Calibri" w:hAnsi="Calibri" w:cs="宋体"/>
      <w:kern w:val="0"/>
      <w:szCs w:val="21"/>
    </w:rPr>
  </w:style>
  <w:style w:type="paragraph" w:customStyle="1" w:styleId="23">
    <w:name w:val="列表段落1"/>
    <w:basedOn w:val="1"/>
    <w:qFormat/>
    <w:uiPriority w:val="34"/>
    <w:pPr>
      <w:ind w:firstLine="420" w:firstLineChars="200"/>
    </w:pPr>
    <w:rPr>
      <w:rFonts w:ascii="Calibri" w:hAnsi="Calibri"/>
      <w:szCs w:val="22"/>
    </w:rPr>
  </w:style>
  <w:style w:type="paragraph" w:customStyle="1" w:styleId="24">
    <w:name w:val="样式1"/>
    <w:basedOn w:val="1"/>
    <w:qFormat/>
    <w:uiPriority w:val="0"/>
    <w:pPr>
      <w:ind w:firstLine="720" w:firstLineChars="200"/>
    </w:pPr>
    <w:rPr>
      <w:szCs w:val="22"/>
    </w:rPr>
  </w:style>
  <w:style w:type="paragraph" w:customStyle="1" w:styleId="25">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26">
    <w:name w:val="列出段落1"/>
    <w:basedOn w:val="1"/>
    <w:qFormat/>
    <w:uiPriority w:val="0"/>
    <w:pPr>
      <w:ind w:firstLine="420" w:firstLineChars="200"/>
    </w:pPr>
  </w:style>
  <w:style w:type="character" w:customStyle="1" w:styleId="27">
    <w:name w:val="标题 1 字符"/>
    <w:link w:val="2"/>
    <w:qFormat/>
    <w:uiPriority w:val="9"/>
    <w:rPr>
      <w:b/>
      <w:bCs/>
      <w:kern w:val="44"/>
      <w:sz w:val="44"/>
      <w:szCs w:val="44"/>
    </w:rPr>
  </w:style>
  <w:style w:type="character" w:customStyle="1" w:styleId="28">
    <w:name w:val="标题 2 字符"/>
    <w:link w:val="3"/>
    <w:qFormat/>
    <w:uiPriority w:val="9"/>
    <w:rPr>
      <w:rFonts w:ascii="Cambria" w:hAnsi="Cambria" w:eastAsia="宋体" w:cs="Times New Roman"/>
      <w:b/>
      <w:bCs/>
      <w:kern w:val="2"/>
      <w:sz w:val="32"/>
      <w:szCs w:val="32"/>
    </w:rPr>
  </w:style>
  <w:style w:type="character" w:customStyle="1" w:styleId="29">
    <w:name w:val="标题 3 字符"/>
    <w:link w:val="4"/>
    <w:qFormat/>
    <w:uiPriority w:val="9"/>
    <w:rPr>
      <w:b/>
      <w:bCs/>
      <w:kern w:val="2"/>
      <w:sz w:val="32"/>
      <w:szCs w:val="32"/>
    </w:rPr>
  </w:style>
  <w:style w:type="character" w:customStyle="1" w:styleId="30">
    <w:name w:val="标题 4 字符"/>
    <w:link w:val="5"/>
    <w:qFormat/>
    <w:uiPriority w:val="9"/>
    <w:rPr>
      <w:rFonts w:ascii="Cambria" w:hAnsi="Cambria" w:eastAsia="宋体" w:cs="Times New Roman"/>
      <w:b/>
      <w:bCs/>
      <w:kern w:val="2"/>
      <w:sz w:val="28"/>
      <w:szCs w:val="28"/>
    </w:rPr>
  </w:style>
  <w:style w:type="character" w:customStyle="1" w:styleId="31">
    <w:name w:val="标题 5 字符"/>
    <w:link w:val="6"/>
    <w:qFormat/>
    <w:uiPriority w:val="9"/>
    <w:rPr>
      <w:b/>
      <w:bCs/>
      <w:kern w:val="2"/>
      <w:sz w:val="28"/>
      <w:szCs w:val="28"/>
    </w:rPr>
  </w:style>
  <w:style w:type="character" w:customStyle="1" w:styleId="32">
    <w:name w:val="标题 6 字符"/>
    <w:link w:val="7"/>
    <w:qFormat/>
    <w:uiPriority w:val="9"/>
    <w:rPr>
      <w:rFonts w:ascii="Cambria" w:hAnsi="Cambria" w:eastAsia="宋体" w:cs="Times New Roman"/>
      <w:b/>
      <w:bCs/>
      <w:kern w:val="2"/>
      <w:sz w:val="24"/>
      <w:szCs w:val="24"/>
    </w:rPr>
  </w:style>
  <w:style w:type="character" w:customStyle="1" w:styleId="33">
    <w:name w:val="页脚 字符"/>
    <w:link w:val="11"/>
    <w:qFormat/>
    <w:uiPriority w:val="99"/>
    <w:rPr>
      <w:kern w:val="2"/>
      <w:sz w:val="18"/>
    </w:rPr>
  </w:style>
  <w:style w:type="character" w:customStyle="1" w:styleId="34">
    <w:name w:val="页眉 字符1"/>
    <w:link w:val="12"/>
    <w:qFormat/>
    <w:uiPriority w:val="99"/>
    <w:rPr>
      <w:kern w:val="2"/>
      <w:sz w:val="18"/>
    </w:rPr>
  </w:style>
  <w:style w:type="character" w:customStyle="1" w:styleId="35">
    <w:name w:val="批注框文本 字符"/>
    <w:link w:val="10"/>
    <w:semiHidden/>
    <w:qFormat/>
    <w:uiPriority w:val="99"/>
    <w:rPr>
      <w:kern w:val="2"/>
      <w:sz w:val="18"/>
      <w:szCs w:val="18"/>
    </w:rPr>
  </w:style>
  <w:style w:type="paragraph" w:customStyle="1" w:styleId="36">
    <w:name w:val="TOC Heading"/>
    <w:basedOn w:val="2"/>
    <w:next w:val="1"/>
    <w:unhideWhenUsed/>
    <w:qFormat/>
    <w:uiPriority w:val="39"/>
    <w:pPr>
      <w:widowControl/>
      <w:spacing w:before="480" w:after="0" w:line="276" w:lineRule="auto"/>
      <w:jc w:val="left"/>
      <w:outlineLvl w:val="9"/>
    </w:pPr>
    <w:rPr>
      <w:rFonts w:ascii="Cambria" w:hAnsi="Cambria"/>
      <w:color w:val="365F91"/>
      <w:kern w:val="0"/>
      <w:sz w:val="28"/>
      <w:szCs w:val="28"/>
    </w:rPr>
  </w:style>
  <w:style w:type="paragraph" w:customStyle="1" w:styleId="37">
    <w:name w:val="目录 11"/>
    <w:basedOn w:val="1"/>
    <w:next w:val="1"/>
    <w:autoRedefine/>
    <w:unhideWhenUsed/>
    <w:qFormat/>
    <w:uiPriority w:val="39"/>
    <w:pPr>
      <w:tabs>
        <w:tab w:val="right" w:leader="dot" w:pos="8296"/>
      </w:tabs>
      <w:spacing w:line="360" w:lineRule="atLeast"/>
      <w:jc w:val="center"/>
    </w:pPr>
  </w:style>
  <w:style w:type="paragraph" w:customStyle="1" w:styleId="38">
    <w:name w:val="目录 21"/>
    <w:basedOn w:val="1"/>
    <w:next w:val="1"/>
    <w:autoRedefine/>
    <w:unhideWhenUsed/>
    <w:qFormat/>
    <w:uiPriority w:val="39"/>
    <w:pPr>
      <w:ind w:left="420" w:leftChars="200"/>
    </w:pPr>
  </w:style>
  <w:style w:type="paragraph" w:customStyle="1" w:styleId="39">
    <w:name w:val="目录 31"/>
    <w:basedOn w:val="1"/>
    <w:next w:val="1"/>
    <w:autoRedefine/>
    <w:semiHidden/>
    <w:unhideWhenUsed/>
    <w:qFormat/>
    <w:uiPriority w:val="39"/>
    <w:pPr>
      <w:widowControl/>
      <w:spacing w:after="100" w:line="276" w:lineRule="auto"/>
      <w:ind w:left="440"/>
      <w:jc w:val="left"/>
    </w:pPr>
    <w:rPr>
      <w:rFonts w:ascii="Calibri" w:hAnsi="Calibri"/>
      <w:kern w:val="0"/>
      <w:sz w:val="22"/>
      <w:szCs w:val="22"/>
    </w:rPr>
  </w:style>
  <w:style w:type="paragraph" w:styleId="40">
    <w:name w:val="No Spacing"/>
    <w:link w:val="41"/>
    <w:qFormat/>
    <w:uiPriority w:val="1"/>
    <w:rPr>
      <w:rFonts w:ascii="Calibri" w:hAnsi="Calibri" w:eastAsia="宋体" w:cs="Times New Roman"/>
      <w:sz w:val="22"/>
      <w:szCs w:val="22"/>
      <w:lang w:val="en-US" w:eastAsia="zh-CN" w:bidi="ar-SA"/>
    </w:rPr>
  </w:style>
  <w:style w:type="character" w:customStyle="1" w:styleId="41">
    <w:name w:val="无间隔 字符"/>
    <w:link w:val="40"/>
    <w:qFormat/>
    <w:uiPriority w:val="1"/>
    <w:rPr>
      <w:rFonts w:ascii="Calibri" w:hAnsi="Calibri"/>
      <w:sz w:val="22"/>
      <w:szCs w:val="22"/>
    </w:rPr>
  </w:style>
  <w:style w:type="character" w:customStyle="1" w:styleId="42">
    <w:name w:val="批注文字 字符"/>
    <w:link w:val="9"/>
    <w:qFormat/>
    <w:uiPriority w:val="99"/>
    <w:rPr>
      <w:kern w:val="2"/>
      <w:sz w:val="21"/>
    </w:rPr>
  </w:style>
  <w:style w:type="character" w:customStyle="1" w:styleId="43">
    <w:name w:val="批注主题 字符"/>
    <w:link w:val="14"/>
    <w:semiHidden/>
    <w:qFormat/>
    <w:uiPriority w:val="99"/>
    <w:rPr>
      <w:b/>
      <w:bCs/>
      <w:kern w:val="2"/>
      <w:sz w:val="21"/>
    </w:rPr>
  </w:style>
  <w:style w:type="character" w:customStyle="1" w:styleId="44">
    <w:name w:val="页眉 字符"/>
    <w:qFormat/>
    <w:uiPriority w:val="99"/>
    <w:rPr>
      <w:rFonts w:ascii="Times New Roman" w:hAnsi="Times New Roman"/>
      <w:kern w:val="2"/>
      <w:sz w:val="18"/>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4A056D-70A9-4BCA-B82A-54AB2400004F}">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1</Pages>
  <Words>733</Words>
  <Characters>826</Characters>
  <Lines>15</Lines>
  <Paragraphs>17</Paragraphs>
  <TotalTime>13</TotalTime>
  <ScaleCrop>false</ScaleCrop>
  <LinksUpToDate>false</LinksUpToDate>
  <CharactersWithSpaces>944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2024-11-28T14:24:00Z</dcterms:created>
  <dc:creator>lenovo</dc:creator>
  <cp:lastModifiedBy>一</cp:lastModifiedBy>
  <cp:lastPrinted>2019-03-14T07:06:00Z</cp:lastPrinted>
  <dcterms:modified xsi:type="dcterms:W3CDTF">2025-12-31T03:27:14Z</dcterms:modified>
  <dc:title>中国民航大学大学生创新创业项目汇编（第1期）              2014年10月</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eyJoZGlkIjoiYmI2MjQ1NDYxNTRhYTE2NWNjZDkyYTQ5ODY2M2I3NjUiLCJ1c2VySWQiOiIzNDQ2OTU1NTgifQ==</vt:lpwstr>
  </property>
  <property fmtid="{D5CDD505-2E9C-101B-9397-08002B2CF9AE}" pid="4" name="ICV">
    <vt:lpwstr>B72DAE8718FD460984CCF945F5753106_13</vt:lpwstr>
  </property>
</Properties>
</file>