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EFED2">
      <w:pPr>
        <w:jc w:val="center"/>
      </w:pPr>
      <w:r>
        <w:rPr>
          <w:rFonts w:hint="eastAsia" w:ascii="黑体" w:eastAsia="黑体"/>
          <w:b/>
          <w:sz w:val="44"/>
          <w:szCs w:val="44"/>
        </w:rPr>
        <w:t>成本分析报告（预算）</w:t>
      </w:r>
    </w:p>
    <w:tbl>
      <w:tblPr>
        <w:tblStyle w:val="4"/>
        <w:tblW w:w="0" w:type="auto"/>
        <w:tblInd w:w="-3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361"/>
        <w:gridCol w:w="3438"/>
        <w:gridCol w:w="595"/>
        <w:gridCol w:w="2113"/>
        <w:gridCol w:w="6475"/>
      </w:tblGrid>
      <w:tr w14:paraId="19866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atLeast"/>
        </w:trPr>
        <w:tc>
          <w:tcPr>
            <w:tcW w:w="2482" w:type="dxa"/>
            <w:gridSpan w:val="2"/>
            <w:shd w:val="clear" w:color="auto" w:fill="auto"/>
            <w:vAlign w:val="center"/>
          </w:tcPr>
          <w:p w14:paraId="6859DB76">
            <w:pPr>
              <w:spacing w:line="400" w:lineRule="exact"/>
              <w:jc w:val="left"/>
              <w:rPr>
                <w:rFonts w:ascii="宋体" w:hAnsi="宋体"/>
                <w:b/>
                <w:color w:val="0D0D0D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color w:val="0D0D0D"/>
                <w:sz w:val="28"/>
                <w:szCs w:val="28"/>
              </w:rPr>
              <w:t>团队编号：</w:t>
            </w:r>
          </w:p>
        </w:tc>
        <w:tc>
          <w:tcPr>
            <w:tcW w:w="4033" w:type="dxa"/>
            <w:gridSpan w:val="2"/>
            <w:shd w:val="clear" w:color="auto" w:fill="auto"/>
            <w:vAlign w:val="center"/>
          </w:tcPr>
          <w:p w14:paraId="32CEC237">
            <w:pPr>
              <w:spacing w:line="400" w:lineRule="exact"/>
              <w:jc w:val="left"/>
              <w:rPr>
                <w:b/>
                <w:color w:val="0D0D0D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color w:val="000000"/>
                <w:sz w:val="28"/>
                <w:szCs w:val="28"/>
              </w:rPr>
              <w:t>2025-13-23</w:t>
            </w:r>
          </w:p>
        </w:tc>
        <w:tc>
          <w:tcPr>
            <w:tcW w:w="2113" w:type="dxa"/>
            <w:shd w:val="clear" w:color="auto" w:fill="auto"/>
            <w:vAlign w:val="center"/>
          </w:tcPr>
          <w:p w14:paraId="220CD9A6">
            <w:pPr>
              <w:spacing w:line="400" w:lineRule="exact"/>
              <w:jc w:val="left"/>
              <w:rPr>
                <w:rFonts w:ascii="宋体" w:hAnsi="宋体"/>
                <w:b/>
                <w:color w:val="0D0D0D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color w:val="0D0D0D"/>
                <w:sz w:val="28"/>
                <w:szCs w:val="28"/>
              </w:rPr>
              <w:t>项目名称：</w:t>
            </w:r>
          </w:p>
        </w:tc>
        <w:tc>
          <w:tcPr>
            <w:tcW w:w="6475" w:type="dxa"/>
            <w:shd w:val="clear" w:color="auto" w:fill="auto"/>
            <w:vAlign w:val="center"/>
          </w:tcPr>
          <w:p w14:paraId="730FA5E0">
            <w:pPr>
              <w:spacing w:line="400" w:lineRule="exact"/>
              <w:jc w:val="left"/>
              <w:rPr>
                <w:b/>
                <w:color w:val="0D0D0D"/>
                <w:sz w:val="28"/>
                <w:szCs w:val="28"/>
              </w:rPr>
            </w:pPr>
            <w:r>
              <w:rPr>
                <w:b/>
                <w:color w:val="0D0D0D"/>
                <w:sz w:val="28"/>
                <w:szCs w:val="28"/>
              </w:rPr>
              <w:t>航空语音通信质量监测与报警系统</w:t>
            </w:r>
          </w:p>
        </w:tc>
      </w:tr>
      <w:tr w14:paraId="68BDB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103" w:type="dxa"/>
            <w:gridSpan w:val="6"/>
            <w:shd w:val="clear" w:color="auto" w:fill="auto"/>
          </w:tcPr>
          <w:p w14:paraId="7E6449F0">
            <w:pPr>
              <w:spacing w:line="400" w:lineRule="exact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1、总体成本概述</w:t>
            </w:r>
          </w:p>
          <w:p w14:paraId="49E8EDC5">
            <w:pPr>
              <w:spacing w:line="400" w:lineRule="exact"/>
              <w:ind w:firstLine="560" w:firstLineChars="200"/>
              <w:rPr>
                <w:rFonts w:hint="eastAsia" w:ascii="宋体" w:hAnsi="宋体"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8"/>
                <w:szCs w:val="28"/>
                <w:shd w:val="clear" w:fill="F9FAFB"/>
              </w:rPr>
              <w:t xml:space="preserve">本项目旨在开发航空语音通信质量监测与报警系统，总体成本预算围绕系统设计所需的外购部件、外协加工服务及项目管理开支展开。依据方案中航空语音模拟通信系统、STM32 检测与控制系统、MATLAB 信号处理模块等核心模块的设计需求，结合主要元部件采购意向及市场价格行情，经统计，项目总体预算金额预计为 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spacing w:val="0"/>
                <w:sz w:val="28"/>
                <w:szCs w:val="28"/>
                <w:shd w:val="clear" w:fill="F9FAFB"/>
                <w:lang w:val="en-US" w:eastAsia="zh-CN"/>
              </w:rPr>
              <w:t>3047.2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8"/>
                <w:szCs w:val="28"/>
                <w:shd w:val="clear" w:fill="F9FAFB"/>
              </w:rPr>
              <w:t xml:space="preserve"> 元。其中，外购部件成本占比最高，为 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spacing w:val="0"/>
                <w:sz w:val="28"/>
                <w:szCs w:val="28"/>
                <w:shd w:val="clear" w:fill="F9FAFB"/>
                <w:lang w:val="en-US" w:eastAsia="zh-CN"/>
              </w:rPr>
              <w:t>83.1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8"/>
                <w:szCs w:val="28"/>
                <w:shd w:val="clear" w:fill="F9FAFB"/>
              </w:rPr>
              <w:t>%，主要因 IC 芯片、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spacing w:val="0"/>
                <w:sz w:val="28"/>
                <w:szCs w:val="28"/>
                <w:shd w:val="clear" w:fill="F9FAFB"/>
                <w:lang w:val="en-US" w:eastAsia="zh-CN"/>
              </w:rPr>
              <w:t>触摸屏、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8"/>
                <w:szCs w:val="28"/>
                <w:shd w:val="clear" w:fill="F9FAFB"/>
              </w:rPr>
              <w:t xml:space="preserve">专用元器件及工具设备采购需求较大；外协加工成本占比 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spacing w:val="0"/>
                <w:sz w:val="28"/>
                <w:szCs w:val="28"/>
                <w:shd w:val="clear" w:fill="F9FAFB"/>
                <w:lang w:val="en-US" w:eastAsia="zh-CN"/>
              </w:rPr>
              <w:t>14.7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8"/>
                <w:szCs w:val="28"/>
                <w:shd w:val="clear" w:fill="F9FAFB"/>
              </w:rPr>
              <w:t xml:space="preserve">%，集中于 PCB 打样环节；项目管理成本占比 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spacing w:val="0"/>
                <w:sz w:val="28"/>
                <w:szCs w:val="28"/>
                <w:shd w:val="clear" w:fill="F9FAFB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8"/>
                <w:szCs w:val="28"/>
                <w:shd w:val="clear" w:fill="F9FAFB"/>
              </w:rPr>
              <w:t>.2%，用于保障项目文档管理等基础事务开展，整体成本结构与项目开发需求高度匹配，可支撑系统从模块开发到整体联调的全流程推进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spacing w:val="0"/>
                <w:sz w:val="28"/>
                <w:szCs w:val="28"/>
                <w:shd w:val="clear" w:fill="F9FAFB"/>
                <w:lang w:eastAsia="zh-CN"/>
              </w:rPr>
              <w:t>。</w:t>
            </w:r>
            <w:bookmarkStart w:id="0" w:name="_GoBack"/>
            <w:bookmarkEnd w:id="0"/>
          </w:p>
          <w:p w14:paraId="504B5932">
            <w:pPr>
              <w:spacing w:line="400" w:lineRule="exact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14:paraId="58EF3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52" w:hRule="atLeast"/>
        </w:trPr>
        <w:tc>
          <w:tcPr>
            <w:tcW w:w="15103" w:type="dxa"/>
            <w:gridSpan w:val="6"/>
            <w:shd w:val="clear" w:color="auto" w:fill="auto"/>
          </w:tcPr>
          <w:p w14:paraId="7C96433A">
            <w:pPr>
              <w:snapToGrid w:val="0"/>
              <w:spacing w:line="400" w:lineRule="exact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2、成本预算明细情况</w:t>
            </w:r>
          </w:p>
          <w:p w14:paraId="5FC8FBD8">
            <w:pPr>
              <w:tabs>
                <w:tab w:val="left" w:pos="1620"/>
              </w:tabs>
              <w:spacing w:line="400" w:lineRule="exac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 xml:space="preserve">2.1 </w:t>
            </w:r>
            <w:r>
              <w:rPr>
                <w:rFonts w:hint="eastAsia" w:ascii="宋体" w:hAnsi="宋体"/>
                <w:b/>
                <w:sz w:val="24"/>
              </w:rPr>
              <w:t>外购部件成本清单</w:t>
            </w:r>
          </w:p>
          <w:tbl>
            <w:tblPr>
              <w:tblStyle w:val="5"/>
              <w:tblW w:w="1753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0"/>
              <w:gridCol w:w="4819"/>
              <w:gridCol w:w="1456"/>
              <w:gridCol w:w="1096"/>
              <w:gridCol w:w="1559"/>
              <w:gridCol w:w="4671"/>
              <w:gridCol w:w="2880"/>
            </w:tblGrid>
            <w:tr w14:paraId="289365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2880" w:type="dxa"/>
              </w:trPr>
              <w:tc>
                <w:tcPr>
                  <w:tcW w:w="1050" w:type="dxa"/>
                </w:tcPr>
                <w:p w14:paraId="212CBF79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ascii="宋体" w:hAnsi="宋体"/>
                      <w:b/>
                    </w:rPr>
                  </w:pPr>
                  <w:r>
                    <w:rPr>
                      <w:rFonts w:hint="eastAsia" w:ascii="宋体" w:hAnsi="宋体"/>
                      <w:b/>
                    </w:rPr>
                    <w:t>序号</w:t>
                  </w:r>
                </w:p>
              </w:tc>
              <w:tc>
                <w:tcPr>
                  <w:tcW w:w="4819" w:type="dxa"/>
                </w:tcPr>
                <w:p w14:paraId="5CCA4CE4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ascii="宋体" w:hAnsi="宋体"/>
                      <w:b/>
                    </w:rPr>
                  </w:pPr>
                  <w:r>
                    <w:rPr>
                      <w:rFonts w:hint="eastAsia" w:ascii="宋体" w:hAnsi="宋体"/>
                      <w:b/>
                    </w:rPr>
                    <w:t>部件名称</w:t>
                  </w:r>
                </w:p>
              </w:tc>
              <w:tc>
                <w:tcPr>
                  <w:tcW w:w="1456" w:type="dxa"/>
                </w:tcPr>
                <w:p w14:paraId="6083EC41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ascii="宋体" w:hAnsi="宋体"/>
                      <w:b/>
                    </w:rPr>
                  </w:pPr>
                  <w:r>
                    <w:rPr>
                      <w:rFonts w:hint="eastAsia" w:ascii="宋体" w:hAnsi="宋体"/>
                      <w:b/>
                    </w:rPr>
                    <w:t>数量</w:t>
                  </w:r>
                </w:p>
              </w:tc>
              <w:tc>
                <w:tcPr>
                  <w:tcW w:w="1096" w:type="dxa"/>
                </w:tcPr>
                <w:p w14:paraId="7548A0D6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ascii="宋体" w:hAnsi="宋体"/>
                      <w:b/>
                    </w:rPr>
                  </w:pPr>
                  <w:r>
                    <w:rPr>
                      <w:rFonts w:hint="eastAsia" w:ascii="宋体" w:hAnsi="宋体"/>
                      <w:b/>
                    </w:rPr>
                    <w:t>单价</w:t>
                  </w:r>
                </w:p>
              </w:tc>
              <w:tc>
                <w:tcPr>
                  <w:tcW w:w="1559" w:type="dxa"/>
                </w:tcPr>
                <w:p w14:paraId="637C1053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ascii="宋体" w:hAnsi="宋体"/>
                      <w:b/>
                    </w:rPr>
                  </w:pPr>
                  <w:r>
                    <w:rPr>
                      <w:rFonts w:hint="eastAsia" w:ascii="宋体" w:hAnsi="宋体"/>
                      <w:b/>
                    </w:rPr>
                    <w:t>总价</w:t>
                  </w:r>
                </w:p>
              </w:tc>
              <w:tc>
                <w:tcPr>
                  <w:tcW w:w="4671" w:type="dxa"/>
                </w:tcPr>
                <w:p w14:paraId="3804F5C5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ascii="宋体" w:hAnsi="宋体"/>
                      <w:b/>
                    </w:rPr>
                  </w:pPr>
                  <w:r>
                    <w:rPr>
                      <w:rFonts w:hint="eastAsia" w:ascii="宋体" w:hAnsi="宋体"/>
                      <w:b/>
                    </w:rPr>
                    <w:t>备注</w:t>
                  </w:r>
                </w:p>
              </w:tc>
            </w:tr>
            <w:tr w14:paraId="6141E41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50" w:type="dxa"/>
                </w:tcPr>
                <w:p w14:paraId="61C77068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1</w:t>
                  </w:r>
                </w:p>
              </w:tc>
              <w:tc>
                <w:tcPr>
                  <w:tcW w:w="4819" w:type="dxa"/>
                </w:tcPr>
                <w:p w14:paraId="741F64A7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单片机</w:t>
                  </w:r>
                </w:p>
              </w:tc>
              <w:tc>
                <w:tcPr>
                  <w:tcW w:w="1456" w:type="dxa"/>
                </w:tcPr>
                <w:p w14:paraId="4DA2FAE5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5 片</w:t>
                  </w:r>
                </w:p>
              </w:tc>
              <w:tc>
                <w:tcPr>
                  <w:tcW w:w="1096" w:type="dxa"/>
                </w:tcPr>
                <w:p w14:paraId="3C3389AA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21.4</w:t>
                  </w:r>
                </w:p>
              </w:tc>
              <w:tc>
                <w:tcPr>
                  <w:tcW w:w="1559" w:type="dxa"/>
                </w:tcPr>
                <w:p w14:paraId="77B6F06A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107</w:t>
                  </w:r>
                </w:p>
              </w:tc>
              <w:tc>
                <w:tcPr>
                  <w:tcW w:w="4671" w:type="dxa"/>
                  <w:shd w:val="clear" w:color="auto" w:fill="F9FAFB"/>
                  <w:vAlign w:val="center"/>
                </w:tcPr>
                <w:p w14:paraId="18F28FFA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stm32f407zgt6</w:t>
                  </w:r>
                </w:p>
              </w:tc>
              <w:tc>
                <w:tcPr>
                  <w:tcW w:w="2880" w:type="dxa"/>
                </w:tcPr>
                <w:p w14:paraId="57F8FED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2"/>
                      <w:sz w:val="19"/>
                      <w:szCs w:val="19"/>
                      <w:lang w:val="en-US" w:eastAsia="zh-CN" w:bidi="ar-SA"/>
                    </w:rPr>
                  </w:pPr>
                </w:p>
              </w:tc>
            </w:tr>
            <w:tr w14:paraId="535074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2880" w:type="dxa"/>
              </w:trPr>
              <w:tc>
                <w:tcPr>
                  <w:tcW w:w="1050" w:type="dxa"/>
                </w:tcPr>
                <w:p w14:paraId="695D922A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2</w:t>
                  </w:r>
                </w:p>
              </w:tc>
              <w:tc>
                <w:tcPr>
                  <w:tcW w:w="4819" w:type="dxa"/>
                </w:tcPr>
                <w:p w14:paraId="0AD87640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音频运放</w:t>
                  </w:r>
                </w:p>
              </w:tc>
              <w:tc>
                <w:tcPr>
                  <w:tcW w:w="1456" w:type="dxa"/>
                </w:tcPr>
                <w:p w14:paraId="1B0105F5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100 片</w:t>
                  </w:r>
                </w:p>
              </w:tc>
              <w:tc>
                <w:tcPr>
                  <w:tcW w:w="1096" w:type="dxa"/>
                </w:tcPr>
                <w:p w14:paraId="7C963467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0.05</w:t>
                  </w:r>
                </w:p>
              </w:tc>
              <w:tc>
                <w:tcPr>
                  <w:tcW w:w="1559" w:type="dxa"/>
                </w:tcPr>
                <w:p w14:paraId="179EFCF0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5</w:t>
                  </w:r>
                </w:p>
              </w:tc>
              <w:tc>
                <w:tcPr>
                  <w:tcW w:w="4671" w:type="dxa"/>
                </w:tcPr>
                <w:p w14:paraId="4D29F52A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Lm358</w:t>
                  </w:r>
                </w:p>
              </w:tc>
            </w:tr>
            <w:tr w14:paraId="4614280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2880" w:type="dxa"/>
              </w:trPr>
              <w:tc>
                <w:tcPr>
                  <w:tcW w:w="1050" w:type="dxa"/>
                </w:tcPr>
                <w:p w14:paraId="4F0E3B72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3</w:t>
                  </w:r>
                </w:p>
              </w:tc>
              <w:tc>
                <w:tcPr>
                  <w:tcW w:w="4819" w:type="dxa"/>
                </w:tcPr>
                <w:p w14:paraId="68BBBEDF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485 通信芯片</w:t>
                  </w:r>
                </w:p>
              </w:tc>
              <w:tc>
                <w:tcPr>
                  <w:tcW w:w="1456" w:type="dxa"/>
                </w:tcPr>
                <w:p w14:paraId="5D83F385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10 片</w:t>
                  </w:r>
                </w:p>
              </w:tc>
              <w:tc>
                <w:tcPr>
                  <w:tcW w:w="1096" w:type="dxa"/>
                </w:tcPr>
                <w:p w14:paraId="438C9F21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0.85</w:t>
                  </w:r>
                </w:p>
              </w:tc>
              <w:tc>
                <w:tcPr>
                  <w:tcW w:w="1559" w:type="dxa"/>
                </w:tcPr>
                <w:p w14:paraId="59A9C32B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8.5</w:t>
                  </w:r>
                </w:p>
              </w:tc>
              <w:tc>
                <w:tcPr>
                  <w:tcW w:w="4671" w:type="dxa"/>
                </w:tcPr>
                <w:p w14:paraId="7EAEFC02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MAX485ESA</w:t>
                  </w:r>
                </w:p>
              </w:tc>
            </w:tr>
            <w:tr w14:paraId="6344E3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2880" w:type="dxa"/>
              </w:trPr>
              <w:tc>
                <w:tcPr>
                  <w:tcW w:w="1050" w:type="dxa"/>
                </w:tcPr>
                <w:p w14:paraId="3EA05590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4</w:t>
                  </w:r>
                </w:p>
              </w:tc>
              <w:tc>
                <w:tcPr>
                  <w:tcW w:w="4819" w:type="dxa"/>
                </w:tcPr>
                <w:p w14:paraId="773E6E29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电源芯片</w:t>
                  </w:r>
                </w:p>
              </w:tc>
              <w:tc>
                <w:tcPr>
                  <w:tcW w:w="1456" w:type="dxa"/>
                </w:tcPr>
                <w:p w14:paraId="0DB7A776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10 片</w:t>
                  </w:r>
                </w:p>
              </w:tc>
              <w:tc>
                <w:tcPr>
                  <w:tcW w:w="1096" w:type="dxa"/>
                </w:tcPr>
                <w:p w14:paraId="511FD26B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2.9</w:t>
                  </w:r>
                </w:p>
              </w:tc>
              <w:tc>
                <w:tcPr>
                  <w:tcW w:w="1559" w:type="dxa"/>
                </w:tcPr>
                <w:p w14:paraId="19EE531E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29</w:t>
                  </w:r>
                </w:p>
              </w:tc>
              <w:tc>
                <w:tcPr>
                  <w:tcW w:w="4671" w:type="dxa"/>
                </w:tcPr>
                <w:p w14:paraId="3FA7F1D1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Tps5450，AMS1117</w:t>
                  </w:r>
                </w:p>
              </w:tc>
            </w:tr>
            <w:tr w14:paraId="7857CD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2880" w:type="dxa"/>
              </w:trPr>
              <w:tc>
                <w:tcPr>
                  <w:tcW w:w="1050" w:type="dxa"/>
                </w:tcPr>
                <w:p w14:paraId="0ADB8D5D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5</w:t>
                  </w:r>
                </w:p>
              </w:tc>
              <w:tc>
                <w:tcPr>
                  <w:tcW w:w="4819" w:type="dxa"/>
                </w:tcPr>
                <w:p w14:paraId="2AC8ADF7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驻极体麦克风</w:t>
                  </w:r>
                </w:p>
              </w:tc>
              <w:tc>
                <w:tcPr>
                  <w:tcW w:w="1456" w:type="dxa"/>
                </w:tcPr>
                <w:p w14:paraId="14359C43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10 个</w:t>
                  </w:r>
                </w:p>
              </w:tc>
              <w:tc>
                <w:tcPr>
                  <w:tcW w:w="1096" w:type="dxa"/>
                </w:tcPr>
                <w:p w14:paraId="0671DD81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2</w:t>
                  </w:r>
                </w:p>
              </w:tc>
              <w:tc>
                <w:tcPr>
                  <w:tcW w:w="1559" w:type="dxa"/>
                </w:tcPr>
                <w:p w14:paraId="38409ADD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20</w:t>
                  </w:r>
                </w:p>
              </w:tc>
              <w:tc>
                <w:tcPr>
                  <w:tcW w:w="4671" w:type="dxa"/>
                </w:tcPr>
                <w:p w14:paraId="13B8300D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音频信号采集核心部件</w:t>
                  </w:r>
                </w:p>
              </w:tc>
            </w:tr>
            <w:tr w14:paraId="50DF057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2880" w:type="dxa"/>
              </w:trPr>
              <w:tc>
                <w:tcPr>
                  <w:tcW w:w="1050" w:type="dxa"/>
                </w:tcPr>
                <w:p w14:paraId="117F6C39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6</w:t>
                  </w:r>
                </w:p>
              </w:tc>
              <w:tc>
                <w:tcPr>
                  <w:tcW w:w="4819" w:type="dxa"/>
                </w:tcPr>
                <w:p w14:paraId="5561E8DD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触摸屏</w:t>
                  </w:r>
                </w:p>
              </w:tc>
              <w:tc>
                <w:tcPr>
                  <w:tcW w:w="1456" w:type="dxa"/>
                </w:tcPr>
                <w:p w14:paraId="674573FA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2 块</w:t>
                  </w:r>
                </w:p>
              </w:tc>
              <w:tc>
                <w:tcPr>
                  <w:tcW w:w="1096" w:type="dxa"/>
                </w:tcPr>
                <w:p w14:paraId="71CA1C0E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298</w:t>
                  </w:r>
                </w:p>
              </w:tc>
              <w:tc>
                <w:tcPr>
                  <w:tcW w:w="1559" w:type="dxa"/>
                </w:tcPr>
                <w:p w14:paraId="36D47145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596</w:t>
                  </w:r>
                </w:p>
              </w:tc>
              <w:tc>
                <w:tcPr>
                  <w:tcW w:w="4671" w:type="dxa"/>
                </w:tcPr>
                <w:p w14:paraId="1A852184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人机交互界面，显示数据与控制</w:t>
                  </w:r>
                </w:p>
              </w:tc>
            </w:tr>
            <w:tr w14:paraId="76CF26E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2880" w:type="dxa"/>
              </w:trPr>
              <w:tc>
                <w:tcPr>
                  <w:tcW w:w="1050" w:type="dxa"/>
                </w:tcPr>
                <w:p w14:paraId="3FB1B7E9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7</w:t>
                  </w:r>
                </w:p>
              </w:tc>
              <w:tc>
                <w:tcPr>
                  <w:tcW w:w="4819" w:type="dxa"/>
                </w:tcPr>
                <w:p w14:paraId="54364162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放大器模块</w:t>
                  </w:r>
                </w:p>
              </w:tc>
              <w:tc>
                <w:tcPr>
                  <w:tcW w:w="1456" w:type="dxa"/>
                </w:tcPr>
                <w:p w14:paraId="074EB8B1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5 个</w:t>
                  </w:r>
                </w:p>
              </w:tc>
              <w:tc>
                <w:tcPr>
                  <w:tcW w:w="1096" w:type="dxa"/>
                </w:tcPr>
                <w:p w14:paraId="581BC545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79</w:t>
                  </w:r>
                </w:p>
              </w:tc>
              <w:tc>
                <w:tcPr>
                  <w:tcW w:w="1559" w:type="dxa"/>
                </w:tcPr>
                <w:p w14:paraId="6425AF9A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395</w:t>
                  </w:r>
                </w:p>
              </w:tc>
              <w:tc>
                <w:tcPr>
                  <w:tcW w:w="4671" w:type="dxa"/>
                </w:tcPr>
                <w:p w14:paraId="051B706D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可调增益放大器</w:t>
                  </w:r>
                </w:p>
              </w:tc>
            </w:tr>
            <w:tr w14:paraId="777C93A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2880" w:type="dxa"/>
              </w:trPr>
              <w:tc>
                <w:tcPr>
                  <w:tcW w:w="1050" w:type="dxa"/>
                </w:tcPr>
                <w:p w14:paraId="170AE8B5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8</w:t>
                  </w:r>
                </w:p>
              </w:tc>
              <w:tc>
                <w:tcPr>
                  <w:tcW w:w="4819" w:type="dxa"/>
                </w:tcPr>
                <w:p w14:paraId="0EF93D28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滤波器模块</w:t>
                  </w:r>
                </w:p>
              </w:tc>
              <w:tc>
                <w:tcPr>
                  <w:tcW w:w="1456" w:type="dxa"/>
                </w:tcPr>
                <w:p w14:paraId="67A6B5D5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5 个</w:t>
                  </w:r>
                </w:p>
              </w:tc>
              <w:tc>
                <w:tcPr>
                  <w:tcW w:w="1096" w:type="dxa"/>
                </w:tcPr>
                <w:p w14:paraId="07152A1F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68</w:t>
                  </w:r>
                </w:p>
              </w:tc>
              <w:tc>
                <w:tcPr>
                  <w:tcW w:w="1559" w:type="dxa"/>
                </w:tcPr>
                <w:p w14:paraId="5CF90145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340</w:t>
                  </w:r>
                </w:p>
              </w:tc>
              <w:tc>
                <w:tcPr>
                  <w:tcW w:w="4671" w:type="dxa"/>
                </w:tcPr>
                <w:p w14:paraId="084D385F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四阶滤波器</w:t>
                  </w:r>
                </w:p>
              </w:tc>
            </w:tr>
            <w:tr w14:paraId="43D6264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2880" w:type="dxa"/>
              </w:trPr>
              <w:tc>
                <w:tcPr>
                  <w:tcW w:w="1050" w:type="dxa"/>
                </w:tcPr>
                <w:p w14:paraId="142936A0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9</w:t>
                  </w:r>
                </w:p>
              </w:tc>
              <w:tc>
                <w:tcPr>
                  <w:tcW w:w="4819" w:type="dxa"/>
                </w:tcPr>
                <w:p w14:paraId="785B400F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直流电源稳压模块</w:t>
                  </w:r>
                </w:p>
              </w:tc>
              <w:tc>
                <w:tcPr>
                  <w:tcW w:w="1456" w:type="dxa"/>
                </w:tcPr>
                <w:p w14:paraId="671A66C4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10 个</w:t>
                  </w:r>
                </w:p>
              </w:tc>
              <w:tc>
                <w:tcPr>
                  <w:tcW w:w="1096" w:type="dxa"/>
                </w:tcPr>
                <w:p w14:paraId="13654F12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21.8</w:t>
                  </w:r>
                </w:p>
              </w:tc>
              <w:tc>
                <w:tcPr>
                  <w:tcW w:w="1559" w:type="dxa"/>
                </w:tcPr>
                <w:p w14:paraId="0BE71C65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218</w:t>
                  </w:r>
                </w:p>
              </w:tc>
              <w:tc>
                <w:tcPr>
                  <w:tcW w:w="4671" w:type="dxa"/>
                </w:tcPr>
                <w:p w14:paraId="37460849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高频电路信号处理</w:t>
                  </w:r>
                </w:p>
              </w:tc>
            </w:tr>
            <w:tr w14:paraId="54F66F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2880" w:type="dxa"/>
              </w:trPr>
              <w:tc>
                <w:tcPr>
                  <w:tcW w:w="1050" w:type="dxa"/>
                </w:tcPr>
                <w:p w14:paraId="75EC04A5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10</w:t>
                  </w:r>
                </w:p>
              </w:tc>
              <w:tc>
                <w:tcPr>
                  <w:tcW w:w="4819" w:type="dxa"/>
                </w:tcPr>
                <w:p w14:paraId="64D11574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蜂鸣器</w:t>
                  </w:r>
                </w:p>
              </w:tc>
              <w:tc>
                <w:tcPr>
                  <w:tcW w:w="1456" w:type="dxa"/>
                </w:tcPr>
                <w:p w14:paraId="03EA3A69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10 个</w:t>
                  </w:r>
                </w:p>
              </w:tc>
              <w:tc>
                <w:tcPr>
                  <w:tcW w:w="1096" w:type="dxa"/>
                </w:tcPr>
                <w:p w14:paraId="2AEC4224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0.6</w:t>
                  </w:r>
                </w:p>
              </w:tc>
              <w:tc>
                <w:tcPr>
                  <w:tcW w:w="1559" w:type="dxa"/>
                </w:tcPr>
                <w:p w14:paraId="69E70B0D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6</w:t>
                  </w:r>
                </w:p>
              </w:tc>
              <w:tc>
                <w:tcPr>
                  <w:tcW w:w="4671" w:type="dxa"/>
                </w:tcPr>
                <w:p w14:paraId="62315E18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声控报警，区分警报等级</w:t>
                  </w:r>
                </w:p>
              </w:tc>
            </w:tr>
            <w:tr w14:paraId="59A1E79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2880" w:type="dxa"/>
              </w:trPr>
              <w:tc>
                <w:tcPr>
                  <w:tcW w:w="1050" w:type="dxa"/>
                </w:tcPr>
                <w:p w14:paraId="1CAF22B4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11</w:t>
                  </w:r>
                </w:p>
              </w:tc>
              <w:tc>
                <w:tcPr>
                  <w:tcW w:w="4819" w:type="dxa"/>
                </w:tcPr>
                <w:p w14:paraId="4C03922E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RGB 灯</w:t>
                  </w:r>
                </w:p>
              </w:tc>
              <w:tc>
                <w:tcPr>
                  <w:tcW w:w="1456" w:type="dxa"/>
                </w:tcPr>
                <w:p w14:paraId="32BB11CF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100 个</w:t>
                  </w:r>
                </w:p>
              </w:tc>
              <w:tc>
                <w:tcPr>
                  <w:tcW w:w="1096" w:type="dxa"/>
                </w:tcPr>
                <w:p w14:paraId="58F54A83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0.03</w:t>
                  </w:r>
                </w:p>
              </w:tc>
              <w:tc>
                <w:tcPr>
                  <w:tcW w:w="1559" w:type="dxa"/>
                </w:tcPr>
                <w:p w14:paraId="757F2D77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3</w:t>
                  </w:r>
                </w:p>
              </w:tc>
              <w:tc>
                <w:tcPr>
                  <w:tcW w:w="4671" w:type="dxa"/>
                </w:tcPr>
                <w:p w14:paraId="1C3E1485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光学报警，支持多色显示</w:t>
                  </w:r>
                </w:p>
              </w:tc>
            </w:tr>
            <w:tr w14:paraId="4BEF4FF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2880" w:type="dxa"/>
              </w:trPr>
              <w:tc>
                <w:tcPr>
                  <w:tcW w:w="1050" w:type="dxa"/>
                </w:tcPr>
                <w:p w14:paraId="054C1D72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12</w:t>
                  </w:r>
                </w:p>
              </w:tc>
              <w:tc>
                <w:tcPr>
                  <w:tcW w:w="4819" w:type="dxa"/>
                </w:tcPr>
                <w:p w14:paraId="5748C07B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杜邦线</w:t>
                  </w:r>
                </w:p>
              </w:tc>
              <w:tc>
                <w:tcPr>
                  <w:tcW w:w="1456" w:type="dxa"/>
                </w:tcPr>
                <w:p w14:paraId="4928C852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50 根</w:t>
                  </w:r>
                </w:p>
              </w:tc>
              <w:tc>
                <w:tcPr>
                  <w:tcW w:w="1096" w:type="dxa"/>
                </w:tcPr>
                <w:p w14:paraId="48C2B4AD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0.5</w:t>
                  </w:r>
                </w:p>
              </w:tc>
              <w:tc>
                <w:tcPr>
                  <w:tcW w:w="1559" w:type="dxa"/>
                </w:tcPr>
                <w:p w14:paraId="648F85DD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25</w:t>
                  </w:r>
                </w:p>
              </w:tc>
              <w:tc>
                <w:tcPr>
                  <w:tcW w:w="4671" w:type="dxa"/>
                </w:tcPr>
                <w:p w14:paraId="5CE703B4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模块间线路连接</w:t>
                  </w:r>
                </w:p>
              </w:tc>
            </w:tr>
            <w:tr w14:paraId="4436E83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2880" w:type="dxa"/>
              </w:trPr>
              <w:tc>
                <w:tcPr>
                  <w:tcW w:w="1050" w:type="dxa"/>
                </w:tcPr>
                <w:p w14:paraId="258D8666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13</w:t>
                  </w:r>
                </w:p>
              </w:tc>
              <w:tc>
                <w:tcPr>
                  <w:tcW w:w="4819" w:type="dxa"/>
                </w:tcPr>
                <w:p w14:paraId="729D442D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洞洞板</w:t>
                  </w:r>
                </w:p>
              </w:tc>
              <w:tc>
                <w:tcPr>
                  <w:tcW w:w="1456" w:type="dxa"/>
                </w:tcPr>
                <w:p w14:paraId="6744ED5E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10 块</w:t>
                  </w:r>
                </w:p>
              </w:tc>
              <w:tc>
                <w:tcPr>
                  <w:tcW w:w="1096" w:type="dxa"/>
                </w:tcPr>
                <w:p w14:paraId="669DCBEB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8</w:t>
                  </w:r>
                </w:p>
              </w:tc>
              <w:tc>
                <w:tcPr>
                  <w:tcW w:w="1559" w:type="dxa"/>
                </w:tcPr>
                <w:p w14:paraId="7FDC7B45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80</w:t>
                  </w:r>
                </w:p>
              </w:tc>
              <w:tc>
                <w:tcPr>
                  <w:tcW w:w="4671" w:type="dxa"/>
                </w:tcPr>
                <w:p w14:paraId="79483575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前期电路验证与测试</w:t>
                  </w:r>
                </w:p>
              </w:tc>
            </w:tr>
            <w:tr w14:paraId="4178133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2880" w:type="dxa"/>
              </w:trPr>
              <w:tc>
                <w:tcPr>
                  <w:tcW w:w="1050" w:type="dxa"/>
                </w:tcPr>
                <w:p w14:paraId="318C588B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14</w:t>
                  </w:r>
                </w:p>
              </w:tc>
              <w:tc>
                <w:tcPr>
                  <w:tcW w:w="4819" w:type="dxa"/>
                </w:tcPr>
                <w:p w14:paraId="1C9C3C14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可变电源</w:t>
                  </w:r>
                </w:p>
              </w:tc>
              <w:tc>
                <w:tcPr>
                  <w:tcW w:w="1456" w:type="dxa"/>
                </w:tcPr>
                <w:p w14:paraId="7EDD77B7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1 个</w:t>
                  </w:r>
                </w:p>
              </w:tc>
              <w:tc>
                <w:tcPr>
                  <w:tcW w:w="1096" w:type="dxa"/>
                </w:tcPr>
                <w:p w14:paraId="16A11359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264.7</w:t>
                  </w:r>
                </w:p>
              </w:tc>
              <w:tc>
                <w:tcPr>
                  <w:tcW w:w="1559" w:type="dxa"/>
                </w:tcPr>
                <w:p w14:paraId="03FFE69F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264.7</w:t>
                  </w:r>
                </w:p>
              </w:tc>
              <w:tc>
                <w:tcPr>
                  <w:tcW w:w="4671" w:type="dxa"/>
                </w:tcPr>
                <w:p w14:paraId="5E020CBE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为各模块提供稳定电压</w:t>
                  </w:r>
                </w:p>
              </w:tc>
            </w:tr>
            <w:tr w14:paraId="50E6EE8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2880" w:type="dxa"/>
              </w:trPr>
              <w:tc>
                <w:tcPr>
                  <w:tcW w:w="1050" w:type="dxa"/>
                </w:tcPr>
                <w:p w14:paraId="57D934DF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15</w:t>
                  </w:r>
                </w:p>
              </w:tc>
              <w:tc>
                <w:tcPr>
                  <w:tcW w:w="4819" w:type="dxa"/>
                </w:tcPr>
                <w:p w14:paraId="0D8602A4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发射机模块</w:t>
                  </w:r>
                </w:p>
              </w:tc>
              <w:tc>
                <w:tcPr>
                  <w:tcW w:w="1456" w:type="dxa"/>
                </w:tcPr>
                <w:p w14:paraId="1D5ED1FE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5 个</w:t>
                  </w:r>
                </w:p>
              </w:tc>
              <w:tc>
                <w:tcPr>
                  <w:tcW w:w="1096" w:type="dxa"/>
                </w:tcPr>
                <w:p w14:paraId="1C4DFA3B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65</w:t>
                  </w:r>
                </w:p>
              </w:tc>
              <w:tc>
                <w:tcPr>
                  <w:tcW w:w="1559" w:type="dxa"/>
                </w:tcPr>
                <w:p w14:paraId="64DC7230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325</w:t>
                  </w:r>
                </w:p>
              </w:tc>
              <w:tc>
                <w:tcPr>
                  <w:tcW w:w="4671" w:type="dxa"/>
                </w:tcPr>
                <w:p w14:paraId="35A7D183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中波发射器</w:t>
                  </w:r>
                </w:p>
              </w:tc>
            </w:tr>
            <w:tr w14:paraId="5B5CE75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2880" w:type="dxa"/>
              </w:trPr>
              <w:tc>
                <w:tcPr>
                  <w:tcW w:w="1050" w:type="dxa"/>
                </w:tcPr>
                <w:p w14:paraId="4534C6A7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16</w:t>
                  </w:r>
                </w:p>
              </w:tc>
              <w:tc>
                <w:tcPr>
                  <w:tcW w:w="4819" w:type="dxa"/>
                </w:tcPr>
                <w:p w14:paraId="1113DF37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接收机模块</w:t>
                  </w:r>
                </w:p>
              </w:tc>
              <w:tc>
                <w:tcPr>
                  <w:tcW w:w="1456" w:type="dxa"/>
                </w:tcPr>
                <w:p w14:paraId="146E6780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5 个</w:t>
                  </w:r>
                </w:p>
              </w:tc>
              <w:tc>
                <w:tcPr>
                  <w:tcW w:w="1096" w:type="dxa"/>
                </w:tcPr>
                <w:p w14:paraId="2B97B859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22</w:t>
                  </w:r>
                </w:p>
              </w:tc>
              <w:tc>
                <w:tcPr>
                  <w:tcW w:w="1559" w:type="dxa"/>
                </w:tcPr>
                <w:p w14:paraId="10F5B237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110</w:t>
                  </w:r>
                </w:p>
              </w:tc>
              <w:tc>
                <w:tcPr>
                  <w:tcW w:w="4671" w:type="dxa"/>
                </w:tcPr>
                <w:p w14:paraId="1E21248E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中波接收机</w:t>
                  </w:r>
                </w:p>
              </w:tc>
            </w:tr>
          </w:tbl>
          <w:p w14:paraId="725F8368">
            <w:pPr>
              <w:tabs>
                <w:tab w:val="left" w:pos="1620"/>
              </w:tabs>
              <w:spacing w:line="400" w:lineRule="exact"/>
              <w:rPr>
                <w:rFonts w:ascii="宋体" w:hAnsi="宋体"/>
              </w:rPr>
            </w:pPr>
          </w:p>
          <w:p w14:paraId="65CAE738">
            <w:pPr>
              <w:tabs>
                <w:tab w:val="left" w:pos="1620"/>
              </w:tabs>
              <w:spacing w:line="400" w:lineRule="exac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 xml:space="preserve">2.2 </w:t>
            </w:r>
            <w:r>
              <w:rPr>
                <w:rFonts w:hint="eastAsia" w:ascii="宋体" w:hAnsi="宋体"/>
                <w:b/>
                <w:sz w:val="24"/>
              </w:rPr>
              <w:t>外协加工成本清单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0"/>
              <w:gridCol w:w="4819"/>
              <w:gridCol w:w="1456"/>
              <w:gridCol w:w="1096"/>
              <w:gridCol w:w="1559"/>
              <w:gridCol w:w="4671"/>
            </w:tblGrid>
            <w:tr w14:paraId="1F8B56C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50" w:type="dxa"/>
                </w:tcPr>
                <w:p w14:paraId="6DCD8D92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ascii="宋体" w:hAnsi="宋体"/>
                      <w:b/>
                    </w:rPr>
                  </w:pPr>
                  <w:r>
                    <w:rPr>
                      <w:rFonts w:hint="eastAsia" w:ascii="宋体" w:hAnsi="宋体"/>
                      <w:b/>
                    </w:rPr>
                    <w:t>序号</w:t>
                  </w:r>
                </w:p>
              </w:tc>
              <w:tc>
                <w:tcPr>
                  <w:tcW w:w="4819" w:type="dxa"/>
                </w:tcPr>
                <w:p w14:paraId="26058538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ascii="宋体" w:hAnsi="宋体"/>
                      <w:b/>
                    </w:rPr>
                  </w:pPr>
                  <w:r>
                    <w:rPr>
                      <w:rFonts w:hint="eastAsia" w:ascii="宋体" w:hAnsi="宋体"/>
                      <w:b/>
                    </w:rPr>
                    <w:t>加工部件名称</w:t>
                  </w:r>
                </w:p>
              </w:tc>
              <w:tc>
                <w:tcPr>
                  <w:tcW w:w="1456" w:type="dxa"/>
                </w:tcPr>
                <w:p w14:paraId="5AB7E5F2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ascii="宋体" w:hAnsi="宋体"/>
                      <w:b/>
                    </w:rPr>
                  </w:pPr>
                  <w:r>
                    <w:rPr>
                      <w:rFonts w:hint="eastAsia" w:ascii="宋体" w:hAnsi="宋体"/>
                      <w:b/>
                    </w:rPr>
                    <w:t>数量</w:t>
                  </w:r>
                </w:p>
              </w:tc>
              <w:tc>
                <w:tcPr>
                  <w:tcW w:w="1096" w:type="dxa"/>
                </w:tcPr>
                <w:p w14:paraId="6C09FCF6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ascii="宋体" w:hAnsi="宋体"/>
                      <w:b/>
                    </w:rPr>
                  </w:pPr>
                  <w:r>
                    <w:rPr>
                      <w:rFonts w:hint="eastAsia" w:ascii="宋体" w:hAnsi="宋体"/>
                      <w:b/>
                    </w:rPr>
                    <w:t>工时费</w:t>
                  </w:r>
                </w:p>
              </w:tc>
              <w:tc>
                <w:tcPr>
                  <w:tcW w:w="1559" w:type="dxa"/>
                </w:tcPr>
                <w:p w14:paraId="44450971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ascii="宋体" w:hAnsi="宋体"/>
                      <w:b/>
                    </w:rPr>
                  </w:pPr>
                  <w:r>
                    <w:rPr>
                      <w:rFonts w:hint="eastAsia" w:ascii="宋体" w:hAnsi="宋体"/>
                      <w:b/>
                    </w:rPr>
                    <w:t>总加工费</w:t>
                  </w:r>
                </w:p>
              </w:tc>
              <w:tc>
                <w:tcPr>
                  <w:tcW w:w="4671" w:type="dxa"/>
                </w:tcPr>
                <w:p w14:paraId="0289F6CE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ascii="宋体" w:hAnsi="宋体"/>
                      <w:b/>
                    </w:rPr>
                  </w:pPr>
                  <w:r>
                    <w:rPr>
                      <w:rFonts w:hint="eastAsia" w:ascii="宋体" w:hAnsi="宋体"/>
                      <w:b/>
                    </w:rPr>
                    <w:t>备注</w:t>
                  </w:r>
                </w:p>
              </w:tc>
            </w:tr>
            <w:tr w14:paraId="6D2564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41" w:hRule="atLeast"/>
              </w:trPr>
              <w:tc>
                <w:tcPr>
                  <w:tcW w:w="1050" w:type="dxa"/>
                  <w:vAlign w:val="center"/>
                </w:tcPr>
                <w:p w14:paraId="77C8A4AE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1</w:t>
                  </w:r>
                </w:p>
              </w:tc>
              <w:tc>
                <w:tcPr>
                  <w:tcW w:w="4819" w:type="dxa"/>
                  <w:vAlign w:val="center"/>
                </w:tcPr>
                <w:p w14:paraId="4A6FEDD0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依据设计原理图，双面板，喷锡工艺</w:t>
                  </w:r>
                </w:p>
              </w:tc>
              <w:tc>
                <w:tcPr>
                  <w:tcW w:w="1456" w:type="dxa"/>
                  <w:vAlign w:val="center"/>
                </w:tcPr>
                <w:p w14:paraId="26A45759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15 块</w:t>
                  </w:r>
                </w:p>
              </w:tc>
              <w:tc>
                <w:tcPr>
                  <w:tcW w:w="1096" w:type="dxa"/>
                  <w:vAlign w:val="center"/>
                </w:tcPr>
                <w:p w14:paraId="65B69E34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  <w:t>30</w:t>
                  </w:r>
                </w:p>
              </w:tc>
              <w:tc>
                <w:tcPr>
                  <w:tcW w:w="1559" w:type="dxa"/>
                  <w:vAlign w:val="center"/>
                </w:tcPr>
                <w:p w14:paraId="134C9419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450</w:t>
                  </w:r>
                </w:p>
              </w:tc>
              <w:tc>
                <w:tcPr>
                  <w:tcW w:w="4671" w:type="dxa"/>
                  <w:vAlign w:val="center"/>
                </w:tcPr>
                <w:p w14:paraId="3EB492E2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或者可以用嘉立创免费打板额度</w:t>
                  </w:r>
                </w:p>
              </w:tc>
            </w:tr>
          </w:tbl>
          <w:p w14:paraId="4FDED877">
            <w:pPr>
              <w:tabs>
                <w:tab w:val="left" w:pos="1620"/>
              </w:tabs>
              <w:spacing w:line="400" w:lineRule="exact"/>
              <w:rPr>
                <w:rFonts w:ascii="宋体" w:hAnsi="宋体"/>
              </w:rPr>
            </w:pPr>
          </w:p>
          <w:p w14:paraId="67E0AED4">
            <w:pPr>
              <w:tabs>
                <w:tab w:val="left" w:pos="1620"/>
              </w:tabs>
              <w:spacing w:line="400" w:lineRule="exac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 xml:space="preserve">2.3 </w:t>
            </w:r>
            <w:r>
              <w:rPr>
                <w:rFonts w:hint="eastAsia" w:ascii="宋体" w:hAnsi="宋体"/>
                <w:b/>
                <w:sz w:val="24"/>
              </w:rPr>
              <w:t>项目管理成本清单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0"/>
              <w:gridCol w:w="4819"/>
              <w:gridCol w:w="1456"/>
              <w:gridCol w:w="1096"/>
              <w:gridCol w:w="1559"/>
              <w:gridCol w:w="4671"/>
            </w:tblGrid>
            <w:tr w14:paraId="7808AE6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50" w:type="dxa"/>
                </w:tcPr>
                <w:p w14:paraId="3BE23691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ascii="宋体" w:hAnsi="宋体"/>
                      <w:b/>
                    </w:rPr>
                  </w:pPr>
                  <w:r>
                    <w:rPr>
                      <w:rFonts w:hint="eastAsia" w:ascii="宋体" w:hAnsi="宋体"/>
                      <w:b/>
                    </w:rPr>
                    <w:t>序号</w:t>
                  </w:r>
                </w:p>
              </w:tc>
              <w:tc>
                <w:tcPr>
                  <w:tcW w:w="4819" w:type="dxa"/>
                </w:tcPr>
                <w:p w14:paraId="3D97D52B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ascii="宋体" w:hAnsi="宋体"/>
                      <w:b/>
                    </w:rPr>
                  </w:pPr>
                  <w:r>
                    <w:rPr>
                      <w:rFonts w:hint="eastAsia" w:ascii="宋体" w:hAnsi="宋体"/>
                      <w:b/>
                    </w:rPr>
                    <w:t>名称</w:t>
                  </w:r>
                </w:p>
              </w:tc>
              <w:tc>
                <w:tcPr>
                  <w:tcW w:w="1456" w:type="dxa"/>
                </w:tcPr>
                <w:p w14:paraId="31F1BE14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ascii="宋体" w:hAnsi="宋体"/>
                      <w:b/>
                    </w:rPr>
                  </w:pPr>
                  <w:r>
                    <w:rPr>
                      <w:rFonts w:hint="eastAsia" w:ascii="宋体" w:hAnsi="宋体"/>
                      <w:b/>
                    </w:rPr>
                    <w:t>单位</w:t>
                  </w:r>
                </w:p>
              </w:tc>
              <w:tc>
                <w:tcPr>
                  <w:tcW w:w="1096" w:type="dxa"/>
                </w:tcPr>
                <w:p w14:paraId="017F5C93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ascii="宋体" w:hAnsi="宋体"/>
                      <w:b/>
                    </w:rPr>
                  </w:pPr>
                  <w:r>
                    <w:rPr>
                      <w:rFonts w:hint="eastAsia" w:ascii="宋体" w:hAnsi="宋体"/>
                      <w:b/>
                    </w:rPr>
                    <w:t>单价</w:t>
                  </w:r>
                </w:p>
              </w:tc>
              <w:tc>
                <w:tcPr>
                  <w:tcW w:w="1559" w:type="dxa"/>
                </w:tcPr>
                <w:p w14:paraId="15FA723A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ascii="宋体" w:hAnsi="宋体"/>
                      <w:b/>
                    </w:rPr>
                  </w:pPr>
                  <w:r>
                    <w:rPr>
                      <w:rFonts w:hint="eastAsia" w:ascii="宋体" w:hAnsi="宋体"/>
                      <w:b/>
                    </w:rPr>
                    <w:t>总价</w:t>
                  </w:r>
                </w:p>
              </w:tc>
              <w:tc>
                <w:tcPr>
                  <w:tcW w:w="4671" w:type="dxa"/>
                </w:tcPr>
                <w:p w14:paraId="618F853F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ascii="宋体" w:hAnsi="宋体"/>
                      <w:b/>
                    </w:rPr>
                  </w:pPr>
                  <w:r>
                    <w:rPr>
                      <w:rFonts w:hint="eastAsia" w:ascii="宋体" w:hAnsi="宋体"/>
                      <w:b/>
                    </w:rPr>
                    <w:t>备注</w:t>
                  </w:r>
                </w:p>
              </w:tc>
            </w:tr>
            <w:tr w14:paraId="3B16D1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50" w:type="dxa"/>
                  <w:vAlign w:val="center"/>
                </w:tcPr>
                <w:p w14:paraId="2FCC4551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1</w:t>
                  </w:r>
                </w:p>
              </w:tc>
              <w:tc>
                <w:tcPr>
                  <w:tcW w:w="4819" w:type="dxa"/>
                  <w:vAlign w:val="center"/>
                </w:tcPr>
                <w:p w14:paraId="12553C3E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方案设计报告、测试记录、最终报告等</w:t>
                  </w:r>
                </w:p>
              </w:tc>
              <w:tc>
                <w:tcPr>
                  <w:tcW w:w="1456" w:type="dxa"/>
                  <w:vAlign w:val="center"/>
                </w:tcPr>
                <w:p w14:paraId="21C603FF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10 份</w:t>
                  </w:r>
                </w:p>
              </w:tc>
              <w:tc>
                <w:tcPr>
                  <w:tcW w:w="1096" w:type="dxa"/>
                  <w:vAlign w:val="center"/>
                </w:tcPr>
                <w:p w14:paraId="27E1A238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1.5</w:t>
                  </w:r>
                </w:p>
              </w:tc>
              <w:tc>
                <w:tcPr>
                  <w:tcW w:w="1559" w:type="dxa"/>
                  <w:vAlign w:val="center"/>
                </w:tcPr>
                <w:p w14:paraId="5C1D6A8C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15</w:t>
                  </w:r>
                </w:p>
              </w:tc>
              <w:tc>
                <w:tcPr>
                  <w:tcW w:w="4671" w:type="dxa"/>
                  <w:vAlign w:val="center"/>
                </w:tcPr>
                <w:p w14:paraId="0B19EC79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文档存档与汇报使用</w:t>
                  </w:r>
                </w:p>
              </w:tc>
            </w:tr>
            <w:tr w14:paraId="77E2424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50" w:type="dxa"/>
                  <w:vAlign w:val="center"/>
                </w:tcPr>
                <w:p w14:paraId="3F32E2D9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2</w:t>
                  </w:r>
                </w:p>
              </w:tc>
              <w:tc>
                <w:tcPr>
                  <w:tcW w:w="4819" w:type="dxa"/>
                  <w:vAlign w:val="center"/>
                </w:tcPr>
                <w:p w14:paraId="36DED3A7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各类报告装订成册</w:t>
                  </w:r>
                </w:p>
              </w:tc>
              <w:tc>
                <w:tcPr>
                  <w:tcW w:w="1456" w:type="dxa"/>
                  <w:vAlign w:val="center"/>
                </w:tcPr>
                <w:p w14:paraId="493F4E45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10册</w:t>
                  </w:r>
                </w:p>
              </w:tc>
              <w:tc>
                <w:tcPr>
                  <w:tcW w:w="1096" w:type="dxa"/>
                  <w:vAlign w:val="center"/>
                </w:tcPr>
                <w:p w14:paraId="2C8DC62D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5</w:t>
                  </w:r>
                </w:p>
              </w:tc>
              <w:tc>
                <w:tcPr>
                  <w:tcW w:w="1559" w:type="dxa"/>
                  <w:vAlign w:val="center"/>
                </w:tcPr>
                <w:p w14:paraId="14478549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50</w:t>
                  </w:r>
                </w:p>
              </w:tc>
              <w:tc>
                <w:tcPr>
                  <w:tcW w:w="4671" w:type="dxa"/>
                  <w:vAlign w:val="center"/>
                </w:tcPr>
                <w:p w14:paraId="034D61EE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便于保存与查阅</w:t>
                  </w:r>
                </w:p>
              </w:tc>
            </w:tr>
          </w:tbl>
          <w:p w14:paraId="01A11DC6">
            <w:pPr>
              <w:tabs>
                <w:tab w:val="left" w:pos="1620"/>
              </w:tabs>
              <w:spacing w:line="400" w:lineRule="exact"/>
              <w:rPr>
                <w:rFonts w:ascii="宋体" w:hAnsi="宋体"/>
              </w:rPr>
            </w:pPr>
          </w:p>
          <w:p w14:paraId="2C4B1784">
            <w:pPr>
              <w:tabs>
                <w:tab w:val="left" w:pos="1620"/>
              </w:tabs>
              <w:spacing w:line="400" w:lineRule="exac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 xml:space="preserve">2.4 </w:t>
            </w:r>
            <w:r>
              <w:rPr>
                <w:rFonts w:hint="eastAsia" w:ascii="宋体" w:hAnsi="宋体"/>
                <w:b/>
                <w:sz w:val="24"/>
              </w:rPr>
              <w:t>项目总体预算说明</w:t>
            </w:r>
          </w:p>
          <w:tbl>
            <w:tblPr>
              <w:tblStyle w:val="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19"/>
              <w:gridCol w:w="1456"/>
              <w:gridCol w:w="1096"/>
              <w:gridCol w:w="1559"/>
              <w:gridCol w:w="5728"/>
            </w:tblGrid>
            <w:tr w14:paraId="191338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19" w:type="dxa"/>
                </w:tcPr>
                <w:p w14:paraId="40B9E2CF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ascii="宋体" w:hAnsi="宋体"/>
                      <w:b/>
                    </w:rPr>
                  </w:pPr>
                  <w:r>
                    <w:rPr>
                      <w:rFonts w:hint="eastAsia" w:ascii="宋体" w:hAnsi="宋体"/>
                      <w:b/>
                    </w:rPr>
                    <w:t>外购成本</w:t>
                  </w:r>
                </w:p>
              </w:tc>
              <w:tc>
                <w:tcPr>
                  <w:tcW w:w="1456" w:type="dxa"/>
                </w:tcPr>
                <w:p w14:paraId="31D1BA0E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ascii="宋体" w:hAnsi="宋体"/>
                      <w:b/>
                    </w:rPr>
                  </w:pPr>
                  <w:r>
                    <w:rPr>
                      <w:rFonts w:hint="eastAsia" w:ascii="宋体" w:hAnsi="宋体"/>
                      <w:b/>
                    </w:rPr>
                    <w:t>外协成本</w:t>
                  </w:r>
                </w:p>
              </w:tc>
              <w:tc>
                <w:tcPr>
                  <w:tcW w:w="1096" w:type="dxa"/>
                </w:tcPr>
                <w:p w14:paraId="7A166A21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ascii="宋体" w:hAnsi="宋体"/>
                      <w:b/>
                    </w:rPr>
                  </w:pPr>
                  <w:r>
                    <w:rPr>
                      <w:rFonts w:hint="eastAsia" w:ascii="宋体" w:hAnsi="宋体"/>
                      <w:b/>
                    </w:rPr>
                    <w:t>管理成本</w:t>
                  </w:r>
                </w:p>
              </w:tc>
              <w:tc>
                <w:tcPr>
                  <w:tcW w:w="1559" w:type="dxa"/>
                </w:tcPr>
                <w:p w14:paraId="70EC4533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ascii="宋体" w:hAnsi="宋体"/>
                      <w:b/>
                    </w:rPr>
                  </w:pPr>
                  <w:r>
                    <w:rPr>
                      <w:rFonts w:hint="eastAsia" w:ascii="宋体" w:hAnsi="宋体"/>
                      <w:b/>
                    </w:rPr>
                    <w:t>成本合计</w:t>
                  </w:r>
                </w:p>
              </w:tc>
              <w:tc>
                <w:tcPr>
                  <w:tcW w:w="5728" w:type="dxa"/>
                </w:tcPr>
                <w:p w14:paraId="7A9DE1AF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ascii="宋体" w:hAnsi="宋体"/>
                      <w:b/>
                    </w:rPr>
                  </w:pPr>
                  <w:r>
                    <w:rPr>
                      <w:rFonts w:hint="eastAsia" w:ascii="宋体" w:hAnsi="宋体"/>
                      <w:b/>
                    </w:rPr>
                    <w:t>备注</w:t>
                  </w:r>
                </w:p>
              </w:tc>
            </w:tr>
            <w:tr w14:paraId="61699B4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72" w:hRule="atLeast"/>
                <w:jc w:val="center"/>
              </w:trPr>
              <w:tc>
                <w:tcPr>
                  <w:tcW w:w="4819" w:type="dxa"/>
                  <w:vAlign w:val="center"/>
                </w:tcPr>
                <w:p w14:paraId="1D84B4F9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 w:eastAsia="宋体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2532.2</w:t>
                  </w:r>
                </w:p>
              </w:tc>
              <w:tc>
                <w:tcPr>
                  <w:tcW w:w="1456" w:type="dxa"/>
                  <w:vAlign w:val="center"/>
                </w:tcPr>
                <w:p w14:paraId="243CE521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 w:eastAsia="宋体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450</w:t>
                  </w:r>
                </w:p>
              </w:tc>
              <w:tc>
                <w:tcPr>
                  <w:tcW w:w="1096" w:type="dxa"/>
                  <w:vAlign w:val="center"/>
                </w:tcPr>
                <w:p w14:paraId="3185F053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65</w:t>
                  </w:r>
                </w:p>
              </w:tc>
              <w:tc>
                <w:tcPr>
                  <w:tcW w:w="1559" w:type="dxa"/>
                  <w:vAlign w:val="center"/>
                </w:tcPr>
                <w:p w14:paraId="77E84E6E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default" w:ascii="宋体" w:hAnsi="宋体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  <w:t>3047.2</w:t>
                  </w:r>
                </w:p>
              </w:tc>
              <w:tc>
                <w:tcPr>
                  <w:tcW w:w="5728" w:type="dxa"/>
                  <w:vAlign w:val="center"/>
                </w:tcPr>
                <w:p w14:paraId="6EFDEF8B">
                  <w:pPr>
                    <w:tabs>
                      <w:tab w:val="left" w:pos="1620"/>
                    </w:tabs>
                    <w:spacing w:line="400" w:lineRule="exact"/>
                    <w:jc w:val="center"/>
                    <w:rPr>
                      <w:rFonts w:hint="eastAsia" w:ascii="宋体" w:hAnsi="宋体"/>
                      <w:sz w:val="28"/>
                      <w:szCs w:val="28"/>
                      <w:lang w:val="en-US" w:eastAsia="zh-CN"/>
                    </w:rPr>
                  </w:pPr>
                </w:p>
              </w:tc>
            </w:tr>
          </w:tbl>
          <w:p w14:paraId="2C4A40B7">
            <w:pPr>
              <w:tabs>
                <w:tab w:val="left" w:pos="1620"/>
              </w:tabs>
              <w:spacing w:line="400" w:lineRule="exact"/>
              <w:rPr>
                <w:rFonts w:ascii="宋体" w:hAnsi="宋体"/>
                <w:b/>
                <w:color w:val="FF0000"/>
                <w:sz w:val="28"/>
                <w:szCs w:val="28"/>
              </w:rPr>
            </w:pPr>
          </w:p>
          <w:p w14:paraId="2B985CFB">
            <w:pPr>
              <w:tabs>
                <w:tab w:val="left" w:pos="1620"/>
              </w:tabs>
              <w:spacing w:line="400" w:lineRule="exact"/>
              <w:rPr>
                <w:rFonts w:ascii="宋体" w:hAnsi="宋体"/>
                <w:b/>
                <w:color w:val="FF0000"/>
                <w:sz w:val="28"/>
                <w:szCs w:val="28"/>
              </w:rPr>
            </w:pPr>
          </w:p>
        </w:tc>
      </w:tr>
      <w:tr w14:paraId="67437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3" w:hRule="atLeast"/>
        </w:trPr>
        <w:tc>
          <w:tcPr>
            <w:tcW w:w="15103" w:type="dxa"/>
            <w:gridSpan w:val="6"/>
            <w:shd w:val="clear" w:color="auto" w:fill="auto"/>
            <w:vAlign w:val="top"/>
          </w:tcPr>
          <w:p w14:paraId="7B7D827D">
            <w:pPr>
              <w:numPr>
                <w:ilvl w:val="0"/>
                <w:numId w:val="1"/>
              </w:numPr>
              <w:snapToGrid w:val="0"/>
              <w:spacing w:line="400" w:lineRule="exact"/>
              <w:jc w:val="both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成本合理性分析</w:t>
            </w:r>
          </w:p>
          <w:p w14:paraId="59705F41">
            <w:pPr>
              <w:numPr>
                <w:ilvl w:val="0"/>
                <w:numId w:val="0"/>
              </w:numPr>
              <w:snapToGrid w:val="0"/>
              <w:spacing w:line="400" w:lineRule="exact"/>
              <w:jc w:val="both"/>
              <w:rPr>
                <w:rFonts w:hint="eastAsia" w:ascii="宋体" w:hAnsi="宋体" w:eastAsia="宋体" w:cs="宋体"/>
                <w:b/>
                <w:bCs/>
                <w:sz w:val="28"/>
                <w:szCs w:val="28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sz w:val="28"/>
                <w:szCs w:val="28"/>
                <w:shd w:val="clear" w:color="auto" w:fill="auto"/>
              </w:rPr>
              <w:t>3.1 成本合理性分析</w:t>
            </w:r>
          </w:p>
          <w:p w14:paraId="39BFE1F1">
            <w:pPr>
              <w:tabs>
                <w:tab w:val="left" w:pos="1620"/>
              </w:tabs>
              <w:spacing w:line="400" w:lineRule="exact"/>
              <w:jc w:val="both"/>
              <w:rPr>
                <w:rFonts w:hint="eastAsia" w:ascii="宋体" w:hAnsi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（1）与项目需求匹配度：预算紧密围绕系统设计方案，外购部件中 IC 芯片（如 stm32 系列）、音频运放（LM358）等均为方案明确指定型号，保障核心功能实现；PCB 打样等开支，对应硬件集成与测试环节需求。</w:t>
            </w:r>
          </w:p>
          <w:p w14:paraId="44E6EED7">
            <w:pPr>
              <w:tabs>
                <w:tab w:val="left" w:pos="1620"/>
              </w:tabs>
              <w:spacing w:line="400" w:lineRule="exact"/>
              <w:jc w:val="both"/>
              <w:rPr>
                <w:rFonts w:hint="eastAsia" w:ascii="宋体" w:hAnsi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（2）市场价格对标：核心元器件价格参考电子市场行情，外协加工及工具采购价格均符合行业常规水平，无明显高于市场均价的项目。</w:t>
            </w:r>
          </w:p>
          <w:p w14:paraId="51C82626">
            <w:pPr>
              <w:numPr>
                <w:ilvl w:val="0"/>
                <w:numId w:val="0"/>
              </w:numPr>
              <w:snapToGrid w:val="0"/>
              <w:spacing w:line="400" w:lineRule="exact"/>
              <w:jc w:val="both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sz w:val="28"/>
                <w:szCs w:val="28"/>
                <w:shd w:val="clear" w:color="auto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sz w:val="28"/>
                <w:szCs w:val="28"/>
                <w:shd w:val="clear" w:color="auto" w:fill="auto"/>
                <w:lang w:val="en-US" w:eastAsia="zh-CN"/>
              </w:rPr>
              <w:t>3.2 潜在成本风险分析</w:t>
            </w:r>
          </w:p>
          <w:p w14:paraId="6729E0C3">
            <w:pPr>
              <w:tabs>
                <w:tab w:val="left" w:pos="1620"/>
              </w:tabs>
              <w:spacing w:line="400" w:lineRule="exact"/>
              <w:jc w:val="both"/>
              <w:rPr>
                <w:rFonts w:hint="default" w:ascii="宋体" w:hAnsi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（1）</w:t>
            </w:r>
            <w:r>
              <w:rPr>
                <w:rFonts w:hint="default" w:ascii="宋体" w:hAnsi="宋体"/>
                <w:sz w:val="28"/>
                <w:szCs w:val="28"/>
                <w:lang w:val="en-US" w:eastAsia="zh-CN"/>
              </w:rPr>
              <w:t>元器件价格波动风险：部分 IC 芯片受市场供需影响，可能出现短期价格上涨，若采购时机滞后，可能增加 100-300 元成本。</w:t>
            </w:r>
          </w:p>
          <w:p w14:paraId="13EA0989">
            <w:pPr>
              <w:tabs>
                <w:tab w:val="left" w:pos="1620"/>
              </w:tabs>
              <w:spacing w:line="400" w:lineRule="exact"/>
              <w:jc w:val="both"/>
              <w:rPr>
                <w:rFonts w:hint="default" w:ascii="宋体" w:hAnsi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（2）</w:t>
            </w:r>
            <w:r>
              <w:rPr>
                <w:rFonts w:hint="default" w:ascii="宋体" w:hAnsi="宋体"/>
                <w:sz w:val="28"/>
                <w:szCs w:val="28"/>
                <w:lang w:val="en-US" w:eastAsia="zh-CN"/>
              </w:rPr>
              <w:t>硬件调试损耗风险：前期洞洞板验证、PCB 焊接过程中，可能因操作失误导致元器件（如麦克风、LED 灯）损坏，需额外补充采购，预计增加 50-100 元损耗成本。</w:t>
            </w:r>
          </w:p>
          <w:p w14:paraId="12ADE13F">
            <w:pPr>
              <w:tabs>
                <w:tab w:val="left" w:pos="1620"/>
              </w:tabs>
              <w:spacing w:line="400" w:lineRule="exact"/>
              <w:jc w:val="both"/>
              <w:rPr>
                <w:rFonts w:hint="default" w:ascii="宋体" w:hAnsi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（3）</w:t>
            </w:r>
            <w:r>
              <w:rPr>
                <w:rFonts w:hint="default" w:ascii="宋体" w:hAnsi="宋体"/>
                <w:sz w:val="28"/>
                <w:szCs w:val="28"/>
                <w:lang w:val="en-US" w:eastAsia="zh-CN"/>
              </w:rPr>
              <w:t>外协加工延期风险：若 PCB 打样需求集中，可能出现交付延期，需加急处理，加急费约 100-200 元，同时可能延误项目进度，间接增加时间成本。</w:t>
            </w:r>
          </w:p>
          <w:p w14:paraId="089A5D7B">
            <w:pPr>
              <w:tabs>
                <w:tab w:val="left" w:pos="1620"/>
              </w:tabs>
              <w:spacing w:line="400" w:lineRule="exact"/>
              <w:jc w:val="both"/>
              <w:rPr>
                <w:rFonts w:hint="default" w:ascii="宋体" w:hAnsi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（4）</w:t>
            </w:r>
            <w:r>
              <w:rPr>
                <w:rFonts w:hint="default" w:ascii="宋体" w:hAnsi="宋体"/>
                <w:sz w:val="28"/>
                <w:szCs w:val="28"/>
                <w:lang w:val="en-US" w:eastAsia="zh-CN"/>
              </w:rPr>
              <w:t>软件授权补充风险：若团队现有 MATLAB 版本功能不足</w:t>
            </w: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，</w:t>
            </w:r>
            <w:r>
              <w:rPr>
                <w:rFonts w:hint="default" w:ascii="宋体" w:hAnsi="宋体"/>
                <w:sz w:val="28"/>
                <w:szCs w:val="28"/>
                <w:lang w:val="en-US" w:eastAsia="zh-CN"/>
              </w:rPr>
              <w:t>如缺少信号处理工具箱，需升级授权，额外开支约 500-800 元。</w:t>
            </w:r>
          </w:p>
          <w:p w14:paraId="59AF0826">
            <w:pPr>
              <w:numPr>
                <w:ilvl w:val="0"/>
                <w:numId w:val="0"/>
              </w:numPr>
              <w:snapToGrid w:val="0"/>
              <w:spacing w:line="400" w:lineRule="exact"/>
              <w:jc w:val="both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sz w:val="28"/>
                <w:szCs w:val="28"/>
                <w:shd w:val="clear" w:fill="F9FAFB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sz w:val="28"/>
                <w:szCs w:val="28"/>
                <w:shd w:val="clear" w:fill="F9FAFB"/>
              </w:rPr>
              <w:t>3.3 风险应对措施</w:t>
            </w:r>
          </w:p>
          <w:p w14:paraId="445346F3">
            <w:pPr>
              <w:tabs>
                <w:tab w:val="left" w:pos="1620"/>
              </w:tabs>
              <w:spacing w:line="400" w:lineRule="exact"/>
              <w:jc w:val="both"/>
              <w:rPr>
                <w:rFonts w:hint="default" w:ascii="宋体" w:hAnsi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（1）</w:t>
            </w:r>
            <w:r>
              <w:rPr>
                <w:rFonts w:hint="default" w:ascii="宋体" w:hAnsi="宋体"/>
                <w:sz w:val="28"/>
                <w:szCs w:val="28"/>
                <w:lang w:val="en-US" w:eastAsia="zh-CN"/>
              </w:rPr>
              <w:t>提前锁定采购价格：核心元器件提前通过正规供应商询价并下单</w:t>
            </w: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，</w:t>
            </w:r>
            <w:r>
              <w:rPr>
                <w:rFonts w:hint="default" w:ascii="宋体" w:hAnsi="宋体"/>
                <w:sz w:val="28"/>
                <w:szCs w:val="28"/>
                <w:lang w:val="en-US" w:eastAsia="zh-CN"/>
              </w:rPr>
              <w:t>如京东电子、立创商城，避免价格波动影响；批量采购电阻、电容等基础元件，降低单次采购成本。</w:t>
            </w:r>
          </w:p>
          <w:p w14:paraId="0156DA87">
            <w:pPr>
              <w:tabs>
                <w:tab w:val="left" w:pos="1620"/>
              </w:tabs>
              <w:spacing w:line="400" w:lineRule="exact"/>
              <w:jc w:val="both"/>
              <w:rPr>
                <w:rFonts w:hint="default" w:ascii="宋体" w:hAnsi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（2）</w:t>
            </w:r>
            <w:r>
              <w:rPr>
                <w:rFonts w:hint="default" w:ascii="宋体" w:hAnsi="宋体"/>
                <w:sz w:val="28"/>
                <w:szCs w:val="28"/>
                <w:lang w:val="en-US" w:eastAsia="zh-CN"/>
              </w:rPr>
              <w:t>预留损耗备用件：关键元器件</w:t>
            </w: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可以</w:t>
            </w:r>
            <w:r>
              <w:rPr>
                <w:rFonts w:hint="default" w:ascii="宋体" w:hAnsi="宋体"/>
                <w:sz w:val="28"/>
                <w:szCs w:val="28"/>
                <w:lang w:val="en-US" w:eastAsia="zh-CN"/>
              </w:rPr>
              <w:t>多采购 2-3 个作为备用</w:t>
            </w: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，</w:t>
            </w:r>
            <w:r>
              <w:rPr>
                <w:rFonts w:hint="default" w:ascii="宋体" w:hAnsi="宋体"/>
                <w:sz w:val="28"/>
                <w:szCs w:val="28"/>
                <w:lang w:val="en-US" w:eastAsia="zh-CN"/>
              </w:rPr>
              <w:t>如驻极体麦克风、蜂鸣器，减少调试损耗导致的额外采购频次与成本。</w:t>
            </w:r>
          </w:p>
          <w:p w14:paraId="7F855F13">
            <w:pPr>
              <w:tabs>
                <w:tab w:val="left" w:pos="1620"/>
              </w:tabs>
              <w:spacing w:line="400" w:lineRule="exact"/>
              <w:jc w:val="both"/>
              <w:rPr>
                <w:rFonts w:hint="default" w:ascii="宋体" w:hAnsi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（3）</w:t>
            </w:r>
            <w:r>
              <w:rPr>
                <w:rFonts w:hint="default" w:ascii="宋体" w:hAnsi="宋体"/>
                <w:sz w:val="28"/>
                <w:szCs w:val="28"/>
                <w:lang w:val="en-US" w:eastAsia="zh-CN"/>
              </w:rPr>
              <w:t>选择可靠外协合作方：与嘉立创等口碑良好的 PCB 厂商合作，提前 1-2 周提交打样需求，避免加急费用；若出现延期，及时沟通调整项目进度，优先保障核心模块开发。</w:t>
            </w:r>
          </w:p>
          <w:p w14:paraId="36E6B30B">
            <w:pPr>
              <w:tabs>
                <w:tab w:val="left" w:pos="1620"/>
              </w:tabs>
              <w:spacing w:line="400" w:lineRule="exact"/>
              <w:jc w:val="both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（4）</w:t>
            </w:r>
            <w:r>
              <w:rPr>
                <w:rFonts w:hint="default" w:ascii="宋体" w:hAnsi="宋体"/>
                <w:sz w:val="28"/>
                <w:szCs w:val="28"/>
                <w:lang w:val="en-US" w:eastAsia="zh-CN"/>
              </w:rPr>
              <w:t>提前确认软件功能：项目启动前核查团队现有 MATLAB 授权版本与工具箱，若功能不足，提前申请院校科研软件支持或选择性价比更高的替代工具，控制软件授权成本。</w:t>
            </w:r>
          </w:p>
        </w:tc>
      </w:tr>
      <w:tr w14:paraId="1998C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121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34EDD474">
            <w:pPr>
              <w:snapToGrid w:val="0"/>
              <w:spacing w:line="400" w:lineRule="exact"/>
              <w:jc w:val="left"/>
              <w:rPr>
                <w:rFonts w:ascii="宋体" w:hAnsi="宋体"/>
                <w:b/>
                <w:sz w:val="24"/>
                <w:szCs w:val="21"/>
              </w:rPr>
            </w:pPr>
            <w:r>
              <w:rPr>
                <w:rFonts w:hint="eastAsia" w:ascii="宋体" w:hAnsi="宋体"/>
                <w:b/>
                <w:sz w:val="24"/>
                <w:szCs w:val="21"/>
              </w:rPr>
              <w:t>完成日期：</w:t>
            </w:r>
          </w:p>
        </w:tc>
        <w:tc>
          <w:tcPr>
            <w:tcW w:w="3799" w:type="dxa"/>
            <w:gridSpan w:val="2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4BEA4D86">
            <w:pPr>
              <w:snapToGrid w:val="0"/>
              <w:spacing w:line="400" w:lineRule="exact"/>
              <w:jc w:val="right"/>
              <w:rPr>
                <w:rFonts w:ascii="宋体" w:hAnsi="宋体"/>
                <w:b/>
                <w:sz w:val="24"/>
                <w:szCs w:val="21"/>
              </w:rPr>
            </w:pPr>
            <w:r>
              <w:rPr>
                <w:rFonts w:hint="eastAsia" w:ascii="宋体" w:hAnsi="宋体"/>
                <w:b/>
                <w:sz w:val="24"/>
                <w:szCs w:val="21"/>
                <w:lang w:val="en-US" w:eastAsia="zh-CN"/>
              </w:rPr>
              <w:t>2025</w:t>
            </w:r>
            <w:r>
              <w:rPr>
                <w:rFonts w:hint="eastAsia" w:ascii="宋体" w:hAnsi="宋体"/>
                <w:b/>
                <w:sz w:val="24"/>
                <w:szCs w:val="21"/>
              </w:rPr>
              <w:t xml:space="preserve">年 </w:t>
            </w:r>
            <w:r>
              <w:rPr>
                <w:rFonts w:ascii="宋体" w:hAnsi="宋体"/>
                <w:b/>
                <w:sz w:val="24"/>
                <w:szCs w:val="21"/>
              </w:rPr>
              <w:t xml:space="preserve">    </w:t>
            </w:r>
            <w:r>
              <w:rPr>
                <w:rFonts w:hint="eastAsia" w:ascii="宋体" w:hAnsi="宋体"/>
                <w:b/>
                <w:sz w:val="24"/>
                <w:szCs w:val="21"/>
                <w:lang w:val="en-US" w:eastAsia="zh-CN"/>
              </w:rPr>
              <w:t>9</w:t>
            </w:r>
            <w:r>
              <w:rPr>
                <w:rFonts w:hint="eastAsia" w:ascii="宋体" w:hAnsi="宋体"/>
                <w:b/>
                <w:sz w:val="24"/>
                <w:szCs w:val="21"/>
              </w:rPr>
              <w:t xml:space="preserve">月 </w:t>
            </w:r>
            <w:r>
              <w:rPr>
                <w:rFonts w:ascii="宋体" w:hAnsi="宋体"/>
                <w:b/>
                <w:sz w:val="24"/>
                <w:szCs w:val="21"/>
              </w:rPr>
              <w:t xml:space="preserve">   </w:t>
            </w:r>
            <w:r>
              <w:rPr>
                <w:rFonts w:hint="eastAsia" w:ascii="宋体" w:hAnsi="宋体"/>
                <w:b/>
                <w:sz w:val="24"/>
                <w:szCs w:val="21"/>
              </w:rPr>
              <w:t xml:space="preserve"> </w:t>
            </w:r>
            <w:r>
              <w:rPr>
                <w:rFonts w:hint="eastAsia" w:ascii="宋体" w:hAnsi="宋体"/>
                <w:b/>
                <w:sz w:val="24"/>
                <w:szCs w:val="21"/>
                <w:lang w:val="en-US" w:eastAsia="zh-CN"/>
              </w:rPr>
              <w:t>27</w:t>
            </w:r>
            <w:r>
              <w:rPr>
                <w:rFonts w:hint="eastAsia" w:ascii="宋体" w:hAnsi="宋体"/>
                <w:b/>
                <w:sz w:val="24"/>
                <w:szCs w:val="21"/>
              </w:rPr>
              <w:t>日</w:t>
            </w:r>
          </w:p>
        </w:tc>
        <w:tc>
          <w:tcPr>
            <w:tcW w:w="9183" w:type="dxa"/>
            <w:gridSpan w:val="3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2829FE20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  <w:szCs w:val="21"/>
              </w:rPr>
              <w:t>指导老师审查意见</w:t>
            </w:r>
          </w:p>
        </w:tc>
      </w:tr>
      <w:tr w14:paraId="331F4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2" w:hRule="atLeast"/>
        </w:trPr>
        <w:tc>
          <w:tcPr>
            <w:tcW w:w="2121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756CE71B">
            <w:pPr>
              <w:snapToGrid w:val="0"/>
              <w:spacing w:line="400" w:lineRule="exact"/>
              <w:jc w:val="left"/>
              <w:rPr>
                <w:rFonts w:ascii="宋体" w:hAnsi="宋体"/>
                <w:b/>
                <w:sz w:val="24"/>
                <w:szCs w:val="28"/>
              </w:rPr>
            </w:pPr>
            <w:r>
              <w:rPr>
                <w:rFonts w:hint="eastAsia" w:ascii="宋体" w:hAnsi="宋体"/>
                <w:b/>
                <w:sz w:val="24"/>
                <w:szCs w:val="21"/>
              </w:rPr>
              <w:t>项目组成员：</w:t>
            </w:r>
          </w:p>
        </w:tc>
        <w:tc>
          <w:tcPr>
            <w:tcW w:w="3799" w:type="dxa"/>
            <w:gridSpan w:val="2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664B56C5">
            <w:pPr>
              <w:snapToGrid w:val="0"/>
              <w:spacing w:line="400" w:lineRule="exact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32"/>
                <w:szCs w:val="32"/>
                <w:shd w:val="clear" w:fill="F9FAFB"/>
              </w:rPr>
              <w:t>胡伟畅、郝成城、丰国庆、刘相炜</w:t>
            </w:r>
          </w:p>
        </w:tc>
        <w:tc>
          <w:tcPr>
            <w:tcW w:w="9183" w:type="dxa"/>
            <w:gridSpan w:val="3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3E0277AF">
            <w:pPr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 xml:space="preserve">                           </w:t>
            </w:r>
            <w:r>
              <w:rPr>
                <w:rFonts w:hint="eastAsia" w:ascii="宋体" w:hAnsi="宋体" w:eastAsia="宋体"/>
                <w:lang w:eastAsia="zh-CN"/>
              </w:rPr>
              <w:drawing>
                <wp:inline distT="0" distB="0" distL="114300" distR="114300">
                  <wp:extent cx="687070" cy="551815"/>
                  <wp:effectExtent l="0" t="0" r="11430" b="6985"/>
                  <wp:docPr id="2" name="图片 2" descr="微信图片_20250917105927_52_7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微信图片_20250917105927_52_75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l="33281" t="28189" r="41091" b="346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070" cy="5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/>
                <w:lang w:eastAsia="zh-CN"/>
              </w:rPr>
              <w:drawing>
                <wp:inline distT="0" distB="0" distL="114300" distR="114300">
                  <wp:extent cx="759460" cy="304165"/>
                  <wp:effectExtent l="0" t="0" r="2540" b="635"/>
                  <wp:docPr id="3" name="图片 3" descr="微信图片_20250917101212_51_7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微信图片_20250917101212_51_75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60" cy="304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F3051C"/>
    <w:sectPr>
      <w:headerReference r:id="rId3" w:type="default"/>
      <w:footerReference r:id="rId4" w:type="default"/>
      <w:pgSz w:w="16838" w:h="11906" w:orient="landscape"/>
      <w:pgMar w:top="851" w:right="851" w:bottom="851" w:left="1418" w:header="851" w:footer="794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247B2F">
    <w:pPr>
      <w:pStyle w:val="2"/>
      <w:jc w:val="center"/>
    </w:pPr>
    <w:r>
      <w:rPr>
        <w:rFonts w:hint="eastAsia"/>
      </w:rPr>
      <w:t xml:space="preserve">第 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  <w:r>
      <w:rPr>
        <w:rFonts w:hint="eastAsia"/>
      </w:rPr>
      <w:t xml:space="preserve"> 页 共 </w:t>
    </w:r>
    <w:r>
      <w:fldChar w:fldCharType="begin"/>
    </w:r>
    <w:r>
      <w:instrText xml:space="preserve"> NUMPAGES  \* Arabic </w:instrText>
    </w:r>
    <w:r>
      <w:fldChar w:fldCharType="separate"/>
    </w:r>
    <w:r>
      <w:t>2</w:t>
    </w:r>
    <w:r>
      <w:fldChar w:fldCharType="end"/>
    </w:r>
    <w:r>
      <w:rPr>
        <w:rFonts w:hint="eastAsia"/>
      </w:rPr>
      <w:t xml:space="preserve"> 页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E748CC">
    <w:pPr>
      <w:jc w:val="distribute"/>
    </w:pPr>
    <w:r>
      <w:rPr>
        <w:rFonts w:hint="eastAsia"/>
      </w:rPr>
      <w:t>中国民航大学</w:t>
    </w:r>
    <w:r>
      <w:t>—</w:t>
    </w:r>
    <w:r>
      <w:rPr>
        <w:rFonts w:hint="eastAsia"/>
      </w:rPr>
      <w:t xml:space="preserve">初级项目             </w:t>
    </w:r>
    <w:r>
      <w:t xml:space="preserve">                                                                            </w:t>
    </w:r>
    <w:r>
      <w:rPr>
        <w:rFonts w:hint="eastAsia"/>
      </w:rPr>
      <w:t>文档编号：</w:t>
    </w:r>
    <w:r>
      <w:t>2023</w:t>
    </w:r>
    <w:r>
      <w:rPr>
        <w:rFonts w:hint="eastAsia"/>
      </w:rPr>
      <w:t>-2-2-5</w:t>
    </w:r>
    <w:r>
      <w:t>/R3.1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AF2298"/>
    <w:multiLevelType w:val="singleLevel"/>
    <w:tmpl w:val="49AF2298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EC3"/>
    <w:rsid w:val="00015382"/>
    <w:rsid w:val="00044802"/>
    <w:rsid w:val="00062842"/>
    <w:rsid w:val="000D1AAC"/>
    <w:rsid w:val="00167062"/>
    <w:rsid w:val="001A2FF2"/>
    <w:rsid w:val="001D21A2"/>
    <w:rsid w:val="001E7EE7"/>
    <w:rsid w:val="002C3F0B"/>
    <w:rsid w:val="002F26FD"/>
    <w:rsid w:val="002F44A4"/>
    <w:rsid w:val="00310D65"/>
    <w:rsid w:val="00367971"/>
    <w:rsid w:val="003C07B5"/>
    <w:rsid w:val="003C569C"/>
    <w:rsid w:val="00403D80"/>
    <w:rsid w:val="004041A4"/>
    <w:rsid w:val="004062A0"/>
    <w:rsid w:val="0042192B"/>
    <w:rsid w:val="00421A44"/>
    <w:rsid w:val="00467F87"/>
    <w:rsid w:val="004C75A0"/>
    <w:rsid w:val="00506E95"/>
    <w:rsid w:val="00512108"/>
    <w:rsid w:val="00541E5F"/>
    <w:rsid w:val="005853DD"/>
    <w:rsid w:val="005A3BAF"/>
    <w:rsid w:val="005B7755"/>
    <w:rsid w:val="0063331A"/>
    <w:rsid w:val="006B1EC3"/>
    <w:rsid w:val="00747C18"/>
    <w:rsid w:val="00776682"/>
    <w:rsid w:val="0078768F"/>
    <w:rsid w:val="0079070F"/>
    <w:rsid w:val="008B1429"/>
    <w:rsid w:val="008C440D"/>
    <w:rsid w:val="008D2972"/>
    <w:rsid w:val="008F5173"/>
    <w:rsid w:val="009161B1"/>
    <w:rsid w:val="00916677"/>
    <w:rsid w:val="009C1F37"/>
    <w:rsid w:val="009D1619"/>
    <w:rsid w:val="009D3102"/>
    <w:rsid w:val="009D39A2"/>
    <w:rsid w:val="009D7737"/>
    <w:rsid w:val="00A076B2"/>
    <w:rsid w:val="00A50478"/>
    <w:rsid w:val="00A93E56"/>
    <w:rsid w:val="00AC2457"/>
    <w:rsid w:val="00AD4529"/>
    <w:rsid w:val="00C07959"/>
    <w:rsid w:val="00C2722C"/>
    <w:rsid w:val="00C7178E"/>
    <w:rsid w:val="00C73B18"/>
    <w:rsid w:val="00C95D9D"/>
    <w:rsid w:val="00D87D3A"/>
    <w:rsid w:val="00D87F74"/>
    <w:rsid w:val="00DE27C1"/>
    <w:rsid w:val="00E02BEA"/>
    <w:rsid w:val="00E10122"/>
    <w:rsid w:val="00E34743"/>
    <w:rsid w:val="00E37FD7"/>
    <w:rsid w:val="00EB6195"/>
    <w:rsid w:val="00F55AAE"/>
    <w:rsid w:val="03C77E84"/>
    <w:rsid w:val="1AFA1BD0"/>
    <w:rsid w:val="25C519C0"/>
    <w:rsid w:val="42BA0A29"/>
    <w:rsid w:val="57F92B56"/>
    <w:rsid w:val="7BB914FD"/>
    <w:rsid w:val="7D323D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页眉 字符"/>
    <w:link w:val="3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1502</Words>
  <Characters>1734</Characters>
  <TotalTime>11</TotalTime>
  <ScaleCrop>false</ScaleCrop>
  <LinksUpToDate>false</LinksUpToDate>
  <CharactersWithSpaces>1845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2025-09-26T08:10:00Z</dcterms:created>
  <dc:creator>lxw20</dc:creator>
  <cp:lastModifiedBy>一</cp:lastModifiedBy>
  <dcterms:modified xsi:type="dcterms:W3CDTF">2025-09-29T01:01:42Z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eyJoZGlkIjoiYmI2MjQ1NDYxNTRhYTE2NWNjZDkyYTQ5ODY2M2I3NjUiLCJ1c2VySWQiOiIzNDQ2OTU1NTgifQ==</vt:lpwstr>
  </property>
  <property fmtid="{D5CDD505-2E9C-101B-9397-08002B2CF9AE}" pid="3" name="KSOProductBuildVer">
    <vt:lpwstr>2052-12.1.0.22529</vt:lpwstr>
  </property>
  <property fmtid="{D5CDD505-2E9C-101B-9397-08002B2CF9AE}" pid="4" name="ICV">
    <vt:lpwstr>74277F21EE944399A6ED8C585B3BDB11_13</vt:lpwstr>
  </property>
</Properties>
</file>