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TLD = Top Level Domain (ex:.com, .net) GTLD (Generic Top Level Domain) ex: .gov, .edu; CCTLD (Country Code Top Level Domain) ex: .br, .uk, .us,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(texto sem tag ou na tag errada) opção </w:t>
      </w:r>
      <w:r w:rsidR="008F0F1A">
        <w:rPr>
          <w:rFonts w:ascii="Times New Roman" w:hAnsi="Times New Roman" w:cs="Times New Roman"/>
          <w:sz w:val="24"/>
          <w:szCs w:val="24"/>
        </w:rPr>
        <w:t>wrap with abreviation</w:t>
      </w:r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>Apenas para o VSCode</w:t>
      </w:r>
      <w:r>
        <w:rPr>
          <w:rFonts w:ascii="Times New Roman" w:hAnsi="Times New Roman" w:cs="Times New Roman"/>
          <w:sz w:val="24"/>
          <w:szCs w:val="24"/>
        </w:rPr>
        <w:t>: alt+l+</w:t>
      </w:r>
      <w:r w:rsidR="00B52068"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>BUSCAR SEO (Search Engine Optimization)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&lt;picture&gt;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a foto padrão como inicio com a tag &lt;img src&gt;, acima dessa tag em ordem do menor para o maior ou vice-versa, usa-se a tag &lt;source&gt;, melhor dizendo, source media type. Ex: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"imagem flexivel"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CSS vc pode utilizar o @charset “UTF8” caso acentuação esteja bugando, assim como colocado no html.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(pt) e paica (pc)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(view width, quer dizer a largura da view port – largura da sua tela, seja qual for – medido em %),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view port)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font-style, font-weight, font-size e font-family) </w:t>
      </w:r>
      <w:r w:rsidRPr="00A863B1">
        <w:rPr>
          <w:rFonts w:ascii="Times New Roman" w:hAnsi="Times New Roman" w:cs="Times New Roman"/>
          <w:color w:val="FF0000"/>
          <w:sz w:val="24"/>
          <w:szCs w:val="24"/>
        </w:rPr>
        <w:t>Ex: font: italic bolder 3em ‘Arial’, sans_serif;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>Tipos de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 (otf)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 (ttf)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Embbed-opentype</w:t>
      </w:r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Truetype-aat (Apple Advanced Typography</w:t>
      </w:r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Sgv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que em HTML for “class”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Classes, é representado por “:”. </w:t>
      </w:r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Ex: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Elementos, é representado por “::”. 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>Ex: p::after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é representado no css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Box-level: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Ex: a tag &lt;div&gt;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Inline-level: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5D">
        <w:rPr>
          <w:rFonts w:ascii="Times New Roman" w:hAnsi="Times New Roman" w:cs="Times New Roman"/>
          <w:sz w:val="24"/>
          <w:szCs w:val="24"/>
        </w:rPr>
        <w:t>Ex: a tag &lt;span&gt;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user agent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right, bottom e left nessa ordem). Ex </w:t>
      </w:r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border-top, border-right, etc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 xml:space="preserve">level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margin: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shorthand da box, colocar um único valor vale pra todos os lados. Colocando 2 valores o 1 valor vale para top e bottom e o segundo para right e left.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tag com sinal de filho (&gt;) pode-se fazer uma configuração a parte de outra tag igual sem parentesco. </w:t>
      </w:r>
      <w:r w:rsidR="00475DCB">
        <w:rPr>
          <w:rFonts w:ascii="Times New Roman" w:hAnsi="Times New Roman" w:cs="Times New Roman"/>
          <w:sz w:val="24"/>
          <w:szCs w:val="24"/>
        </w:rPr>
        <w:t xml:space="preserve">(dica: colocando apenas o comando sem a sentença de filho “&gt;” ele aplica aquele paramento em qualquer nível sendo ‘ex: main p’) </w:t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 &gt; 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 xml:space="preserve">ox-shadow (sombras) shorthand com comandos de 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npx, npx, npx</w:t>
      </w:r>
      <w:r w:rsidR="00A1680E">
        <w:rPr>
          <w:rFonts w:ascii="Times New Roman" w:hAnsi="Times New Roman" w:cs="Times New Roman"/>
          <w:color w:val="FF0000"/>
          <w:sz w:val="24"/>
          <w:szCs w:val="24"/>
        </w:rPr>
        <w:t>, npx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2 comando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r w:rsidR="00D94B14">
        <w:rPr>
          <w:rFonts w:ascii="Times New Roman" w:hAnsi="Times New Roman" w:cs="Times New Roman"/>
          <w:sz w:val="24"/>
          <w:szCs w:val="24"/>
        </w:rPr>
        <w:t xml:space="preserve"> antes do comando. (obs: sem virgulas) Ex: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box-shadow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>: list-style-type: \’codigo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7ED43" w14:textId="684A1085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E0307" w14:textId="46E340D9" w:rsidR="003B71EB" w:rsidRPr="00F32C26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Conceito de escopo (scope) para dar mais semântica à tabela, diga-se: scope: col para coluna, scope:row para linha. Aplicaveis em TH apenas.</w:t>
      </w:r>
    </w:p>
    <w:sectPr w:rsidR="003B71EB" w:rsidRPr="00F3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6"/>
    <w:rsid w:val="000D77A4"/>
    <w:rsid w:val="00172568"/>
    <w:rsid w:val="0017634C"/>
    <w:rsid w:val="00177F62"/>
    <w:rsid w:val="00185C6C"/>
    <w:rsid w:val="001A655D"/>
    <w:rsid w:val="001D183B"/>
    <w:rsid w:val="00271AD4"/>
    <w:rsid w:val="00331802"/>
    <w:rsid w:val="00342EBB"/>
    <w:rsid w:val="003927D8"/>
    <w:rsid w:val="003B71EB"/>
    <w:rsid w:val="00436DD4"/>
    <w:rsid w:val="00462790"/>
    <w:rsid w:val="00475DCB"/>
    <w:rsid w:val="004800DC"/>
    <w:rsid w:val="00495E6E"/>
    <w:rsid w:val="004F4DC8"/>
    <w:rsid w:val="004F7F32"/>
    <w:rsid w:val="00550C23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74F4"/>
    <w:rsid w:val="008736F8"/>
    <w:rsid w:val="008C46FE"/>
    <w:rsid w:val="008F0F1A"/>
    <w:rsid w:val="009303A1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B43601"/>
    <w:rsid w:val="00B52068"/>
    <w:rsid w:val="00BB407E"/>
    <w:rsid w:val="00C860F4"/>
    <w:rsid w:val="00CA6A6E"/>
    <w:rsid w:val="00D37FBE"/>
    <w:rsid w:val="00D819BD"/>
    <w:rsid w:val="00D94B14"/>
    <w:rsid w:val="00EA6101"/>
    <w:rsid w:val="00EC13EA"/>
    <w:rsid w:val="00ED526F"/>
    <w:rsid w:val="00F0356F"/>
    <w:rsid w:val="00F32C26"/>
    <w:rsid w:val="00F3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784</Words>
  <Characters>4238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Patrick-san Salomão Aquino Santos</cp:lastModifiedBy>
  <cp:revision>49</cp:revision>
  <dcterms:created xsi:type="dcterms:W3CDTF">2023-03-27T00:06:00Z</dcterms:created>
  <dcterms:modified xsi:type="dcterms:W3CDTF">2024-07-05T12:33:00Z</dcterms:modified>
</cp:coreProperties>
</file>