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>
          <w:rFonts w:ascii="Nunito ExtraBold" w:cs="Nunito ExtraBold" w:eastAsia="Nunito ExtraBold" w:hAnsi="Nunito ExtraBold"/>
          <w:color w:val="1a5276"/>
        </w:rPr>
      </w:pPr>
      <w:r w:rsidDel="00000000" w:rsidR="00000000" w:rsidRPr="00000000">
        <w:rPr>
          <w:rFonts w:ascii="Nunito ExtraBold" w:cs="Nunito ExtraBold" w:eastAsia="Nunito ExtraBold" w:hAnsi="Nunito ExtraBold"/>
          <w:color w:val="1a5276"/>
          <w:sz w:val="52"/>
          <w:szCs w:val="52"/>
          <w:rtl w:val="0"/>
        </w:rPr>
        <w:t xml:space="preserve">Carmem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>
          <w:rFonts w:ascii="Nunito ExtraBold" w:cs="Nunito ExtraBold" w:eastAsia="Nunito ExtraBold" w:hAnsi="Nunito ExtraBold"/>
          <w:color w:val="666666"/>
          <w:sz w:val="24"/>
          <w:szCs w:val="24"/>
        </w:rPr>
      </w:pPr>
      <w:r w:rsidDel="00000000" w:rsidR="00000000" w:rsidRPr="00000000">
        <w:rPr>
          <w:rFonts w:ascii="Nunito ExtraBold" w:cs="Nunito ExtraBold" w:eastAsia="Nunito ExtraBold" w:hAnsi="Nunito ExtraBold"/>
          <w:color w:val="666666"/>
          <w:sz w:val="24"/>
          <w:szCs w:val="24"/>
          <w:rtl w:val="0"/>
        </w:rPr>
        <w:t xml:space="preserve">Senior Product Designer  |  Visualização de Dados &amp; Acessibilidade  |  SaaS B2B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Rio de Janeiro, RJ  • 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carmemjeovana@gmail.com</w:t>
        </w:r>
      </w:hyperlink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 •  (21) 97616-2005  •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 carmem-ferreira.des.br</w:t>
        </w:r>
      </w:hyperlink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 •  </w:t>
      </w:r>
      <w:hyperlink r:id="rId9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linkedin.com/in/carmem-santos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276" w:space="2" w:sz="6" w:val="single"/>
        </w:pBdr>
        <w:spacing w:after="60" w:before="22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5276" w:space="2" w:sz="6" w:val="single"/>
        </w:pBdr>
        <w:spacing w:after="60" w:before="220" w:lineRule="auto"/>
        <w:rPr>
          <w:rFonts w:ascii="Nunito ExtraBold" w:cs="Nunito ExtraBold" w:eastAsia="Nunito ExtraBold" w:hAnsi="Nunito ExtraBold"/>
          <w:sz w:val="22"/>
          <w:szCs w:val="22"/>
        </w:rPr>
      </w:pPr>
      <w:r w:rsidDel="00000000" w:rsidR="00000000" w:rsidRPr="00000000">
        <w:rPr>
          <w:rFonts w:ascii="Nunito ExtraBold" w:cs="Nunito ExtraBold" w:eastAsia="Nunito ExtraBold" w:hAnsi="Nunito ExtraBold"/>
          <w:color w:val="1a5276"/>
          <w:sz w:val="24"/>
          <w:szCs w:val="24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80" w:line="276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Senior Product Designer com 6+ anos de experiência em produtos SaaS B2B críticos, especializada em visualização de dados e acessibilidade (WCAG 2.1/2.2) para setores de Óleo &amp; Gás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Seguros e Sa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úde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. Histórico comprovado de liderança de ciclos completos de produto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do discovery ao delivery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combinando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rigor em pesquisa, design estratégico e uso avançado de ferramentas de IA (Microsoft Copilot, Figma Make, Claude Code) para entregar soluções inclusivas, escaláveis e orientadas a resultados de negócio. Experiente em stakeholder management, facilitação de decisões multidisciplinares (UX, técnico, produto e compliance) e mentoria de designers de menor senioridade.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5276" w:space="2" w:sz="6" w:val="single"/>
        </w:pBdr>
        <w:spacing w:after="60" w:before="220" w:lineRule="auto"/>
        <w:rPr>
          <w:rFonts w:ascii="Nunito ExtraBold" w:cs="Nunito ExtraBold" w:eastAsia="Nunito ExtraBold" w:hAnsi="Nunito ExtraBold"/>
          <w:sz w:val="24"/>
          <w:szCs w:val="24"/>
        </w:rPr>
      </w:pPr>
      <w:r w:rsidDel="00000000" w:rsidR="00000000" w:rsidRPr="00000000">
        <w:rPr>
          <w:rFonts w:ascii="Nunito ExtraBold" w:cs="Nunito ExtraBold" w:eastAsia="Nunito ExtraBold" w:hAnsi="Nunito ExtraBold"/>
          <w:color w:val="1a5276"/>
          <w:sz w:val="24"/>
          <w:szCs w:val="24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="276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Estratégia de Produto: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Discovery, estratégia de produto, stakeholder management, facilitação de decisões técnicas e de compliance, roadmap, priorização (MoSCoW, Esforço × Impacto)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="276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Pesquisa e Validação: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UX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research, entrevistas, testes de usabilidade, pesquisa quanti-quali, análise de competidores, validação de hipóteses, personas, jornada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="276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Design e Prototipação: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Figma, FigJam, Figma Make, UI Design, Design System, Style Guide, prototipagem de alta fidelidade, handoff estruturado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="276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Acessibilidade: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WCAG 2.1/2.2, curadoria de acessibilidade, design inclusivo, documentação de acessibilidade, evangelização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="276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IA &amp; Inovação: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Microsoft Copilot, Figma Make (prototipagem rápida), Claude Code (vibe coding de interface)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="276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Metodologias: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Design Thinking, Double Diamond, documentação técnica de produto, QA de interface, facilitação de dinâmicas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a5276" w:space="2" w:sz="6" w:val="single"/>
        </w:pBdr>
        <w:spacing w:after="60" w:before="220" w:lineRule="auto"/>
        <w:rPr>
          <w:rFonts w:ascii="Nunito ExtraBold" w:cs="Nunito ExtraBold" w:eastAsia="Nunito ExtraBold" w:hAnsi="Nunito ExtraBold"/>
          <w:sz w:val="24"/>
          <w:szCs w:val="24"/>
        </w:rPr>
      </w:pPr>
      <w:r w:rsidDel="00000000" w:rsidR="00000000" w:rsidRPr="00000000">
        <w:rPr>
          <w:rFonts w:ascii="Nunito ExtraBold" w:cs="Nunito ExtraBold" w:eastAsia="Nunito ExtraBold" w:hAnsi="Nunito ExtraBold"/>
          <w:color w:val="1a5276"/>
          <w:sz w:val="24"/>
          <w:szCs w:val="24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180" w:line="276" w:lineRule="auto"/>
        <w:rPr>
          <w:rFonts w:ascii="Nunito ExtraBold" w:cs="Nunito ExtraBold" w:eastAsia="Nunito ExtraBold" w:hAnsi="Nunito ExtraBold"/>
          <w:sz w:val="24"/>
          <w:szCs w:val="24"/>
        </w:rPr>
      </w:pPr>
      <w:hyperlink r:id="rId10">
        <w:r w:rsidDel="00000000" w:rsidR="00000000" w:rsidRPr="00000000">
          <w:rPr>
            <w:rFonts w:ascii="Nunito ExtraBold" w:cs="Nunito ExtraBold" w:eastAsia="Nunito ExtraBold" w:hAnsi="Nunito ExtraBold"/>
            <w:color w:val="1a5276"/>
            <w:sz w:val="24"/>
            <w:szCs w:val="24"/>
            <w:rtl w:val="0"/>
          </w:rPr>
          <w:t xml:space="preserve">Tabia Health</w:t>
        </w:r>
      </w:hyperlink>
      <w:r w:rsidDel="00000000" w:rsidR="00000000" w:rsidRPr="00000000">
        <w:rPr>
          <w:rFonts w:ascii="Nunito ExtraBold" w:cs="Nunito ExtraBold" w:eastAsia="Nunito ExtraBold" w:hAnsi="Nunito ExtraBold"/>
          <w:color w:val="1c1c1c"/>
          <w:sz w:val="24"/>
          <w:szCs w:val="24"/>
          <w:rtl w:val="0"/>
        </w:rPr>
        <w:t xml:space="preserve">   |   Product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66666"/>
          <w:sz w:val="24"/>
          <w:szCs w:val="24"/>
          <w:rtl w:val="0"/>
        </w:rPr>
        <w:t xml:space="preserve">Rio de Janeiro — Remoto  |  fev/2026 –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Condu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ção de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 discovery estratégico da refatoração da modelagem de dados do sistema: mapeou casos de uso críticos que expuseram conflitos entre modelo de dados, experiência do usuário e segurança da informação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 facilitando decisões multidisciplinares (técnico, UX, produto e compliance) que reduzirão riscos futuros de segurança e inconsistência de dados.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Condução estratégica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âmbito de 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produto e de UX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da remodelagem da plataforma, medindo impactos em casos de uso críticos e edge cases, além de prever mudanças estruturais na interface e no produto que possam interferir na experiência do usuário;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Impulsionamento na curadoria de acessibilidade da plataforma, aplicando diretrizes WCAG para garantir experiências inclusivas em produto de saúde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Estruturação e expan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são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 da documentação interna de produto, processos criativos e decisões de design, elevando a maturidade e a rastreabilidade do trabalho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Inovação com IA: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 Integra ferramentas de IA no workflow de design para ampliar velocidade e qualidade de 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76" w:lineRule="auto"/>
        <w:ind w:left="720" w:right="0" w:hanging="220"/>
        <w:jc w:val="left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Microsoft Copilot para otimização de documentação técnica e organização de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76" w:lineRule="auto"/>
        <w:ind w:left="720" w:right="0" w:hanging="220"/>
        <w:jc w:val="left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Figma Make para prototipagem rápida em ciclos ágeis de testes de 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76" w:lineRule="auto"/>
        <w:ind w:left="720" w:right="0" w:hanging="220"/>
        <w:jc w:val="left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Claude Code para vibe coding autônomo de melhorias de baixa complexidade na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180" w:line="276" w:lineRule="auto"/>
        <w:rPr>
          <w:rFonts w:ascii="Nunito ExtraBold" w:cs="Nunito ExtraBold" w:eastAsia="Nunito ExtraBold" w:hAnsi="Nunito ExtraBold"/>
          <w:sz w:val="24"/>
          <w:szCs w:val="24"/>
        </w:rPr>
      </w:pPr>
      <w:hyperlink r:id="rId11">
        <w:r w:rsidDel="00000000" w:rsidR="00000000" w:rsidRPr="00000000">
          <w:rPr>
            <w:rFonts w:ascii="Nunito ExtraBold" w:cs="Nunito ExtraBold" w:eastAsia="Nunito ExtraBold" w:hAnsi="Nunito ExtraBold"/>
            <w:color w:val="1a5276"/>
            <w:sz w:val="24"/>
            <w:szCs w:val="24"/>
            <w:rtl w:val="0"/>
          </w:rPr>
          <w:t xml:space="preserve">INTELIE</w:t>
        </w:r>
      </w:hyperlink>
      <w:r w:rsidDel="00000000" w:rsidR="00000000" w:rsidRPr="00000000">
        <w:rPr>
          <w:rFonts w:ascii="Nunito ExtraBold" w:cs="Nunito ExtraBold" w:eastAsia="Nunito ExtraBold" w:hAnsi="Nunito ExtraBold"/>
          <w:color w:val="1c1c1c"/>
          <w:sz w:val="24"/>
          <w:szCs w:val="24"/>
          <w:rtl w:val="0"/>
        </w:rPr>
        <w:t xml:space="preserve">  |   Product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66666"/>
          <w:sz w:val="24"/>
          <w:szCs w:val="24"/>
          <w:rtl w:val="0"/>
        </w:rPr>
        <w:t xml:space="preserve">Rio de Janeiro — Remoto  |  out/2020 – fev/2026  (5 anos e 4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Liderou a estratégia de acessibilidade do Design System (WCAG 2.1/2.2), assegurando conformidade em produtos críticos para clientes enterprise como Petrobras,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Saudi Aramco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, Exxon, Pioneer e Ocyan.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Atuou estrategicamente no ciclo completo de produto (Discovery ao Delivery) para soluções de visualização de dados no-code nos setores de maior receita da empresa, simplificando jornadas complexas de operadores em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Projetou pacote de widgets de navegação que reduziu significativamente o tempo de renderização e otimizou a UX em sistemas de dados em tempo real, gerando diferencial competitivo frente ao mercado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Conduziu testes de usabilidade, entrevistas e pesquisas quanti-quali para refinamento contínuo de interface e controle de qualidade (QA) no handoff, reduzindo erros de implementação em ciclos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Integrou ferramentas de IA generativa no workflow de design para otimizar documentação, organização de pesquisas e prototipagem de alta fidelidade.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Atuou no comitê de contratação (Hiring) e mentorou designers juniores; facilitou Tech Talks sobre comunicação inclusiva, acessibilidade e melhores práticas de design para toda a equipe.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right="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right="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180" w:line="276" w:lineRule="auto"/>
        <w:rPr>
          <w:rFonts w:ascii="Nunito ExtraBold" w:cs="Nunito ExtraBold" w:eastAsia="Nunito ExtraBold" w:hAnsi="Nunito ExtraBold"/>
          <w:sz w:val="24"/>
          <w:szCs w:val="24"/>
        </w:rPr>
      </w:pPr>
      <w:hyperlink r:id="rId12">
        <w:r w:rsidDel="00000000" w:rsidR="00000000" w:rsidRPr="00000000">
          <w:rPr>
            <w:rFonts w:ascii="Nunito ExtraBold" w:cs="Nunito ExtraBold" w:eastAsia="Nunito ExtraBold" w:hAnsi="Nunito ExtraBold"/>
            <w:color w:val="1a5276"/>
            <w:sz w:val="24"/>
            <w:szCs w:val="24"/>
            <w:rtl w:val="0"/>
          </w:rPr>
          <w:t xml:space="preserve">Instituto Kuidamos</w:t>
        </w:r>
      </w:hyperlink>
      <w:r w:rsidDel="00000000" w:rsidR="00000000" w:rsidRPr="00000000">
        <w:rPr>
          <w:rFonts w:ascii="Nunito ExtraBold" w:cs="Nunito ExtraBold" w:eastAsia="Nunito ExtraBold" w:hAnsi="Nunito ExtraBold"/>
          <w:color w:val="1c1c1c"/>
          <w:sz w:val="24"/>
          <w:szCs w:val="24"/>
          <w:rtl w:val="0"/>
        </w:rPr>
        <w:t xml:space="preserve">   |   Product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66666"/>
          <w:sz w:val="24"/>
          <w:szCs w:val="24"/>
          <w:rtl w:val="0"/>
        </w:rPr>
        <w:t xml:space="preserve">Rio de Janeiro — Remoto  |  mar/2020 – ago/2021  (1 ano e 6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Atuou como primeira designer da startup, concebendo e lançando o produto Segurança Pública 5.0 do zero: três aplicativos integrados (Gestão Presente, Agente Presente e Cidadão Presente), desde o entendimento de negócio até o acompanhamento pós-lançamento.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Liderou o rebranding da marca Instituto Kuidamos e do produto principal, fortalecendo identidade visual e proposta de valor junto ao mercado de segurança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Conduziu testes de usabilidade e entrevistas com usuários em campo, melhorando a experiência e reduzindo erros críticos de interface via ciclos sistemáticos de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Criou documentação de processos que acelerou o acesso a informações críticas pela squad e estabeleceu base de conhecimento para onboarding de novos membros.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180" w:line="276" w:lineRule="auto"/>
        <w:rPr>
          <w:rFonts w:ascii="Nunito ExtraBold" w:cs="Nunito ExtraBold" w:eastAsia="Nunito ExtraBold" w:hAnsi="Nunito ExtraBold"/>
          <w:sz w:val="24"/>
          <w:szCs w:val="24"/>
        </w:rPr>
      </w:pPr>
      <w:hyperlink r:id="rId13">
        <w:r w:rsidDel="00000000" w:rsidR="00000000" w:rsidRPr="00000000">
          <w:rPr>
            <w:rFonts w:ascii="Nunito ExtraBold" w:cs="Nunito ExtraBold" w:eastAsia="Nunito ExtraBold" w:hAnsi="Nunito ExtraBold"/>
            <w:color w:val="1a5276"/>
            <w:sz w:val="24"/>
            <w:szCs w:val="24"/>
            <w:rtl w:val="0"/>
          </w:rPr>
          <w:t xml:space="preserve">ECOA PUC-Rio</w:t>
        </w:r>
      </w:hyperlink>
      <w:r w:rsidDel="00000000" w:rsidR="00000000" w:rsidRPr="00000000">
        <w:rPr>
          <w:rFonts w:ascii="Nunito ExtraBold" w:cs="Nunito ExtraBold" w:eastAsia="Nunito ExtraBold" w:hAnsi="Nunito ExtraBold"/>
          <w:color w:val="1c1c1c"/>
          <w:sz w:val="24"/>
          <w:szCs w:val="24"/>
          <w:rtl w:val="0"/>
        </w:rPr>
        <w:t xml:space="preserve">   |   Estagiária em Product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66666"/>
          <w:sz w:val="24"/>
          <w:szCs w:val="24"/>
          <w:rtl w:val="0"/>
        </w:rPr>
        <w:t xml:space="preserve">Rio de Janeiro — Remoto  |  fev/2019 – mar/2020  (1 ano e 2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Selecionada entre 20 participantes do Insurtech Innovation Program para liderar a aceleração de um dos 2 MVPs entregues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 projeto patrocinado pela MAG Seguros, do kickoff à entrega final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360" w:right="0" w:hanging="22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 xml:space="preserve">Aplicou metodologia Challenge Based Learning (CBL) no desenvolvimento de soluções de inovação em seguros e resseguros, auxiliando na gestão de projeto multidisciplinar e na entrega de produtos funcionais.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1a5276" w:space="2" w:sz="6" w:val="single"/>
        </w:pBdr>
        <w:spacing w:after="60" w:before="220" w:lineRule="auto"/>
        <w:rPr>
          <w:rFonts w:ascii="Nunito ExtraBold" w:cs="Nunito ExtraBold" w:eastAsia="Nunito ExtraBold" w:hAnsi="Nunito ExtraBold"/>
          <w:sz w:val="24"/>
          <w:szCs w:val="24"/>
        </w:rPr>
      </w:pPr>
      <w:r w:rsidDel="00000000" w:rsidR="00000000" w:rsidRPr="00000000">
        <w:rPr>
          <w:rFonts w:ascii="Nunito ExtraBold" w:cs="Nunito ExtraBold" w:eastAsia="Nunito ExtraBold" w:hAnsi="Nunito ExtraBold"/>
          <w:color w:val="1a5276"/>
          <w:sz w:val="24"/>
          <w:szCs w:val="24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8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Pós-Graduação em User Experience Design and Beyond</w:t>
      </w:r>
      <w:r w:rsidDel="00000000" w:rsidR="00000000" w:rsidRPr="00000000">
        <w:rPr>
          <w:rFonts w:ascii="Nunito" w:cs="Nunito" w:eastAsia="Nunito" w:hAnsi="Nunito"/>
          <w:color w:val="5d6d7e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PUCRS  (2021–2022)</w:t>
      </w:r>
    </w:p>
    <w:p w:rsidR="00000000" w:rsidDel="00000000" w:rsidP="00000000" w:rsidRDefault="00000000" w:rsidRPr="00000000" w14:paraId="0000002F">
      <w:pPr>
        <w:spacing w:after="40" w:before="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Bacharelado em Design de Mídia Digital</w:t>
      </w:r>
      <w:r w:rsidDel="00000000" w:rsidR="00000000" w:rsidRPr="00000000">
        <w:rPr>
          <w:rFonts w:ascii="Nunito" w:cs="Nunito" w:eastAsia="Nunito" w:hAnsi="Nunito"/>
          <w:color w:val="5d6d7e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PUC-Rio  (2015–2020)</w:t>
      </w:r>
    </w:p>
    <w:p w:rsidR="00000000" w:rsidDel="00000000" w:rsidP="00000000" w:rsidRDefault="00000000" w:rsidRPr="00000000" w14:paraId="00000030">
      <w:pPr>
        <w:pBdr>
          <w:bottom w:color="1a5276" w:space="2" w:sz="6" w:val="single"/>
        </w:pBdr>
        <w:spacing w:after="60" w:before="220" w:lineRule="auto"/>
        <w:rPr>
          <w:rFonts w:ascii="Nunito ExtraBold" w:cs="Nunito ExtraBold" w:eastAsia="Nunito ExtraBold" w:hAnsi="Nunito ExtraBold"/>
          <w:sz w:val="24"/>
          <w:szCs w:val="24"/>
        </w:rPr>
      </w:pPr>
      <w:r w:rsidDel="00000000" w:rsidR="00000000" w:rsidRPr="00000000">
        <w:rPr>
          <w:rFonts w:ascii="Nunito ExtraBold" w:cs="Nunito ExtraBold" w:eastAsia="Nunito ExtraBold" w:hAnsi="Nunito ExtraBold"/>
          <w:color w:val="1a5276"/>
          <w:sz w:val="24"/>
          <w:szCs w:val="24"/>
          <w:rtl w:val="0"/>
        </w:rPr>
        <w:t xml:space="preserve">CURSOS E 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before="3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UX Strategy 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TheStarter (30h)</w:t>
      </w:r>
    </w:p>
    <w:p w:rsidR="00000000" w:rsidDel="00000000" w:rsidP="00000000" w:rsidRDefault="00000000" w:rsidRPr="00000000" w14:paraId="00000032">
      <w:pPr>
        <w:spacing w:after="30" w:before="3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Acessibilidade Digital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Môre (28h)</w:t>
      </w:r>
    </w:p>
    <w:p w:rsidR="00000000" w:rsidDel="00000000" w:rsidP="00000000" w:rsidRDefault="00000000" w:rsidRPr="00000000" w14:paraId="00000033">
      <w:pPr>
        <w:spacing w:after="30" w:before="3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Acessibilidade Web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—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 Alura (20h)</w:t>
      </w:r>
    </w:p>
    <w:p w:rsidR="00000000" w:rsidDel="00000000" w:rsidP="00000000" w:rsidRDefault="00000000" w:rsidRPr="00000000" w14:paraId="00000034">
      <w:pPr>
        <w:spacing w:after="30" w:before="3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Bootcamp Design Leadership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How Bootcamps (8h)</w:t>
      </w:r>
    </w:p>
    <w:p w:rsidR="00000000" w:rsidDel="00000000" w:rsidP="00000000" w:rsidRDefault="00000000" w:rsidRPr="00000000" w14:paraId="00000035">
      <w:pPr>
        <w:spacing w:after="30" w:before="3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Bootcamp Acessibilidade Digital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How Bootcamps (8h)</w:t>
      </w:r>
    </w:p>
    <w:p w:rsidR="00000000" w:rsidDel="00000000" w:rsidP="00000000" w:rsidRDefault="00000000" w:rsidRPr="00000000" w14:paraId="00000036">
      <w:pPr>
        <w:spacing w:after="30" w:before="3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Bootcamp UX Design</w:t>
      </w:r>
      <w:r w:rsidDel="00000000" w:rsidR="00000000" w:rsidRPr="00000000">
        <w:rPr>
          <w:rFonts w:ascii="Nunito" w:cs="Nunito" w:eastAsia="Nunito" w:hAnsi="Nunito"/>
          <w:color w:val="1c1c1c"/>
          <w:sz w:val="24"/>
          <w:szCs w:val="24"/>
          <w:rtl w:val="0"/>
        </w:rPr>
        <w:t xml:space="preserve"> —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 How Bootcamps (36h)</w:t>
      </w:r>
    </w:p>
    <w:p w:rsidR="00000000" w:rsidDel="00000000" w:rsidP="00000000" w:rsidRDefault="00000000" w:rsidRPr="00000000" w14:paraId="00000037">
      <w:pPr>
        <w:pBdr>
          <w:bottom w:color="1a5276" w:space="2" w:sz="6" w:val="single"/>
        </w:pBdr>
        <w:spacing w:after="60" w:before="220" w:lineRule="auto"/>
        <w:rPr>
          <w:rFonts w:ascii="Nunito ExtraBold" w:cs="Nunito ExtraBold" w:eastAsia="Nunito ExtraBold" w:hAnsi="Nunito ExtraBold"/>
          <w:sz w:val="24"/>
          <w:szCs w:val="24"/>
        </w:rPr>
      </w:pPr>
      <w:r w:rsidDel="00000000" w:rsidR="00000000" w:rsidRPr="00000000">
        <w:rPr>
          <w:rFonts w:ascii="Nunito ExtraBold" w:cs="Nunito ExtraBold" w:eastAsia="Nunito ExtraBold" w:hAnsi="Nunito ExtraBold"/>
          <w:color w:val="1a5276"/>
          <w:sz w:val="24"/>
          <w:szCs w:val="24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8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c1c1c"/>
          <w:sz w:val="24"/>
          <w:szCs w:val="24"/>
          <w:rtl w:val="0"/>
        </w:rPr>
        <w:t xml:space="preserve">Inglês</w:t>
      </w:r>
      <w:r w:rsidDel="00000000" w:rsidR="00000000" w:rsidRPr="00000000">
        <w:rPr>
          <w:rFonts w:ascii="Nunito" w:cs="Nunito" w:eastAsia="Nunito" w:hAnsi="Nunito"/>
          <w:color w:val="5d6d7e"/>
          <w:sz w:val="24"/>
          <w:szCs w:val="24"/>
          <w:rtl w:val="0"/>
        </w:rPr>
        <w:t xml:space="preserve"> —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 Intermediário (fala, leitura e escrita)</w:t>
      </w:r>
    </w:p>
    <w:p w:rsidR="00000000" w:rsidDel="00000000" w:rsidP="00000000" w:rsidRDefault="00000000" w:rsidRPr="00000000" w14:paraId="00000039">
      <w:pPr>
        <w:spacing w:after="60" w:before="8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Espanhol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5d6d7e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Nunito" w:cs="Nunito" w:eastAsia="Nunito" w:hAnsi="Nunito"/>
          <w:color w:val="666666"/>
          <w:sz w:val="24"/>
          <w:szCs w:val="24"/>
          <w:rtl w:val="0"/>
        </w:rPr>
        <w:t xml:space="preserve"> Intermediário (leitura) | básico (escrita e fala)</w:t>
      </w:r>
    </w:p>
    <w:p w:rsidR="00000000" w:rsidDel="00000000" w:rsidP="00000000" w:rsidRDefault="00000000" w:rsidRPr="00000000" w14:paraId="0000003A">
      <w:pPr>
        <w:spacing w:after="60" w:before="80" w:line="276" w:lineRule="auto"/>
        <w:rPr>
          <w:rFonts w:ascii="Nunito" w:cs="Nunito" w:eastAsia="Nunito" w:hAnsi="Nuni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72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1c1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1c1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telie.ai/" TargetMode="External"/><Relationship Id="rId10" Type="http://schemas.openxmlformats.org/officeDocument/2006/relationships/hyperlink" Target="https://www.tabiahealth.com/" TargetMode="External"/><Relationship Id="rId13" Type="http://schemas.openxmlformats.org/officeDocument/2006/relationships/hyperlink" Target="https://instituto.ecoa.puc-rio.br/insurtech/" TargetMode="External"/><Relationship Id="rId12" Type="http://schemas.openxmlformats.org/officeDocument/2006/relationships/hyperlink" Target="https://kuidamo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carmem-santo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memjeovana@gmail.com" TargetMode="External"/><Relationship Id="rId8" Type="http://schemas.openxmlformats.org/officeDocument/2006/relationships/hyperlink" Target="https://carmem-ferreira.des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ItT/koe1W1YAYjrNQqnQW5Djvg==">CgMxLjA4AHIhMUMwaElSUHcxUTZzVEhCaUtTXzVYWFdianY2YVl5ZzFq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