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Receiving Manually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เลือก </w:t>
      </w: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แล้วมองไม่เห็น </w:t>
      </w:r>
      <w:r w:rsidDel="00000000" w:rsidR="00000000" w:rsidRPr="00000000">
        <w:rPr>
          <w:rtl w:val="0"/>
        </w:rPr>
        <w:t xml:space="preserve">Product</w:t>
        <w:br w:type="textWrapping"/>
        <w:t xml:space="preserve">Sample case: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 ต้องการทำรับเข้า </w:t>
      </w:r>
      <w:r w:rsidDel="00000000" w:rsidR="00000000" w:rsidRPr="00000000">
        <w:rPr>
          <w:rtl w:val="0"/>
        </w:rPr>
        <w:t xml:space="preserve">Store IT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แต่เลือกแล้วไม่พบ </w:t>
      </w:r>
      <w:r w:rsidDel="00000000" w:rsidR="00000000" w:rsidRPr="00000000">
        <w:rPr>
          <w:rtl w:val="0"/>
        </w:rPr>
        <w:t xml:space="preserve">Product 10000005  </w:t>
        <w:br w:type="textWrapping"/>
        <w:t xml:space="preserve">Cause of Problems: ไม่ได้ทำการ Assign to Store/Location ในรายการ Product</w:t>
        <w:br w:type="textWrapping"/>
      </w:r>
      <w:r w:rsidDel="00000000" w:rsidR="00000000" w:rsidRPr="00000000">
        <w:rPr/>
        <w:drawing>
          <wp:inline distB="0" distT="0" distL="0" distR="0">
            <wp:extent cx="5943600" cy="2169795"/>
            <wp:effectExtent b="0" l="0" r="0" t="0"/>
            <wp:docPr id="9708747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br w:type="textWrapping"/>
        <w:t xml:space="preserve">Solution: ไปที่ Product ทำการ กดปุ่ม Assign เลือก Store ที่ต้องการ ทำการติ๊กถูกที่ Store และทำการกด Save</w:t>
        <w:br w:type="textWrapping"/>
      </w:r>
      <w:r w:rsidDel="00000000" w:rsidR="00000000" w:rsidRPr="00000000">
        <w:rPr/>
        <w:drawing>
          <wp:inline distB="0" distT="0" distL="0" distR="0">
            <wp:extent cx="5943600" cy="2689860"/>
            <wp:effectExtent b="0" l="0" r="0" t="0"/>
            <wp:docPr id="9708747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3375953" cy="3977985"/>
            <wp:effectExtent b="0" l="0" r="0" t="0"/>
            <wp:docPr id="9708747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3977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กลับไปที่เอกสาร Receiving Manuanlly ก็จะพบ Product ปรากฏขึ้นมาให้ทำรายการตามปกติ</w:t>
        <w:br w:type="textWrapping"/>
      </w:r>
      <w:r w:rsidDel="00000000" w:rsidR="00000000" w:rsidRPr="00000000">
        <w:rPr/>
        <w:drawing>
          <wp:inline distB="0" distT="0" distL="0" distR="0">
            <wp:extent cx="5943600" cy="2078355"/>
            <wp:effectExtent b="0" l="0" r="0" t="0"/>
            <wp:docPr id="9708747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Tag: </w:t>
        <w:br w:type="textWrapping"/>
        <w:t xml:space="preserve">Related topics: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F4AE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F4AE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F4AE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F4AE5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F4AE5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2F4AE5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F4AE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F4AE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F4AE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F4AE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F4AE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F4AE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F4AE5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2F4AE5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F4AE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F4AE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F4AE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F4AE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F4AE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F4AE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F4AE5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cM8vEC/bnYtQZPRH9f1FNYqvgQ==">CgMxLjA4AHIhMUd0b0JzdGVHWkp4SzZtYTZ3VllwWGM1cFUtaXRDYjc3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2025-11-14T09:14:00Z</dcterms:created>
  <dc:creator>Media Carmen Software</dc:creator>
</cp:coreProperties>
</file>