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B81" w:rsidRDefault="000C5B81" w:rsidP="000C5B81">
      <w:pPr>
        <w:pStyle w:val="Ttulo2"/>
        <w:rPr>
          <w:lang w:val="en-US"/>
        </w:rPr>
      </w:pPr>
      <w:r>
        <w:rPr>
          <w:noProof/>
          <w:lang w:eastAsia="es-ES"/>
        </w:rPr>
        <w:drawing>
          <wp:anchor distT="0" distB="0" distL="114300" distR="114300" simplePos="0" relativeHeight="251659264" behindDoc="0" locked="0" layoutInCell="1" allowOverlap="1" wp14:anchorId="000CEB90" wp14:editId="0AB5A392">
            <wp:simplePos x="0" y="0"/>
            <wp:positionH relativeFrom="column">
              <wp:posOffset>3472180</wp:posOffset>
            </wp:positionH>
            <wp:positionV relativeFrom="paragraph">
              <wp:posOffset>229870</wp:posOffset>
            </wp:positionV>
            <wp:extent cx="2060575" cy="1486535"/>
            <wp:effectExtent l="19050" t="0" r="0" b="0"/>
            <wp:wrapSquare wrapText="bothSides"/>
            <wp:docPr id="50" name="Imagen 30" descr="http://upload.wikimedia.org/wikipedia/commons/thumb/9/90/Quadrocopter_Multicopter_DJI-S800_on-air_credit_Alexander_Glinz.jpg/300px-Quadrocopter_Multicopter_DJI-S800_on-air_credit_Alexander_Gli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upload.wikimedia.org/wikipedia/commons/thumb/9/90/Quadrocopter_Multicopter_DJI-S800_on-air_credit_Alexander_Glinz.jpg/300px-Quadrocopter_Multicopter_DJI-S800_on-air_credit_Alexander_Glinz.jpg"/>
                    <pic:cNvPicPr>
                      <a:picLocks noChangeAspect="1" noChangeArrowheads="1"/>
                    </pic:cNvPicPr>
                  </pic:nvPicPr>
                  <pic:blipFill>
                    <a:blip r:embed="rId7" cstate="print"/>
                    <a:srcRect l="17341" t="10582" r="10597" b="11111"/>
                    <a:stretch>
                      <a:fillRect/>
                    </a:stretch>
                  </pic:blipFill>
                  <pic:spPr bwMode="auto">
                    <a:xfrm>
                      <a:off x="0" y="0"/>
                      <a:ext cx="2060575" cy="1486535"/>
                    </a:xfrm>
                    <a:prstGeom prst="rect">
                      <a:avLst/>
                    </a:prstGeom>
                    <a:noFill/>
                    <a:ln w="9525">
                      <a:noFill/>
                      <a:miter lim="800000"/>
                      <a:headEnd/>
                      <a:tailEnd/>
                    </a:ln>
                  </pic:spPr>
                </pic:pic>
              </a:graphicData>
            </a:graphic>
          </wp:anchor>
        </w:drawing>
      </w:r>
      <w:bookmarkStart w:id="0" w:name="_Toc408514350"/>
      <w:r>
        <w:rPr>
          <w:lang w:val="en-US"/>
        </w:rPr>
        <w:t>7.2. TERRAIN TEMPERATURE MAPPING</w:t>
      </w:r>
      <w:bookmarkEnd w:id="0"/>
    </w:p>
    <w:p w:rsidR="000C5B81" w:rsidRDefault="000C5B81" w:rsidP="000C5B81">
      <w:pPr>
        <w:jc w:val="both"/>
        <w:rPr>
          <w:lang w:val="en-US"/>
        </w:rPr>
      </w:pPr>
      <w:r>
        <w:rPr>
          <w:noProof/>
          <w:lang w:eastAsia="es-ES"/>
        </w:rPr>
        <mc:AlternateContent>
          <mc:Choice Requires="wps">
            <w:drawing>
              <wp:anchor distT="0" distB="0" distL="114300" distR="114300" simplePos="0" relativeHeight="251658240" behindDoc="0" locked="0" layoutInCell="1" allowOverlap="1">
                <wp:simplePos x="0" y="0"/>
                <wp:positionH relativeFrom="column">
                  <wp:posOffset>3484880</wp:posOffset>
                </wp:positionH>
                <wp:positionV relativeFrom="paragraph">
                  <wp:posOffset>1575435</wp:posOffset>
                </wp:positionV>
                <wp:extent cx="2059305" cy="545465"/>
                <wp:effectExtent l="635" t="1905" r="0" b="0"/>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9305" cy="545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5B81" w:rsidRPr="009E0389" w:rsidRDefault="000C5B81" w:rsidP="000C5B81">
                            <w:pPr>
                              <w:pStyle w:val="Epgrafe"/>
                              <w:rPr>
                                <w:lang w:val="en-US"/>
                              </w:rPr>
                            </w:pPr>
                            <w:bookmarkStart w:id="1" w:name="_Ref408163015"/>
                            <w:bookmarkStart w:id="2" w:name="_Toc408514426"/>
                            <w:r w:rsidRPr="009E0389">
                              <w:rPr>
                                <w:lang w:val="en-US"/>
                              </w:rPr>
                              <w:t xml:space="preserve">Figure </w:t>
                            </w:r>
                            <w:r>
                              <w:fldChar w:fldCharType="begin"/>
                            </w:r>
                            <w:r w:rsidRPr="009E0389">
                              <w:rPr>
                                <w:lang w:val="en-US"/>
                              </w:rPr>
                              <w:instrText xml:space="preserve"> SEQ Figure \* ARABIC </w:instrText>
                            </w:r>
                            <w:r>
                              <w:fldChar w:fldCharType="separate"/>
                            </w:r>
                            <w:r>
                              <w:rPr>
                                <w:noProof/>
                                <w:lang w:val="en-US"/>
                              </w:rPr>
                              <w:t>53</w:t>
                            </w:r>
                            <w:r>
                              <w:fldChar w:fldCharType="end"/>
                            </w:r>
                            <w:bookmarkEnd w:id="1"/>
                            <w:r w:rsidRPr="009E0389">
                              <w:rPr>
                                <w:lang w:val="en-US"/>
                              </w:rPr>
                              <w:t>: Photograph of a standard professional civil drone with a camera as payload.</w:t>
                            </w:r>
                            <w:bookmarkEnd w:id="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6" type="#_x0000_t202" style="position:absolute;left:0;text-align:left;margin-left:274.4pt;margin-top:124.05pt;width:162.15pt;height:4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" stroked="f">
                <v:textbox style="mso-fit-shape-to-text:t" inset="0,0,0,0">
                  <w:txbxContent>
                    <w:p w:rsidR="000C5B81" w:rsidRPr="009E0389" w:rsidRDefault="000C5B81" w:rsidP="000C5B81">
                      <w:pPr>
                        <w:pStyle w:val="Epgrafe"/>
                        <w:rPr>
                          <w:lang w:val="en-US"/>
                        </w:rPr>
                      </w:pPr>
                      <w:bookmarkStart w:id="3" w:name="_Ref408163015"/>
                      <w:bookmarkStart w:id="4" w:name="_Toc408514426"/>
                      <w:r w:rsidRPr="009E0389">
                        <w:rPr>
                          <w:lang w:val="en-US"/>
                        </w:rPr>
                        <w:t xml:space="preserve">Figure </w:t>
                      </w:r>
                      <w:r>
                        <w:fldChar w:fldCharType="begin"/>
                      </w:r>
                      <w:r w:rsidRPr="009E0389">
                        <w:rPr>
                          <w:lang w:val="en-US"/>
                        </w:rPr>
                        <w:instrText xml:space="preserve"> SEQ Figure \* ARABIC </w:instrText>
                      </w:r>
                      <w:r>
                        <w:fldChar w:fldCharType="separate"/>
                      </w:r>
                      <w:r>
                        <w:rPr>
                          <w:noProof/>
                          <w:lang w:val="en-US"/>
                        </w:rPr>
                        <w:t>53</w:t>
                      </w:r>
                      <w:r>
                        <w:fldChar w:fldCharType="end"/>
                      </w:r>
                      <w:bookmarkEnd w:id="3"/>
                      <w:r w:rsidRPr="009E0389">
                        <w:rPr>
                          <w:lang w:val="en-US"/>
                        </w:rPr>
                        <w:t>: Photograph of a standard professional civil drone with a camera as payload.</w:t>
                      </w:r>
                      <w:bookmarkEnd w:id="4"/>
                    </w:p>
                  </w:txbxContent>
                </v:textbox>
                <w10:wrap type="square"/>
              </v:shape>
            </w:pict>
          </mc:Fallback>
        </mc:AlternateContent>
      </w:r>
      <w:r>
        <w:rPr>
          <w:lang w:val="en-US"/>
        </w:rPr>
        <w:t>The second</w:t>
      </w:r>
      <w:r w:rsidRPr="00D83C8E">
        <w:rPr>
          <w:lang w:val="en-US"/>
        </w:rPr>
        <w:t xml:space="preserve"> </w:t>
      </w:r>
      <w:r>
        <w:rPr>
          <w:lang w:val="en-US"/>
        </w:rPr>
        <w:t xml:space="preserve">application developed was a device which could carry out a thermal terrain mapping, designed in order to be able to be installed in most standard professional civil drones. This device is intended to offer a much cheaper alternative to the conventional terrain mapping by using low cost temperature sensors instead of thermal cameras, which have a relatively high cost (see section </w:t>
      </w:r>
      <w:r>
        <w:fldChar w:fldCharType="begin"/>
      </w:r>
      <w:r>
        <w:instrText xml:space="preserve"> REF _Ref407981128 \h  \* MERGEFORMAT </w:instrText>
      </w:r>
      <w:r>
        <w:fldChar w:fldCharType="separate"/>
      </w:r>
      <w:r w:rsidRPr="00D8249F">
        <w:rPr>
          <w:color w:val="1F497D" w:themeColor="text2"/>
          <w:lang w:val="en-US"/>
        </w:rPr>
        <w:t>5.2.2.3. Other Portable Devices</w:t>
      </w:r>
      <w:r>
        <w:fldChar w:fldCharType="end"/>
      </w:r>
      <w:r>
        <w:rPr>
          <w:lang w:val="en-US"/>
        </w:rPr>
        <w:t xml:space="preserve">), and mounting them on drones rather than on helicopters, reducing the operation cost. </w:t>
      </w:r>
    </w:p>
    <w:p w:rsidR="000C5B81" w:rsidRDefault="000C5B81" w:rsidP="000C5B81">
      <w:pPr>
        <w:jc w:val="both"/>
        <w:rPr>
          <w:lang w:val="en-US"/>
        </w:rPr>
      </w:pPr>
    </w:p>
    <w:p w:rsidR="000C5B81" w:rsidRDefault="000C5B81" w:rsidP="000C5B81">
      <w:pPr>
        <w:jc w:val="both"/>
        <w:rPr>
          <w:lang w:val="en-US"/>
        </w:rPr>
      </w:pPr>
      <w:r>
        <w:rPr>
          <w:lang w:val="en-US"/>
        </w:rPr>
        <w:t xml:space="preserve">Thermal terrain mapping is used for several purposes, such as crop irrigation control for plantations, vegetation monitoring, fire monitoring (both subterranean and surface fires), high voltage lines monitoring, thermal efficiency of buildings, </w:t>
      </w:r>
      <w:proofErr w:type="gramStart"/>
      <w:r>
        <w:rPr>
          <w:lang w:val="en-US"/>
        </w:rPr>
        <w:t>search</w:t>
      </w:r>
      <w:proofErr w:type="gramEnd"/>
      <w:r>
        <w:rPr>
          <w:lang w:val="en-US"/>
        </w:rPr>
        <w:t xml:space="preserve"> of lost people in inhospitable regions, among others.</w:t>
      </w:r>
    </w:p>
    <w:p w:rsidR="000C5B81" w:rsidRDefault="000C5B81" w:rsidP="000C5B81">
      <w:pPr>
        <w:jc w:val="both"/>
        <w:rPr>
          <w:lang w:val="en-US"/>
        </w:rPr>
      </w:pPr>
    </w:p>
    <w:p w:rsidR="000C5B81" w:rsidRDefault="000C5B81" w:rsidP="000C5B81">
      <w:pPr>
        <w:jc w:val="both"/>
        <w:rPr>
          <w:rFonts w:ascii="Arial" w:hAnsi="Arial" w:cs="Arial"/>
          <w:color w:val="000000"/>
          <w:sz w:val="21"/>
          <w:szCs w:val="21"/>
          <w:shd w:val="clear" w:color="auto" w:fill="FFFFFF"/>
          <w:lang w:val="en-US"/>
        </w:rPr>
      </w:pPr>
      <w:r>
        <w:rPr>
          <w:lang w:val="en-US"/>
        </w:rPr>
        <w:t xml:space="preserve">In order to carry out a temperature mapping of an area, the device relies on the </w:t>
      </w:r>
      <w:proofErr w:type="spellStart"/>
      <w:r>
        <w:rPr>
          <w:lang w:val="en-US"/>
        </w:rPr>
        <w:t>Melexis</w:t>
      </w:r>
      <w:proofErr w:type="spellEnd"/>
      <w:r>
        <w:rPr>
          <w:lang w:val="en-US"/>
        </w:rPr>
        <w:t xml:space="preserve"> </w:t>
      </w:r>
      <w:r>
        <w:rPr>
          <w:rFonts w:ascii="Arial" w:hAnsi="Arial" w:cs="Arial"/>
          <w:color w:val="000000"/>
          <w:sz w:val="21"/>
          <w:szCs w:val="21"/>
          <w:shd w:val="clear" w:color="auto" w:fill="FFFFFF"/>
          <w:lang w:val="en-US"/>
        </w:rPr>
        <w:t xml:space="preserve">90614-ACF IR sensor (previously studied in section </w:t>
      </w:r>
      <w:r>
        <w:fldChar w:fldCharType="begin"/>
      </w:r>
      <w:r>
        <w:instrText xml:space="preserve"> REF _Ref407980656 \h  \* MERGEFORMAT </w:instrText>
      </w:r>
      <w:r>
        <w:fldChar w:fldCharType="separate"/>
      </w:r>
      <w:r w:rsidRPr="00D8249F">
        <w:rPr>
          <w:color w:val="1F497D" w:themeColor="text2"/>
          <w:lang w:val="en-US"/>
        </w:rPr>
        <w:t>6.4.2. ASSAY OF THE INFRARED SENSOR</w:t>
      </w:r>
      <w:r>
        <w:fldChar w:fldCharType="end"/>
      </w:r>
      <w:r>
        <w:rPr>
          <w:rFonts w:ascii="Arial" w:hAnsi="Arial" w:cs="Arial"/>
          <w:color w:val="000000"/>
          <w:sz w:val="21"/>
          <w:szCs w:val="21"/>
          <w:shd w:val="clear" w:color="auto" w:fill="FFFFFF"/>
          <w:lang w:val="en-US"/>
        </w:rPr>
        <w:t xml:space="preserve">) to measure the surface temperature of the terrain while the device is mounted on a flying drone. Unlike thermal cameras, which do an instantaneous thermal photograph of an area, the </w:t>
      </w:r>
      <w:proofErr w:type="spellStart"/>
      <w:r>
        <w:rPr>
          <w:rFonts w:ascii="Arial" w:hAnsi="Arial" w:cs="Arial"/>
          <w:color w:val="000000"/>
          <w:sz w:val="21"/>
          <w:szCs w:val="21"/>
          <w:shd w:val="clear" w:color="auto" w:fill="FFFFFF"/>
          <w:lang w:val="en-US"/>
        </w:rPr>
        <w:t>Melexis</w:t>
      </w:r>
      <w:proofErr w:type="spellEnd"/>
      <w:r>
        <w:rPr>
          <w:rFonts w:ascii="Arial" w:hAnsi="Arial" w:cs="Arial"/>
          <w:color w:val="000000"/>
          <w:sz w:val="21"/>
          <w:szCs w:val="21"/>
          <w:shd w:val="clear" w:color="auto" w:fill="FFFFFF"/>
          <w:lang w:val="en-US"/>
        </w:rPr>
        <w:t xml:space="preserve"> IR sensor takes punctual measures of the surface’s temperature inside its field of view which makes it unable to do a thermal terrain mapping by itself. In order to work this problem around, every 0</w:t>
      </w:r>
      <w:proofErr w:type="gramStart"/>
      <w:r>
        <w:rPr>
          <w:rFonts w:ascii="Arial" w:hAnsi="Arial" w:cs="Arial"/>
          <w:color w:val="000000"/>
          <w:sz w:val="21"/>
          <w:szCs w:val="21"/>
          <w:shd w:val="clear" w:color="auto" w:fill="FFFFFF"/>
          <w:lang w:val="en-US"/>
        </w:rPr>
        <w:t>,2</w:t>
      </w:r>
      <w:proofErr w:type="gramEnd"/>
      <w:r>
        <w:rPr>
          <w:rFonts w:ascii="Arial" w:hAnsi="Arial" w:cs="Arial"/>
          <w:color w:val="000000"/>
          <w:sz w:val="21"/>
          <w:szCs w:val="21"/>
          <w:shd w:val="clear" w:color="auto" w:fill="FFFFFF"/>
          <w:lang w:val="en-US"/>
        </w:rPr>
        <w:t xml:space="preserve"> seconds the device registers a temperature measurement and the position where it was taken obtained from a GPS installed in the device. By flying the drone all around the terrain that is wanted to be analyzed, a full thermal terrain mapping can be obtained. All the data taken is saved into an SD card using an SD logging device, installed in the device.</w:t>
      </w:r>
    </w:p>
    <w:p w:rsidR="000C5B81" w:rsidRDefault="000C5B81" w:rsidP="000C5B81">
      <w:pPr>
        <w:jc w:val="both"/>
        <w:rPr>
          <w:rFonts w:ascii="Arial" w:hAnsi="Arial" w:cs="Arial"/>
          <w:color w:val="000000"/>
          <w:sz w:val="21"/>
          <w:szCs w:val="21"/>
          <w:shd w:val="clear" w:color="auto" w:fill="FFFFFF"/>
          <w:lang w:val="en-US"/>
        </w:rPr>
      </w:pPr>
    </w:p>
    <w:p w:rsidR="000C5B81" w:rsidRDefault="000C5B81" w:rsidP="000C5B81">
      <w:pPr>
        <w:jc w:val="both"/>
        <w:rPr>
          <w:rFonts w:ascii="Arial" w:hAnsi="Arial" w:cs="Arial"/>
          <w:color w:val="000000"/>
          <w:sz w:val="21"/>
          <w:szCs w:val="21"/>
          <w:shd w:val="clear" w:color="auto" w:fill="FFFFFF"/>
          <w:lang w:val="en-US"/>
        </w:rPr>
      </w:pPr>
      <w:r>
        <w:rPr>
          <w:rFonts w:ascii="Arial" w:hAnsi="Arial" w:cs="Arial"/>
          <w:color w:val="000000"/>
          <w:sz w:val="21"/>
          <w:szCs w:val="21"/>
          <w:shd w:val="clear" w:color="auto" w:fill="FFFFFF"/>
          <w:lang w:val="en-US"/>
        </w:rPr>
        <w:t>In order to carry out these operations, the device had the following requirements:</w:t>
      </w:r>
    </w:p>
    <w:p w:rsidR="000C5B81" w:rsidRDefault="000C5B81" w:rsidP="000C5B81">
      <w:pPr>
        <w:pStyle w:val="Prrafodelista"/>
        <w:numPr>
          <w:ilvl w:val="0"/>
          <w:numId w:val="3"/>
        </w:numPr>
        <w:jc w:val="both"/>
        <w:rPr>
          <w:rFonts w:ascii="Arial" w:hAnsi="Arial" w:cs="Arial"/>
          <w:color w:val="000000"/>
          <w:sz w:val="21"/>
          <w:szCs w:val="21"/>
          <w:shd w:val="clear" w:color="auto" w:fill="FFFFFF"/>
          <w:lang w:val="en-US"/>
        </w:rPr>
      </w:pPr>
      <w:r>
        <w:rPr>
          <w:rFonts w:ascii="Arial" w:hAnsi="Arial" w:cs="Arial"/>
          <w:color w:val="000000"/>
          <w:sz w:val="21"/>
          <w:szCs w:val="21"/>
          <w:shd w:val="clear" w:color="auto" w:fill="FFFFFF"/>
          <w:lang w:val="en-US"/>
        </w:rPr>
        <w:t>Capacity to determine its position using a GPS.</w:t>
      </w:r>
    </w:p>
    <w:p w:rsidR="000C5B81" w:rsidRDefault="000C5B81" w:rsidP="000C5B81">
      <w:pPr>
        <w:pStyle w:val="Prrafodelista"/>
        <w:numPr>
          <w:ilvl w:val="0"/>
          <w:numId w:val="3"/>
        </w:numPr>
        <w:jc w:val="both"/>
        <w:rPr>
          <w:rFonts w:ascii="Arial" w:hAnsi="Arial" w:cs="Arial"/>
          <w:color w:val="000000"/>
          <w:sz w:val="21"/>
          <w:szCs w:val="21"/>
          <w:shd w:val="clear" w:color="auto" w:fill="FFFFFF"/>
          <w:lang w:val="en-US"/>
        </w:rPr>
      </w:pPr>
      <w:r>
        <w:rPr>
          <w:rFonts w:ascii="Arial" w:hAnsi="Arial" w:cs="Arial"/>
          <w:color w:val="000000"/>
          <w:sz w:val="21"/>
          <w:szCs w:val="21"/>
          <w:shd w:val="clear" w:color="auto" w:fill="FFFFFF"/>
          <w:lang w:val="en-US"/>
        </w:rPr>
        <w:t>SD card data logging capabilities.</w:t>
      </w:r>
    </w:p>
    <w:p w:rsidR="000C5B81" w:rsidRDefault="000C5B81" w:rsidP="000C5B81">
      <w:pPr>
        <w:pStyle w:val="Prrafodelista"/>
        <w:numPr>
          <w:ilvl w:val="0"/>
          <w:numId w:val="3"/>
        </w:numPr>
        <w:jc w:val="both"/>
        <w:rPr>
          <w:rFonts w:ascii="Arial" w:hAnsi="Arial" w:cs="Arial"/>
          <w:color w:val="000000"/>
          <w:sz w:val="21"/>
          <w:szCs w:val="21"/>
          <w:shd w:val="clear" w:color="auto" w:fill="FFFFFF"/>
          <w:lang w:val="en-US"/>
        </w:rPr>
      </w:pPr>
      <w:r>
        <w:rPr>
          <w:rFonts w:ascii="Arial" w:hAnsi="Arial" w:cs="Arial"/>
          <w:color w:val="000000"/>
          <w:sz w:val="21"/>
          <w:szCs w:val="21"/>
          <w:shd w:val="clear" w:color="auto" w:fill="FFFFFF"/>
          <w:lang w:val="en-US"/>
        </w:rPr>
        <w:t>Power autonomy.</w:t>
      </w:r>
    </w:p>
    <w:p w:rsidR="000C5B81" w:rsidRDefault="000C5B81" w:rsidP="000C5B81">
      <w:pPr>
        <w:jc w:val="both"/>
        <w:rPr>
          <w:rFonts w:ascii="Arial" w:hAnsi="Arial" w:cs="Arial"/>
          <w:color w:val="000000"/>
          <w:sz w:val="21"/>
          <w:szCs w:val="21"/>
          <w:shd w:val="clear" w:color="auto" w:fill="FFFFFF"/>
          <w:lang w:val="en-US"/>
        </w:rPr>
      </w:pPr>
    </w:p>
    <w:p w:rsidR="000C5B81" w:rsidRDefault="000C5B81" w:rsidP="000C5B81">
      <w:pPr>
        <w:pStyle w:val="Ttulo3"/>
        <w:jc w:val="both"/>
        <w:rPr>
          <w:shd w:val="clear" w:color="auto" w:fill="FFFFFF"/>
          <w:lang w:val="en-US"/>
        </w:rPr>
      </w:pPr>
      <w:bookmarkStart w:id="5" w:name="_Toc408514351"/>
      <w:r>
        <w:rPr>
          <w:shd w:val="clear" w:color="auto" w:fill="FFFFFF"/>
          <w:lang w:val="en-US"/>
        </w:rPr>
        <w:t>7.2.1. MATERIAL</w:t>
      </w:r>
      <w:bookmarkEnd w:id="5"/>
    </w:p>
    <w:p w:rsidR="000C5B81" w:rsidRDefault="000C5B81" w:rsidP="000C5B81">
      <w:pPr>
        <w:jc w:val="both"/>
        <w:rPr>
          <w:lang w:val="en-US"/>
        </w:rPr>
      </w:pPr>
      <w:r>
        <w:rPr>
          <w:lang w:val="en-US"/>
        </w:rPr>
        <w:t>For this application, the material that was used to form the module will be presented first for convenience.</w:t>
      </w:r>
    </w:p>
    <w:p w:rsidR="000C5B81" w:rsidRDefault="000C5B81" w:rsidP="000C5B81">
      <w:pPr>
        <w:jc w:val="both"/>
        <w:rPr>
          <w:lang w:val="en-US"/>
        </w:rPr>
      </w:pPr>
      <w:r>
        <w:rPr>
          <w:lang w:val="en-US"/>
        </w:rPr>
        <w:lastRenderedPageBreak/>
        <w:t xml:space="preserve">In order to cover the GPS position and the SD card data logging requirements, the </w:t>
      </w:r>
      <w:proofErr w:type="spellStart"/>
      <w:r>
        <w:rPr>
          <w:lang w:val="en-US"/>
        </w:rPr>
        <w:t>Adafruit</w:t>
      </w:r>
      <w:proofErr w:type="spellEnd"/>
      <w:r>
        <w:rPr>
          <w:lang w:val="en-US"/>
        </w:rPr>
        <w:t xml:space="preserve"> Ultimate GPS data logging shield was obtained </w:t>
      </w:r>
      <w:sdt>
        <w:sdtPr>
          <w:rPr>
            <w:lang w:val="en-US"/>
          </w:rPr>
          <w:id w:val="13196782"/>
          <w:citation/>
        </w:sdtPr>
        <w:sdtContent>
          <w:r>
            <w:rPr>
              <w:lang w:val="en-US"/>
            </w:rPr>
            <w:fldChar w:fldCharType="begin"/>
          </w:r>
          <w:r w:rsidRPr="0062140B">
            <w:rPr>
              <w:lang w:val="en-US"/>
            </w:rPr>
            <w:instrText xml:space="preserve"> CITATION Ada15 \l 3082 </w:instrText>
          </w:r>
          <w:r>
            <w:rPr>
              <w:lang w:val="en-US"/>
            </w:rPr>
            <w:fldChar w:fldCharType="separate"/>
          </w:r>
          <w:r w:rsidRPr="00892390">
            <w:rPr>
              <w:noProof/>
              <w:lang w:val="en-US"/>
            </w:rPr>
            <w:t>[33]</w:t>
          </w:r>
          <w:r>
            <w:rPr>
              <w:lang w:val="en-US"/>
            </w:rPr>
            <w:fldChar w:fldCharType="end"/>
          </w:r>
        </w:sdtContent>
      </w:sdt>
      <w:r>
        <w:rPr>
          <w:lang w:val="en-US"/>
        </w:rPr>
        <w:t xml:space="preserve">. This Arduino shield has installed a </w:t>
      </w:r>
      <w:r w:rsidRPr="00A67D83">
        <w:rPr>
          <w:lang w:val="en-US"/>
        </w:rPr>
        <w:t>MTK3339</w:t>
      </w:r>
      <w:r>
        <w:rPr>
          <w:lang w:val="en-US"/>
        </w:rPr>
        <w:t xml:space="preserve"> GPS (a -165dBm, 66 channels, 10Hz update GPS chipset), as well as an SD card logger which comes with an included level shifter. It also has some proto-shield space, which makes possible to solder circuits on the shield itself. </w:t>
      </w:r>
    </w:p>
    <w:p w:rsidR="000C5B81" w:rsidRDefault="000C5B81" w:rsidP="000C5B81">
      <w:pPr>
        <w:jc w:val="both"/>
        <w:rPr>
          <w:lang w:val="en-US"/>
        </w:rPr>
      </w:pPr>
      <w:r>
        <w:rPr>
          <w:lang w:val="en-US"/>
        </w:rPr>
        <w:t>The GPS has an antenna included, so no external antenna is needed. However, it has a connector in case one is wanted to be used if the module is intended to be placed in a confined space with no clear view of the sky. It was considered that for this application an external antenna was not necessary.</w:t>
      </w:r>
    </w:p>
    <w:p w:rsidR="000C5B81" w:rsidRPr="00D94254" w:rsidRDefault="000C5B81" w:rsidP="000C5B81">
      <w:pPr>
        <w:jc w:val="both"/>
        <w:rPr>
          <w:lang w:val="en-US"/>
        </w:rPr>
      </w:pPr>
      <w:r>
        <w:rPr>
          <w:lang w:val="en-US"/>
        </w:rPr>
        <w:t xml:space="preserve">The SD card logger works as any other SPI-communication based SD card logger would, and the internal connections of the shield are equivalent to the ones presented before in section </w:t>
      </w:r>
      <w:r>
        <w:fldChar w:fldCharType="begin"/>
      </w:r>
      <w:r>
        <w:instrText xml:space="preserve"> REF _Ref408078836 \h  \* MERGEFORMAT </w:instrText>
      </w:r>
      <w:r>
        <w:fldChar w:fldCharType="separate"/>
      </w:r>
      <w:r w:rsidRPr="00D8249F">
        <w:rPr>
          <w:color w:val="1F497D" w:themeColor="text2"/>
          <w:lang w:val="en-US"/>
        </w:rPr>
        <w:t xml:space="preserve">7.1.4.1. </w:t>
      </w:r>
      <w:proofErr w:type="gramStart"/>
      <w:r w:rsidRPr="00D8249F">
        <w:rPr>
          <w:color w:val="1F497D" w:themeColor="text2"/>
          <w:lang w:val="en-US"/>
        </w:rPr>
        <w:t>Wiring for data logging with SD cards</w:t>
      </w:r>
      <w:r>
        <w:fldChar w:fldCharType="end"/>
      </w:r>
      <w:r w:rsidRPr="00D94254">
        <w:rPr>
          <w:lang w:val="en-US"/>
        </w:rPr>
        <w:t>.</w:t>
      </w:r>
      <w:proofErr w:type="gramEnd"/>
    </w:p>
    <w:p w:rsidR="000C5B81" w:rsidRDefault="000C5B81" w:rsidP="000C5B81">
      <w:pPr>
        <w:jc w:val="both"/>
        <w:rPr>
          <w:lang w:val="en-US"/>
        </w:rPr>
      </w:pPr>
    </w:p>
    <w:p w:rsidR="000C5B81" w:rsidRDefault="000C5B81" w:rsidP="000C5B81">
      <w:pPr>
        <w:jc w:val="both"/>
        <w:rPr>
          <w:rFonts w:ascii="Arial" w:hAnsi="Arial" w:cs="Arial"/>
          <w:color w:val="000000"/>
          <w:sz w:val="21"/>
          <w:szCs w:val="21"/>
          <w:shd w:val="clear" w:color="auto" w:fill="FFFFFF"/>
          <w:lang w:val="en-US"/>
        </w:rPr>
      </w:pPr>
      <w:r>
        <w:rPr>
          <w:lang w:val="en-US"/>
        </w:rPr>
        <w:t xml:space="preserve">The IR sensor used, as mentioned before, is the </w:t>
      </w:r>
      <w:proofErr w:type="spellStart"/>
      <w:r>
        <w:rPr>
          <w:lang w:val="en-US"/>
        </w:rPr>
        <w:t>Melexis</w:t>
      </w:r>
      <w:proofErr w:type="spellEnd"/>
      <w:r>
        <w:rPr>
          <w:lang w:val="en-US"/>
        </w:rPr>
        <w:t xml:space="preserve"> </w:t>
      </w:r>
      <w:r>
        <w:rPr>
          <w:rFonts w:ascii="Arial" w:hAnsi="Arial" w:cs="Arial"/>
          <w:color w:val="000000"/>
          <w:sz w:val="21"/>
          <w:szCs w:val="21"/>
          <w:shd w:val="clear" w:color="auto" w:fill="FFFFFF"/>
          <w:lang w:val="en-US"/>
        </w:rPr>
        <w:t>90614-ACF IR sensor. In order to measure the terrain’s temperature this sensor needs to be put upside down. This carries along a difficulty, as it cannot be mounted on the proto-shield space because the GPS needs to be pointing upwards. This made necessary to make an additional small platform to hold it in place.</w:t>
      </w:r>
    </w:p>
    <w:p w:rsidR="000C5B81" w:rsidRDefault="000C5B81" w:rsidP="000C5B81">
      <w:pPr>
        <w:jc w:val="both"/>
        <w:rPr>
          <w:rFonts w:ascii="Arial" w:hAnsi="Arial" w:cs="Arial"/>
          <w:color w:val="000000"/>
          <w:sz w:val="21"/>
          <w:szCs w:val="21"/>
          <w:shd w:val="clear" w:color="auto" w:fill="FFFFFF"/>
          <w:lang w:val="en-US"/>
        </w:rPr>
      </w:pPr>
    </w:p>
    <w:p w:rsidR="000C5B81" w:rsidRDefault="000C5B81" w:rsidP="000C5B81">
      <w:pPr>
        <w:jc w:val="both"/>
        <w:rPr>
          <w:rFonts w:ascii="Arial" w:hAnsi="Arial" w:cs="Arial"/>
          <w:sz w:val="21"/>
          <w:szCs w:val="21"/>
          <w:shd w:val="clear" w:color="auto" w:fill="FFFFFF"/>
          <w:lang w:val="en-US"/>
        </w:rPr>
      </w:pPr>
      <w:r>
        <w:rPr>
          <w:rFonts w:ascii="Arial" w:hAnsi="Arial" w:cs="Arial"/>
          <w:color w:val="000000"/>
          <w:sz w:val="21"/>
          <w:szCs w:val="21"/>
          <w:shd w:val="clear" w:color="auto" w:fill="FFFFFF"/>
          <w:lang w:val="en-US"/>
        </w:rPr>
        <w:t xml:space="preserve">This module was firstly planned for an Arduino UNO. However, even though all the software and wiring would be correct, the program would not work as expected. Finally, after corroborating that the code was actually correct, it was determined that the cause of the problem was a memory issue. As explained in section </w:t>
      </w:r>
      <w:r>
        <w:fldChar w:fldCharType="begin"/>
      </w:r>
      <w:r>
        <w:instrText xml:space="preserve"> REF _Ref408247714 \h  \* MERGEFORMAT </w:instrText>
      </w:r>
      <w:r>
        <w:fldChar w:fldCharType="separate"/>
      </w:r>
      <w:r w:rsidRPr="00D8249F">
        <w:rPr>
          <w:color w:val="1F497D" w:themeColor="text2"/>
          <w:lang w:val="en-US"/>
        </w:rPr>
        <w:t>6.1.1.1. ATmega328 Microcontroller Specifications and Memory</w:t>
      </w:r>
      <w:r>
        <w:fldChar w:fldCharType="end"/>
      </w:r>
      <w:r w:rsidRPr="00403698">
        <w:rPr>
          <w:rFonts w:ascii="Arial" w:hAnsi="Arial" w:cs="Arial"/>
          <w:sz w:val="21"/>
          <w:szCs w:val="21"/>
          <w:shd w:val="clear" w:color="auto" w:fill="FFFFFF"/>
          <w:lang w:val="en-US"/>
        </w:rPr>
        <w:t>,</w:t>
      </w:r>
      <w:r>
        <w:rPr>
          <w:rFonts w:ascii="Arial" w:hAnsi="Arial" w:cs="Arial"/>
          <w:sz w:val="21"/>
          <w:szCs w:val="21"/>
          <w:shd w:val="clear" w:color="auto" w:fill="FFFFFF"/>
          <w:lang w:val="en-US"/>
        </w:rPr>
        <w:t xml:space="preserve"> the Stack used memory grows from top to bottom and the Heap from the Static Data upwards. If both two memories grow to much they finally collide and one overwrites the other, causing program malfunction. As a first solution, the code was optimized and reduced, but the problem was not solved. In order to be able to further reduce the memory used by the program, it should have been rewritten without using libraries and using low-level instructions. However, due to time restrictions, this was discarded as an option. </w:t>
      </w:r>
    </w:p>
    <w:p w:rsidR="000C5B81" w:rsidRDefault="000C5B81" w:rsidP="000C5B81">
      <w:pPr>
        <w:jc w:val="both"/>
        <w:rPr>
          <w:rFonts w:ascii="Arial" w:hAnsi="Arial" w:cs="Arial"/>
          <w:sz w:val="21"/>
          <w:szCs w:val="21"/>
          <w:shd w:val="clear" w:color="auto" w:fill="FFFFFF"/>
          <w:lang w:val="en-US"/>
        </w:rPr>
      </w:pPr>
      <w:r>
        <w:rPr>
          <w:rFonts w:ascii="Arial" w:hAnsi="Arial" w:cs="Arial"/>
          <w:sz w:val="21"/>
          <w:szCs w:val="21"/>
          <w:shd w:val="clear" w:color="auto" w:fill="FFFFFF"/>
          <w:lang w:val="en-US"/>
        </w:rPr>
        <w:t xml:space="preserve">Instead, an Arduino MEGA was obtained and the code was adapted for this platform. The Arduino MEGA runs on a different microcontroller of the same family (which make programs designed for the Arduino UNO highly compatible with the MEGA), the ATmega1280. It is designed as a platform which is able to support a higher amount of inputs and outputs, as well as more serial communications. However, the reason why it was picked (as this module is actually working with a small amount of external devices) is because it has more memory available (see </w:t>
      </w:r>
      <w:r>
        <w:fldChar w:fldCharType="begin"/>
      </w:r>
      <w:r>
        <w:instrText xml:space="preserve"> REF _Ref408248562 \h  \* MERGEFORMAT </w:instrText>
      </w:r>
      <w:r>
        <w:fldChar w:fldCharType="separate"/>
      </w:r>
      <w:r w:rsidRPr="00532D7D">
        <w:rPr>
          <w:lang w:val="en-US"/>
        </w:rPr>
        <w:t xml:space="preserve">Table </w:t>
      </w:r>
      <w:r>
        <w:rPr>
          <w:lang w:val="en-US"/>
        </w:rPr>
        <w:t>6</w:t>
      </w:r>
      <w:r>
        <w:fldChar w:fldCharType="end"/>
      </w:r>
      <w:r>
        <w:rPr>
          <w:rFonts w:ascii="Arial" w:hAnsi="Arial" w:cs="Arial"/>
          <w:sz w:val="21"/>
          <w:szCs w:val="21"/>
          <w:shd w:val="clear" w:color="auto" w:fill="FFFFFF"/>
          <w:lang w:val="en-US"/>
        </w:rPr>
        <w:t>). With this increase in memory, the program was able to run perfectly.</w:t>
      </w:r>
    </w:p>
    <w:p w:rsidR="000C5B81" w:rsidRDefault="000C5B81" w:rsidP="000C5B81">
      <w:pPr>
        <w:jc w:val="both"/>
        <w:rPr>
          <w:rFonts w:ascii="Arial" w:hAnsi="Arial" w:cs="Arial"/>
          <w:sz w:val="21"/>
          <w:szCs w:val="21"/>
          <w:shd w:val="clear" w:color="auto" w:fill="FFFFFF"/>
          <w:lang w:val="en-US"/>
        </w:rPr>
      </w:pPr>
    </w:p>
    <w:p w:rsidR="000C5B81" w:rsidRDefault="000C5B81" w:rsidP="000C5B81">
      <w:pPr>
        <w:jc w:val="both"/>
        <w:rPr>
          <w:lang w:val="en-US"/>
        </w:rPr>
      </w:pPr>
      <w:r>
        <w:rPr>
          <w:lang w:val="en-US"/>
        </w:rPr>
        <w:lastRenderedPageBreak/>
        <w:t>The overall cost of the whole module was of 36</w:t>
      </w:r>
      <w:proofErr w:type="gramStart"/>
      <w:r>
        <w:rPr>
          <w:lang w:val="en-US"/>
        </w:rPr>
        <w:t>,89</w:t>
      </w:r>
      <w:proofErr w:type="gramEnd"/>
      <w:r>
        <w:rPr>
          <w:lang w:val="en-US"/>
        </w:rPr>
        <w:t xml:space="preserve">€. The price breakdown can be found at </w:t>
      </w:r>
      <w:r>
        <w:fldChar w:fldCharType="begin"/>
      </w:r>
      <w:r>
        <w:instrText xml:space="preserve"> REF _Ref408245568 \h  \* MERGEFORMAT </w:instrText>
      </w:r>
      <w:r>
        <w:fldChar w:fldCharType="separate"/>
      </w:r>
      <w:r w:rsidRPr="002161BA">
        <w:rPr>
          <w:lang w:val="en-US"/>
        </w:rPr>
        <w:t xml:space="preserve">Table </w:t>
      </w:r>
      <w:r>
        <w:rPr>
          <w:lang w:val="en-US"/>
        </w:rPr>
        <w:t>8</w:t>
      </w:r>
      <w:r>
        <w:fldChar w:fldCharType="end"/>
      </w:r>
      <w:r>
        <w:rPr>
          <w:lang w:val="en-US"/>
        </w:rPr>
        <w:t>.</w:t>
      </w:r>
    </w:p>
    <w:p w:rsidR="000C5B81" w:rsidRDefault="000C5B81" w:rsidP="000C5B81">
      <w:pPr>
        <w:jc w:val="both"/>
        <w:rPr>
          <w:lang w:val="en-US"/>
        </w:rPr>
      </w:pPr>
    </w:p>
    <w:tbl>
      <w:tblPr>
        <w:tblStyle w:val="Sombreadoclaro-nfasis1"/>
        <w:tblW w:w="8188" w:type="dxa"/>
        <w:tblLayout w:type="fixed"/>
        <w:tblLook w:val="04A0" w:firstRow="1" w:lastRow="0" w:firstColumn="1" w:lastColumn="0" w:noHBand="0" w:noVBand="1"/>
      </w:tblPr>
      <w:tblGrid>
        <w:gridCol w:w="5353"/>
        <w:gridCol w:w="2835"/>
      </w:tblGrid>
      <w:tr w:rsidR="000C5B81" w:rsidTr="00016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vAlign w:val="center"/>
          </w:tcPr>
          <w:p w:rsidR="000C5B81" w:rsidRDefault="000C5B81" w:rsidP="00DF6AE9">
            <w:pPr>
              <w:jc w:val="both"/>
              <w:rPr>
                <w:lang w:val="en-US"/>
              </w:rPr>
            </w:pPr>
            <w:r>
              <w:rPr>
                <w:lang w:val="en-US"/>
              </w:rPr>
              <w:t>Item</w:t>
            </w:r>
          </w:p>
        </w:tc>
        <w:tc>
          <w:tcPr>
            <w:tcW w:w="2835" w:type="dxa"/>
            <w:vAlign w:val="center"/>
          </w:tcPr>
          <w:p w:rsidR="000C5B81" w:rsidRDefault="000C5B81" w:rsidP="00DF6AE9">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Cost</w:t>
            </w:r>
          </w:p>
        </w:tc>
      </w:tr>
      <w:tr w:rsidR="000C5B81" w:rsidTr="0001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vAlign w:val="center"/>
          </w:tcPr>
          <w:p w:rsidR="000C5B81" w:rsidRDefault="000C5B81" w:rsidP="00DF6AE9">
            <w:pPr>
              <w:jc w:val="both"/>
              <w:rPr>
                <w:lang w:val="en-US"/>
              </w:rPr>
            </w:pPr>
            <w:proofErr w:type="spellStart"/>
            <w:r>
              <w:rPr>
                <w:lang w:val="en-US"/>
              </w:rPr>
              <w:t>Melexis</w:t>
            </w:r>
            <w:proofErr w:type="spellEnd"/>
            <w:r>
              <w:rPr>
                <w:lang w:val="en-US"/>
              </w:rPr>
              <w:t xml:space="preserve"> </w:t>
            </w:r>
            <w:r w:rsidRPr="002161BA">
              <w:rPr>
                <w:lang w:val="en-US"/>
              </w:rPr>
              <w:t>90614-ACF IR sensor</w:t>
            </w:r>
          </w:p>
        </w:tc>
        <w:tc>
          <w:tcPr>
            <w:tcW w:w="2835" w:type="dxa"/>
            <w:vAlign w:val="center"/>
          </w:tcPr>
          <w:p w:rsidR="000C5B81" w:rsidRDefault="000C5B81" w:rsidP="00DF6AE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17,45€</w:t>
            </w:r>
          </w:p>
        </w:tc>
      </w:tr>
      <w:tr w:rsidR="000C5B81" w:rsidTr="00016EBC">
        <w:tc>
          <w:tcPr>
            <w:cnfStyle w:val="001000000000" w:firstRow="0" w:lastRow="0" w:firstColumn="1" w:lastColumn="0" w:oddVBand="0" w:evenVBand="0" w:oddHBand="0" w:evenHBand="0" w:firstRowFirstColumn="0" w:firstRowLastColumn="0" w:lastRowFirstColumn="0" w:lastRowLastColumn="0"/>
            <w:tcW w:w="5353" w:type="dxa"/>
            <w:vAlign w:val="center"/>
          </w:tcPr>
          <w:p w:rsidR="000C5B81" w:rsidRDefault="000C5B81" w:rsidP="00DF6AE9">
            <w:pPr>
              <w:jc w:val="both"/>
              <w:rPr>
                <w:lang w:val="en-US"/>
              </w:rPr>
            </w:pPr>
            <w:proofErr w:type="spellStart"/>
            <w:r>
              <w:rPr>
                <w:lang w:val="en-US"/>
              </w:rPr>
              <w:t>Adafruit</w:t>
            </w:r>
            <w:proofErr w:type="spellEnd"/>
            <w:r>
              <w:rPr>
                <w:lang w:val="en-US"/>
              </w:rPr>
              <w:t xml:space="preserve"> Ultimate GPS data logging shield</w:t>
            </w:r>
          </w:p>
        </w:tc>
        <w:tc>
          <w:tcPr>
            <w:tcW w:w="2835" w:type="dxa"/>
            <w:vAlign w:val="center"/>
          </w:tcPr>
          <w:p w:rsidR="000C5B81" w:rsidRDefault="000C5B81" w:rsidP="00DF6AE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40,87€</w:t>
            </w:r>
          </w:p>
        </w:tc>
      </w:tr>
      <w:tr w:rsidR="000C5B81" w:rsidTr="0001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vAlign w:val="center"/>
          </w:tcPr>
          <w:p w:rsidR="000C5B81" w:rsidRDefault="000C5B81" w:rsidP="00DF6AE9">
            <w:pPr>
              <w:jc w:val="both"/>
              <w:rPr>
                <w:lang w:val="en-US"/>
              </w:rPr>
            </w:pPr>
            <w:r>
              <w:rPr>
                <w:lang w:val="en-US"/>
              </w:rPr>
              <w:t>Arduino MEGA</w:t>
            </w:r>
          </w:p>
        </w:tc>
        <w:tc>
          <w:tcPr>
            <w:tcW w:w="2835" w:type="dxa"/>
            <w:vAlign w:val="center"/>
          </w:tcPr>
          <w:p w:rsidR="000C5B81" w:rsidRDefault="000C5B81" w:rsidP="00DF6AE9">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35€</w:t>
            </w:r>
          </w:p>
        </w:tc>
      </w:tr>
      <w:tr w:rsidR="000C5B81" w:rsidTr="00016EBC">
        <w:tc>
          <w:tcPr>
            <w:cnfStyle w:val="001000000000" w:firstRow="0" w:lastRow="0" w:firstColumn="1" w:lastColumn="0" w:oddVBand="0" w:evenVBand="0" w:oddHBand="0" w:evenHBand="0" w:firstRowFirstColumn="0" w:firstRowLastColumn="0" w:lastRowFirstColumn="0" w:lastRowLastColumn="0"/>
            <w:tcW w:w="5353" w:type="dxa"/>
            <w:vAlign w:val="center"/>
          </w:tcPr>
          <w:p w:rsidR="000C5B81" w:rsidRDefault="000C5B81" w:rsidP="00DF6AE9">
            <w:pPr>
              <w:jc w:val="both"/>
              <w:rPr>
                <w:lang w:val="en-US"/>
              </w:rPr>
            </w:pPr>
            <w:r>
              <w:rPr>
                <w:lang w:val="en-US"/>
              </w:rPr>
              <w:t xml:space="preserve">Other (wires, drilled plate, resistances, </w:t>
            </w:r>
            <w:proofErr w:type="spellStart"/>
            <w:r>
              <w:rPr>
                <w:lang w:val="en-US"/>
              </w:rPr>
              <w:t>etc</w:t>
            </w:r>
            <w:proofErr w:type="spellEnd"/>
            <w:r>
              <w:rPr>
                <w:lang w:val="en-US"/>
              </w:rPr>
              <w:t>)</w:t>
            </w:r>
          </w:p>
        </w:tc>
        <w:tc>
          <w:tcPr>
            <w:tcW w:w="2835" w:type="dxa"/>
            <w:vAlign w:val="center"/>
          </w:tcPr>
          <w:p w:rsidR="000C5B81" w:rsidRDefault="000C5B81" w:rsidP="00DF6AE9">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0C5B81" w:rsidTr="00016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vAlign w:val="center"/>
          </w:tcPr>
          <w:p w:rsidR="000C5B81" w:rsidRDefault="000C5B81" w:rsidP="00DF6AE9">
            <w:pPr>
              <w:jc w:val="both"/>
              <w:rPr>
                <w:lang w:val="en-US"/>
              </w:rPr>
            </w:pPr>
            <w:r>
              <w:rPr>
                <w:lang w:val="en-US"/>
              </w:rPr>
              <w:t>Total</w:t>
            </w:r>
          </w:p>
        </w:tc>
        <w:tc>
          <w:tcPr>
            <w:tcW w:w="2835" w:type="dxa"/>
            <w:vAlign w:val="center"/>
          </w:tcPr>
          <w:p w:rsidR="000C5B81" w:rsidRDefault="000C5B81" w:rsidP="00DF6AE9">
            <w:pPr>
              <w:keepNext/>
              <w:jc w:val="both"/>
              <w:cnfStyle w:val="000000100000" w:firstRow="0" w:lastRow="0" w:firstColumn="0" w:lastColumn="0" w:oddVBand="0" w:evenVBand="0" w:oddHBand="1" w:evenHBand="0" w:firstRowFirstColumn="0" w:firstRowLastColumn="0" w:lastRowFirstColumn="0" w:lastRowLastColumn="0"/>
              <w:rPr>
                <w:lang w:val="en-US"/>
              </w:rPr>
            </w:pPr>
            <w:r>
              <w:rPr>
                <w:lang w:val="en-US"/>
              </w:rPr>
              <w:t>96,32€</w:t>
            </w:r>
          </w:p>
        </w:tc>
      </w:tr>
    </w:tbl>
    <w:p w:rsidR="000C5B81" w:rsidRDefault="000C5B81" w:rsidP="000C5B81">
      <w:pPr>
        <w:pStyle w:val="Epgrafe"/>
        <w:rPr>
          <w:lang w:val="en-US"/>
        </w:rPr>
      </w:pPr>
      <w:bookmarkStart w:id="6" w:name="_Toc408514438"/>
      <w:r w:rsidRPr="007C682F">
        <w:rPr>
          <w:lang w:val="en-US"/>
        </w:rPr>
        <w:t xml:space="preserve">Table </w:t>
      </w:r>
      <w:r>
        <w:fldChar w:fldCharType="begin"/>
      </w:r>
      <w:r w:rsidRPr="007C682F">
        <w:rPr>
          <w:lang w:val="en-US"/>
        </w:rPr>
        <w:instrText xml:space="preserve"> SEQ Table \* ARABIC </w:instrText>
      </w:r>
      <w:r>
        <w:fldChar w:fldCharType="separate"/>
      </w:r>
      <w:r>
        <w:rPr>
          <w:noProof/>
          <w:lang w:val="en-US"/>
        </w:rPr>
        <w:t>9</w:t>
      </w:r>
      <w:r>
        <w:fldChar w:fldCharType="end"/>
      </w:r>
      <w:r w:rsidRPr="007C682F">
        <w:rPr>
          <w:lang w:val="en-US"/>
        </w:rPr>
        <w:t xml:space="preserve">: Cost breakdown of the </w:t>
      </w:r>
      <w:proofErr w:type="spellStart"/>
      <w:r w:rsidRPr="007C682F">
        <w:rPr>
          <w:lang w:val="en-US"/>
        </w:rPr>
        <w:t>termal</w:t>
      </w:r>
      <w:proofErr w:type="spellEnd"/>
      <w:r w:rsidRPr="007C682F">
        <w:rPr>
          <w:lang w:val="en-US"/>
        </w:rPr>
        <w:t xml:space="preserve"> terrain mapping module for drones.</w:t>
      </w:r>
      <w:bookmarkEnd w:id="6"/>
    </w:p>
    <w:p w:rsidR="000C5B81" w:rsidRDefault="000C5B81" w:rsidP="000C5B81">
      <w:pPr>
        <w:pStyle w:val="Ttulo3"/>
        <w:jc w:val="both"/>
        <w:rPr>
          <w:lang w:val="en-US"/>
        </w:rPr>
      </w:pPr>
    </w:p>
    <w:p w:rsidR="000C5B81" w:rsidRDefault="000C5B81" w:rsidP="000C5B81">
      <w:pPr>
        <w:pStyle w:val="Ttulo3"/>
        <w:jc w:val="both"/>
        <w:rPr>
          <w:lang w:val="en-US"/>
        </w:rPr>
      </w:pPr>
      <w:bookmarkStart w:id="7" w:name="_Toc408514352"/>
      <w:r>
        <w:rPr>
          <w:lang w:val="en-US"/>
        </w:rPr>
        <w:t>7.2.2. GPS POSITIONING</w:t>
      </w:r>
      <w:bookmarkEnd w:id="7"/>
    </w:p>
    <w:p w:rsidR="000C5B81" w:rsidRDefault="000C5B81" w:rsidP="000C5B81">
      <w:pPr>
        <w:jc w:val="both"/>
        <w:rPr>
          <w:lang w:val="en-US"/>
        </w:rPr>
      </w:pPr>
      <w:r>
        <w:rPr>
          <w:lang w:val="en-US"/>
        </w:rPr>
        <w:t xml:space="preserve">In this section, the operation with the </w:t>
      </w:r>
      <w:r w:rsidRPr="00A67D83">
        <w:rPr>
          <w:lang w:val="en-US"/>
        </w:rPr>
        <w:t>MTK3339</w:t>
      </w:r>
      <w:r>
        <w:rPr>
          <w:lang w:val="en-US"/>
        </w:rPr>
        <w:t xml:space="preserve"> GPS through the </w:t>
      </w:r>
      <w:proofErr w:type="spellStart"/>
      <w:r>
        <w:rPr>
          <w:lang w:val="en-US"/>
        </w:rPr>
        <w:t>Adafruit</w:t>
      </w:r>
      <w:proofErr w:type="spellEnd"/>
      <w:r>
        <w:rPr>
          <w:lang w:val="en-US"/>
        </w:rPr>
        <w:t xml:space="preserve"> Ultimate GPS data logging shield will be explained. The SD data logging will not be explained as it is completely equivalent to the one explained in section </w:t>
      </w:r>
      <w:r>
        <w:fldChar w:fldCharType="begin"/>
      </w:r>
      <w:r>
        <w:instrText xml:space="preserve"> REF _Ref408396361 \h  \* MERGEFORMAT </w:instrText>
      </w:r>
      <w:r>
        <w:fldChar w:fldCharType="separate"/>
      </w:r>
      <w:r w:rsidRPr="00D8249F">
        <w:rPr>
          <w:color w:val="1F497D" w:themeColor="text2"/>
          <w:lang w:val="en-US"/>
        </w:rPr>
        <w:t xml:space="preserve">7.1.4. </w:t>
      </w:r>
      <w:proofErr w:type="gramStart"/>
      <w:r w:rsidRPr="00D8249F">
        <w:rPr>
          <w:color w:val="1F497D" w:themeColor="text2"/>
          <w:lang w:val="en-US"/>
        </w:rPr>
        <w:t>DATA LOGGING</w:t>
      </w:r>
      <w:r>
        <w:fldChar w:fldCharType="end"/>
      </w:r>
      <w:r>
        <w:rPr>
          <w:lang w:val="en-US"/>
        </w:rPr>
        <w:t>.</w:t>
      </w:r>
      <w:proofErr w:type="gramEnd"/>
      <w:r>
        <w:rPr>
          <w:lang w:val="en-US"/>
        </w:rPr>
        <w:t xml:space="preserve"> </w:t>
      </w:r>
    </w:p>
    <w:p w:rsidR="000C5B81" w:rsidRDefault="000C5B81" w:rsidP="000C5B81">
      <w:pPr>
        <w:jc w:val="both"/>
        <w:rPr>
          <w:lang w:val="en-US"/>
        </w:rPr>
      </w:pPr>
    </w:p>
    <w:p w:rsidR="000C5B81" w:rsidRDefault="000C5B81" w:rsidP="000C5B81">
      <w:pPr>
        <w:pStyle w:val="Ttulo4"/>
        <w:rPr>
          <w:lang w:val="en-US"/>
        </w:rPr>
      </w:pPr>
      <w:bookmarkStart w:id="8" w:name="_Ref408398866"/>
      <w:bookmarkStart w:id="9" w:name="_Toc408514353"/>
      <w:r>
        <w:rPr>
          <w:lang w:val="en-US"/>
        </w:rPr>
        <w:t>7.2.2.1. Wiring of the shield with the Arduino MEGA</w:t>
      </w:r>
      <w:bookmarkEnd w:id="8"/>
      <w:bookmarkEnd w:id="9"/>
    </w:p>
    <w:p w:rsidR="000C5B81" w:rsidRDefault="000C5B81" w:rsidP="000C5B81">
      <w:pPr>
        <w:jc w:val="both"/>
        <w:rPr>
          <w:lang w:val="en-US"/>
        </w:rPr>
      </w:pPr>
      <w:r>
        <w:rPr>
          <w:lang w:val="en-US"/>
        </w:rPr>
        <w:t xml:space="preserve">Due to the fact that the shield is designed for Arduino UNO and an Arduino Mega was used, the shield had to be adapted for its operation with the MEGA. The main problem is that serial software is used on pins 7 and 8 for communication with the GPS when using an UNO, but software serial is not supported by the Arduino MEGA. Along with some code, in order to work around this problem, the </w:t>
      </w:r>
      <w:proofErr w:type="spellStart"/>
      <w:proofErr w:type="gramStart"/>
      <w:r>
        <w:rPr>
          <w:lang w:val="en-US"/>
        </w:rPr>
        <w:t>Tx</w:t>
      </w:r>
      <w:proofErr w:type="spellEnd"/>
      <w:proofErr w:type="gramEnd"/>
      <w:r>
        <w:rPr>
          <w:lang w:val="en-US"/>
        </w:rPr>
        <w:t xml:space="preserve"> and Rx (transmit and receive) pins of the GPS needs to be bridged and connected to the Rx and </w:t>
      </w:r>
      <w:proofErr w:type="spellStart"/>
      <w:r>
        <w:rPr>
          <w:lang w:val="en-US"/>
        </w:rPr>
        <w:t>Tx</w:t>
      </w:r>
      <w:proofErr w:type="spellEnd"/>
      <w:r>
        <w:rPr>
          <w:lang w:val="en-US"/>
        </w:rPr>
        <w:t xml:space="preserve"> of a Serial communication of the Arduino MEGA (Arduino MEGA has 3 independent serial communication channels).</w:t>
      </w:r>
    </w:p>
    <w:p w:rsidR="000C5B81" w:rsidRDefault="000C5B81" w:rsidP="000C5B81">
      <w:pPr>
        <w:rPr>
          <w:lang w:val="en-US"/>
        </w:rPr>
      </w:pPr>
    </w:p>
    <w:p w:rsidR="000C5B81" w:rsidRDefault="000C5B81" w:rsidP="000C5B81">
      <w:pPr>
        <w:pStyle w:val="Ttulo4"/>
        <w:rPr>
          <w:lang w:val="en-US"/>
        </w:rPr>
      </w:pPr>
      <w:bookmarkStart w:id="10" w:name="_Ref408399147"/>
      <w:bookmarkStart w:id="11" w:name="_Toc408514354"/>
      <w:r>
        <w:rPr>
          <w:lang w:val="en-US"/>
        </w:rPr>
        <w:t>7.2.2.2. Software to interface the shield with the Arduino MEGA</w:t>
      </w:r>
      <w:bookmarkEnd w:id="10"/>
      <w:bookmarkEnd w:id="11"/>
    </w:p>
    <w:p w:rsidR="000C5B81" w:rsidRDefault="000C5B81" w:rsidP="000C5B81">
      <w:pPr>
        <w:rPr>
          <w:lang w:val="en-US"/>
        </w:rPr>
      </w:pPr>
      <w:r>
        <w:rPr>
          <w:lang w:val="en-US"/>
        </w:rPr>
        <w:t xml:space="preserve">In this section the code needed in order to make the GPS work is explained. </w:t>
      </w:r>
      <w:proofErr w:type="gramStart"/>
      <w:r>
        <w:rPr>
          <w:lang w:val="en-US"/>
        </w:rPr>
        <w:t>This lines</w:t>
      </w:r>
      <w:proofErr w:type="gramEnd"/>
      <w:r>
        <w:rPr>
          <w:lang w:val="en-US"/>
        </w:rPr>
        <w:t xml:space="preserve"> of code are the used in this module’s program.</w:t>
      </w:r>
    </w:p>
    <w:p w:rsidR="000C5B81" w:rsidRPr="009C1657" w:rsidRDefault="000C5B81" w:rsidP="000C5B81">
      <w:pPr>
        <w:rPr>
          <w:lang w:val="en-US"/>
        </w:rPr>
      </w:pPr>
    </w:p>
    <w:p w:rsidR="000C5B81" w:rsidRDefault="000C5B81" w:rsidP="000C5B81">
      <w:pPr>
        <w:pStyle w:val="Ttulo5"/>
        <w:rPr>
          <w:lang w:val="en-US"/>
        </w:rPr>
      </w:pPr>
      <w:bookmarkStart w:id="12" w:name="_Toc408514355"/>
      <w:r>
        <w:rPr>
          <w:lang w:val="en-US"/>
        </w:rPr>
        <w:t>7.2.2.2.1. Libraries</w:t>
      </w:r>
      <w:bookmarkEnd w:id="12"/>
      <w:r>
        <w:rPr>
          <w:lang w:val="en-US"/>
        </w:rPr>
        <w:t xml:space="preserve"> </w:t>
      </w:r>
    </w:p>
    <w:p w:rsidR="000C5B81" w:rsidRDefault="000C5B81" w:rsidP="000C5B81">
      <w:pPr>
        <w:pStyle w:val="Prrafodelista"/>
        <w:numPr>
          <w:ilvl w:val="0"/>
          <w:numId w:val="1"/>
        </w:numPr>
        <w:jc w:val="both"/>
        <w:rPr>
          <w:lang w:val="en-US"/>
        </w:rPr>
      </w:pPr>
      <w:proofErr w:type="spellStart"/>
      <w:r>
        <w:rPr>
          <w:b/>
          <w:lang w:val="en-US"/>
        </w:rPr>
        <w:t>Adafruit_GPS.h</w:t>
      </w:r>
      <w:proofErr w:type="spellEnd"/>
      <w:r>
        <w:rPr>
          <w:b/>
          <w:lang w:val="en-US"/>
        </w:rPr>
        <w:t>:</w:t>
      </w:r>
      <w:r>
        <w:rPr>
          <w:lang w:val="en-US"/>
        </w:rPr>
        <w:t xml:space="preserve"> This library developed by </w:t>
      </w:r>
      <w:proofErr w:type="spellStart"/>
      <w:r>
        <w:rPr>
          <w:lang w:val="en-US"/>
        </w:rPr>
        <w:t>Adafruit</w:t>
      </w:r>
      <w:proofErr w:type="spellEnd"/>
      <w:r>
        <w:rPr>
          <w:lang w:val="en-US"/>
        </w:rPr>
        <w:t xml:space="preserve"> gives the user a straighter way of asking the GPS for information.</w:t>
      </w:r>
    </w:p>
    <w:p w:rsidR="000C5B81" w:rsidRDefault="000C5B81" w:rsidP="000C5B81">
      <w:pPr>
        <w:pStyle w:val="Prrafodelista"/>
        <w:numPr>
          <w:ilvl w:val="0"/>
          <w:numId w:val="1"/>
        </w:numPr>
        <w:jc w:val="both"/>
        <w:rPr>
          <w:lang w:val="en-US"/>
        </w:rPr>
      </w:pPr>
      <w:proofErr w:type="spellStart"/>
      <w:r>
        <w:rPr>
          <w:b/>
          <w:lang w:val="en-US"/>
        </w:rPr>
        <w:t>SoftwareSerial</w:t>
      </w:r>
      <w:r w:rsidRPr="0042780E">
        <w:rPr>
          <w:b/>
          <w:lang w:val="en-US"/>
        </w:rPr>
        <w:t>.h</w:t>
      </w:r>
      <w:proofErr w:type="spellEnd"/>
      <w:r w:rsidRPr="0042780E">
        <w:rPr>
          <w:b/>
          <w:lang w:val="en-US"/>
        </w:rPr>
        <w:t>:</w:t>
      </w:r>
      <w:r>
        <w:rPr>
          <w:b/>
          <w:lang w:val="en-US"/>
        </w:rPr>
        <w:t xml:space="preserve"> </w:t>
      </w:r>
      <w:r>
        <w:rPr>
          <w:lang w:val="en-US"/>
        </w:rPr>
        <w:t>This library is needed for the serial communication between the Arduino and the GPS.</w:t>
      </w:r>
    </w:p>
    <w:p w:rsidR="000C5B81" w:rsidRDefault="000C5B81" w:rsidP="000C5B81">
      <w:pPr>
        <w:pStyle w:val="Prrafodelista"/>
        <w:jc w:val="both"/>
        <w:rPr>
          <w:lang w:val="en-US"/>
        </w:rPr>
      </w:pPr>
    </w:p>
    <w:p w:rsidR="000C5B81" w:rsidRDefault="000C5B81" w:rsidP="000C5B81">
      <w:pPr>
        <w:pStyle w:val="Ttulo5"/>
        <w:rPr>
          <w:lang w:val="en-US"/>
        </w:rPr>
      </w:pPr>
      <w:bookmarkStart w:id="13" w:name="_Toc408514356"/>
      <w:r>
        <w:rPr>
          <w:lang w:val="en-US"/>
        </w:rPr>
        <w:lastRenderedPageBreak/>
        <w:t>7.2.2.2.2</w:t>
      </w:r>
      <w:proofErr w:type="gramStart"/>
      <w:r>
        <w:rPr>
          <w:lang w:val="en-US"/>
        </w:rPr>
        <w:t>.Global</w:t>
      </w:r>
      <w:proofErr w:type="gramEnd"/>
      <w:r>
        <w:rPr>
          <w:lang w:val="en-US"/>
        </w:rPr>
        <w:t xml:space="preserve"> variables</w:t>
      </w:r>
      <w:bookmarkEnd w:id="13"/>
    </w:p>
    <w:p w:rsidR="000C5B81" w:rsidRPr="0042780E" w:rsidRDefault="000C5B81" w:rsidP="000C5B81">
      <w:pPr>
        <w:pStyle w:val="Prrafodelista"/>
        <w:numPr>
          <w:ilvl w:val="0"/>
          <w:numId w:val="2"/>
        </w:numPr>
        <w:jc w:val="both"/>
        <w:rPr>
          <w:b/>
          <w:lang w:val="en-US"/>
        </w:rPr>
      </w:pPr>
      <w:r>
        <w:rPr>
          <w:b/>
          <w:lang w:val="en-US"/>
        </w:rPr>
        <w:t xml:space="preserve">Hardware Serial: </w:t>
      </w:r>
      <w:r>
        <w:rPr>
          <w:lang w:val="en-US"/>
        </w:rPr>
        <w:t>a hardware serial is started. It is defined through which serial ports it will be held. In the case of using an UNO, this would be a Software serial through pins 7 and 8.</w:t>
      </w:r>
    </w:p>
    <w:p w:rsidR="000C5B81" w:rsidRPr="0042780E" w:rsidRDefault="000C5B81" w:rsidP="000C5B81">
      <w:pPr>
        <w:pStyle w:val="Prrafodelista"/>
        <w:numPr>
          <w:ilvl w:val="0"/>
          <w:numId w:val="2"/>
        </w:numPr>
        <w:jc w:val="both"/>
        <w:rPr>
          <w:b/>
          <w:lang w:val="en-US"/>
        </w:rPr>
      </w:pPr>
      <w:proofErr w:type="spellStart"/>
      <w:r>
        <w:rPr>
          <w:b/>
          <w:lang w:val="en-US"/>
        </w:rPr>
        <w:t>Adafruit_GPS</w:t>
      </w:r>
      <w:proofErr w:type="spellEnd"/>
      <w:r>
        <w:rPr>
          <w:b/>
          <w:lang w:val="en-US"/>
        </w:rPr>
        <w:t xml:space="preserve"> </w:t>
      </w:r>
      <w:proofErr w:type="gramStart"/>
      <w:r w:rsidRPr="009C1657">
        <w:rPr>
          <w:b/>
          <w:i/>
          <w:lang w:val="en-US"/>
        </w:rPr>
        <w:t>GPS</w:t>
      </w:r>
      <w:r>
        <w:rPr>
          <w:b/>
          <w:lang w:val="en-US"/>
        </w:rPr>
        <w:t>(</w:t>
      </w:r>
      <w:proofErr w:type="gramEnd"/>
      <w:r>
        <w:rPr>
          <w:b/>
          <w:lang w:val="en-US"/>
        </w:rPr>
        <w:t>&amp;</w:t>
      </w:r>
      <w:proofErr w:type="spellStart"/>
      <w:r w:rsidRPr="009C1657">
        <w:rPr>
          <w:b/>
          <w:i/>
          <w:lang w:val="en-US"/>
        </w:rPr>
        <w:t>mySerial</w:t>
      </w:r>
      <w:proofErr w:type="spellEnd"/>
      <w:r>
        <w:rPr>
          <w:b/>
          <w:lang w:val="en-US"/>
        </w:rPr>
        <w:t xml:space="preserve">): </w:t>
      </w:r>
      <w:r>
        <w:rPr>
          <w:lang w:val="en-US"/>
        </w:rPr>
        <w:t>The GPS object is created. In this line it is also related to the hardware serial defined before (</w:t>
      </w:r>
      <w:proofErr w:type="spellStart"/>
      <w:r>
        <w:rPr>
          <w:i/>
          <w:lang w:val="en-US"/>
        </w:rPr>
        <w:t>mySerial</w:t>
      </w:r>
      <w:proofErr w:type="spellEnd"/>
      <w:r>
        <w:rPr>
          <w:lang w:val="en-US"/>
        </w:rPr>
        <w:t>), which will be the channel used to communicate.</w:t>
      </w:r>
    </w:p>
    <w:p w:rsidR="000C5B81" w:rsidRPr="0042780E" w:rsidRDefault="000C5B81" w:rsidP="000C5B81">
      <w:pPr>
        <w:pStyle w:val="Prrafodelista"/>
        <w:numPr>
          <w:ilvl w:val="0"/>
          <w:numId w:val="2"/>
        </w:numPr>
        <w:jc w:val="both"/>
        <w:rPr>
          <w:b/>
          <w:lang w:val="en-US"/>
        </w:rPr>
      </w:pPr>
      <w:r>
        <w:rPr>
          <w:b/>
          <w:lang w:val="en-US"/>
        </w:rPr>
        <w:t xml:space="preserve">GPSECHO: </w:t>
      </w:r>
      <w:r>
        <w:rPr>
          <w:lang w:val="en-US"/>
        </w:rPr>
        <w:t>this Boolean can be activated or deactivated in case that an echo of the data received by the GPS is wanted to be displayed to the user, for debugging purposes.</w:t>
      </w:r>
    </w:p>
    <w:p w:rsidR="000C5B81" w:rsidRPr="0042780E" w:rsidRDefault="000C5B81" w:rsidP="000C5B81">
      <w:pPr>
        <w:pStyle w:val="Prrafodelista"/>
        <w:numPr>
          <w:ilvl w:val="0"/>
          <w:numId w:val="2"/>
        </w:numPr>
        <w:jc w:val="both"/>
        <w:rPr>
          <w:b/>
          <w:lang w:val="en-US"/>
        </w:rPr>
      </w:pPr>
      <w:r>
        <w:rPr>
          <w:b/>
          <w:lang w:val="en-US"/>
        </w:rPr>
        <w:t xml:space="preserve">Boolean </w:t>
      </w:r>
      <w:proofErr w:type="spellStart"/>
      <w:r>
        <w:rPr>
          <w:b/>
          <w:lang w:val="en-US"/>
        </w:rPr>
        <w:t>usingInterrupt</w:t>
      </w:r>
      <w:proofErr w:type="spellEnd"/>
      <w:r>
        <w:rPr>
          <w:b/>
          <w:lang w:val="en-US"/>
        </w:rPr>
        <w:t>:</w:t>
      </w:r>
      <w:r>
        <w:rPr>
          <w:lang w:val="en-US"/>
        </w:rPr>
        <w:t xml:space="preserve"> this Boolean activates or deactivates the use of an interrupt which will </w:t>
      </w:r>
      <w:proofErr w:type="spellStart"/>
      <w:r>
        <w:rPr>
          <w:lang w:val="en-US"/>
        </w:rPr>
        <w:t>e</w:t>
      </w:r>
      <w:proofErr w:type="spellEnd"/>
      <w:r>
        <w:rPr>
          <w:lang w:val="en-US"/>
        </w:rPr>
        <w:t xml:space="preserve"> explained later.</w:t>
      </w:r>
    </w:p>
    <w:p w:rsidR="000C5B81" w:rsidRDefault="000C5B81" w:rsidP="000C5B81">
      <w:pPr>
        <w:jc w:val="both"/>
        <w:rPr>
          <w:b/>
          <w:lang w:val="en-US"/>
        </w:rPr>
      </w:pPr>
    </w:p>
    <w:p w:rsidR="000C5B81" w:rsidRDefault="000C5B81" w:rsidP="000C5B81">
      <w:pPr>
        <w:pStyle w:val="Ttulo5"/>
        <w:rPr>
          <w:lang w:val="en-US"/>
        </w:rPr>
      </w:pPr>
      <w:bookmarkStart w:id="14" w:name="_Toc408514357"/>
      <w:r>
        <w:rPr>
          <w:lang w:val="en-US"/>
        </w:rPr>
        <w:t>7.2.2.2.3. Setup</w:t>
      </w:r>
      <w:bookmarkEnd w:id="14"/>
    </w:p>
    <w:p w:rsidR="000C5B81" w:rsidRDefault="000C5B81" w:rsidP="000C5B81">
      <w:pPr>
        <w:jc w:val="both"/>
        <w:rPr>
          <w:lang w:val="en-US"/>
        </w:rPr>
      </w:pPr>
      <w:r>
        <w:rPr>
          <w:lang w:val="en-US"/>
        </w:rPr>
        <w:t>In the Setup, the serial communication is started, the SD card initialized and the file where the data is going to be saved created.</w:t>
      </w:r>
    </w:p>
    <w:p w:rsidR="000C5B81" w:rsidRPr="0057236E" w:rsidRDefault="000C5B81" w:rsidP="000C5B81">
      <w:pPr>
        <w:pStyle w:val="Prrafodelista"/>
        <w:numPr>
          <w:ilvl w:val="0"/>
          <w:numId w:val="4"/>
        </w:numPr>
        <w:jc w:val="both"/>
        <w:rPr>
          <w:lang w:val="en-US"/>
        </w:rPr>
      </w:pPr>
      <w:proofErr w:type="spellStart"/>
      <w:proofErr w:type="gramStart"/>
      <w:r w:rsidRPr="0057236E">
        <w:rPr>
          <w:b/>
          <w:lang w:val="en-US"/>
        </w:rPr>
        <w:t>Serial.begin</w:t>
      </w:r>
      <w:proofErr w:type="spellEnd"/>
      <w:r w:rsidRPr="0057236E">
        <w:rPr>
          <w:b/>
          <w:lang w:val="en-US"/>
        </w:rPr>
        <w:t>(</w:t>
      </w:r>
      <w:proofErr w:type="gramEnd"/>
      <w:r>
        <w:rPr>
          <w:b/>
          <w:lang w:val="en-US"/>
        </w:rPr>
        <w:t>115200</w:t>
      </w:r>
      <w:r w:rsidRPr="0057236E">
        <w:rPr>
          <w:b/>
          <w:lang w:val="en-US"/>
        </w:rPr>
        <w:t>):</w:t>
      </w:r>
      <w:r w:rsidRPr="0057236E">
        <w:rPr>
          <w:lang w:val="en-US"/>
        </w:rPr>
        <w:t xml:space="preserve"> This command initializes the serial port for terminal-communication with the PC</w:t>
      </w:r>
      <w:r>
        <w:rPr>
          <w:lang w:val="en-US"/>
        </w:rPr>
        <w:t>, useful for debugging</w:t>
      </w:r>
      <w:r w:rsidRPr="0057236E">
        <w:rPr>
          <w:lang w:val="en-US"/>
        </w:rPr>
        <w:t>.</w:t>
      </w:r>
      <w:r>
        <w:rPr>
          <w:lang w:val="en-US"/>
        </w:rPr>
        <w:t xml:space="preserve"> It is started at the 115200 </w:t>
      </w:r>
      <w:proofErr w:type="spellStart"/>
      <w:r>
        <w:rPr>
          <w:lang w:val="en-US"/>
        </w:rPr>
        <w:t>baund</w:t>
      </w:r>
      <w:proofErr w:type="spellEnd"/>
      <w:r>
        <w:rPr>
          <w:lang w:val="en-US"/>
        </w:rPr>
        <w:t xml:space="preserve"> because it permits a higher frequency of measurements and because the 9600 </w:t>
      </w:r>
      <w:proofErr w:type="spellStart"/>
      <w:r>
        <w:rPr>
          <w:lang w:val="en-US"/>
        </w:rPr>
        <w:t>baund</w:t>
      </w:r>
      <w:proofErr w:type="spellEnd"/>
      <w:r>
        <w:rPr>
          <w:lang w:val="en-US"/>
        </w:rPr>
        <w:t xml:space="preserve"> will be occupied by the Arduino-GPS communication.</w:t>
      </w:r>
    </w:p>
    <w:p w:rsidR="000C5B81" w:rsidRPr="009C1657" w:rsidRDefault="000C5B81" w:rsidP="000C5B81">
      <w:pPr>
        <w:pStyle w:val="Prrafodelista"/>
        <w:numPr>
          <w:ilvl w:val="0"/>
          <w:numId w:val="5"/>
        </w:numPr>
        <w:jc w:val="both"/>
        <w:rPr>
          <w:b/>
          <w:lang w:val="en-US"/>
        </w:rPr>
      </w:pPr>
      <w:proofErr w:type="spellStart"/>
      <w:proofErr w:type="gramStart"/>
      <w:r>
        <w:rPr>
          <w:b/>
          <w:lang w:val="en-US"/>
        </w:rPr>
        <w:t>GPS.begin</w:t>
      </w:r>
      <w:proofErr w:type="spellEnd"/>
      <w:r>
        <w:rPr>
          <w:b/>
          <w:lang w:val="en-US"/>
        </w:rPr>
        <w:t>(</w:t>
      </w:r>
      <w:proofErr w:type="gramEnd"/>
      <w:r>
        <w:rPr>
          <w:b/>
          <w:lang w:val="en-US"/>
        </w:rPr>
        <w:t xml:space="preserve">9600): </w:t>
      </w:r>
      <w:r>
        <w:rPr>
          <w:lang w:val="en-US"/>
        </w:rPr>
        <w:t xml:space="preserve">Arduino-GPS communication is started through the 9600 </w:t>
      </w:r>
      <w:proofErr w:type="spellStart"/>
      <w:r>
        <w:rPr>
          <w:lang w:val="en-US"/>
        </w:rPr>
        <w:t>baund</w:t>
      </w:r>
      <w:proofErr w:type="spellEnd"/>
      <w:r>
        <w:rPr>
          <w:lang w:val="en-US"/>
        </w:rPr>
        <w:t xml:space="preserve"> serial communication.</w:t>
      </w:r>
    </w:p>
    <w:p w:rsidR="000C5B81" w:rsidRPr="009818CC" w:rsidRDefault="000C5B81" w:rsidP="000C5B81">
      <w:pPr>
        <w:pStyle w:val="Prrafodelista"/>
        <w:numPr>
          <w:ilvl w:val="0"/>
          <w:numId w:val="5"/>
        </w:numPr>
        <w:jc w:val="both"/>
        <w:rPr>
          <w:b/>
          <w:lang w:val="en-US"/>
        </w:rPr>
      </w:pPr>
      <w:proofErr w:type="spellStart"/>
      <w:proofErr w:type="gramStart"/>
      <w:r>
        <w:rPr>
          <w:b/>
          <w:lang w:val="en-US"/>
        </w:rPr>
        <w:t>GPS.sendCommand</w:t>
      </w:r>
      <w:proofErr w:type="spellEnd"/>
      <w:r>
        <w:rPr>
          <w:b/>
          <w:lang w:val="en-US"/>
        </w:rPr>
        <w:t>(</w:t>
      </w:r>
      <w:proofErr w:type="gramEnd"/>
      <w:r w:rsidRPr="009C1657">
        <w:rPr>
          <w:b/>
          <w:i/>
          <w:lang w:val="en-US"/>
        </w:rPr>
        <w:t>option</w:t>
      </w:r>
      <w:r>
        <w:rPr>
          <w:b/>
          <w:lang w:val="en-US"/>
        </w:rPr>
        <w:t xml:space="preserve">): </w:t>
      </w:r>
      <w:r>
        <w:rPr>
          <w:lang w:val="en-US"/>
        </w:rPr>
        <w:t>This instruction sends set up instructions to the GPS.</w:t>
      </w:r>
      <w:r>
        <w:rPr>
          <w:b/>
          <w:lang w:val="en-US"/>
        </w:rPr>
        <w:t xml:space="preserve"> </w:t>
      </w:r>
      <w:r>
        <w:rPr>
          <w:lang w:val="en-US"/>
        </w:rPr>
        <w:t xml:space="preserve">If </w:t>
      </w:r>
      <w:r w:rsidRPr="009818CC">
        <w:rPr>
          <w:i/>
          <w:lang w:val="en-US"/>
        </w:rPr>
        <w:t>option</w:t>
      </w:r>
      <w:r>
        <w:rPr>
          <w:lang w:val="en-US"/>
        </w:rPr>
        <w:t xml:space="preserve"> is PMTK_SET_NMEA_OUTPUT_</w:t>
      </w:r>
      <w:r w:rsidRPr="009C1657">
        <w:rPr>
          <w:i/>
          <w:lang w:val="en-US"/>
        </w:rPr>
        <w:t>MODE</w:t>
      </w:r>
      <w:r>
        <w:rPr>
          <w:lang w:val="en-US"/>
        </w:rPr>
        <w:t xml:space="preserve">, it is being communicated to the GPS which kind of data is wanted by changing </w:t>
      </w:r>
      <w:r w:rsidRPr="009818CC">
        <w:rPr>
          <w:i/>
          <w:lang w:val="en-US"/>
        </w:rPr>
        <w:t>MODE</w:t>
      </w:r>
      <w:r>
        <w:rPr>
          <w:lang w:val="en-US"/>
        </w:rPr>
        <w:t xml:space="preserve"> to different options; with PMTK_SET_NMEA_UPDATE_</w:t>
      </w:r>
      <w:r w:rsidRPr="009818CC">
        <w:rPr>
          <w:i/>
          <w:lang w:val="en-US"/>
        </w:rPr>
        <w:t>FREQUENCY</w:t>
      </w:r>
      <w:r>
        <w:rPr>
          <w:i/>
          <w:lang w:val="en-US"/>
        </w:rPr>
        <w:t xml:space="preserve"> </w:t>
      </w:r>
      <w:r>
        <w:rPr>
          <w:lang w:val="en-US"/>
        </w:rPr>
        <w:t xml:space="preserve">the rate at which the GPS data is updated is set to the frequency defined by </w:t>
      </w:r>
      <w:r w:rsidRPr="009818CC">
        <w:rPr>
          <w:i/>
          <w:lang w:val="en-US"/>
        </w:rPr>
        <w:t>FREQUENCY</w:t>
      </w:r>
      <w:r>
        <w:rPr>
          <w:lang w:val="en-US"/>
        </w:rPr>
        <w:t>; finally if PGCMD_</w:t>
      </w:r>
      <w:r w:rsidRPr="009818CC">
        <w:rPr>
          <w:i/>
          <w:lang w:val="en-US"/>
        </w:rPr>
        <w:t>ANTENNASTATUS</w:t>
      </w:r>
      <w:r>
        <w:rPr>
          <w:i/>
          <w:lang w:val="en-US"/>
        </w:rPr>
        <w:t xml:space="preserve"> </w:t>
      </w:r>
      <w:r>
        <w:rPr>
          <w:lang w:val="en-US"/>
        </w:rPr>
        <w:t xml:space="preserve">is sent, it is being said to the GPS if an external antenna is being used or not through the </w:t>
      </w:r>
      <w:r w:rsidRPr="009818CC">
        <w:rPr>
          <w:i/>
          <w:lang w:val="en-US"/>
        </w:rPr>
        <w:t>ANTENNASTATUS</w:t>
      </w:r>
      <w:r>
        <w:rPr>
          <w:lang w:val="en-US"/>
        </w:rPr>
        <w:t xml:space="preserve"> line.</w:t>
      </w:r>
    </w:p>
    <w:p w:rsidR="000C5B81" w:rsidRDefault="000C5B81" w:rsidP="000C5B81">
      <w:pPr>
        <w:jc w:val="both"/>
        <w:rPr>
          <w:b/>
          <w:lang w:val="en-US"/>
        </w:rPr>
      </w:pPr>
    </w:p>
    <w:p w:rsidR="000C5B81" w:rsidRDefault="000C5B81" w:rsidP="000C5B81">
      <w:pPr>
        <w:pStyle w:val="Ttulo5"/>
        <w:rPr>
          <w:lang w:val="en-US"/>
        </w:rPr>
      </w:pPr>
      <w:bookmarkStart w:id="15" w:name="_Toc408514358"/>
      <w:r>
        <w:rPr>
          <w:lang w:val="en-US"/>
        </w:rPr>
        <w:t>7.2.2.2.3. Functions and interrupts</w:t>
      </w:r>
      <w:bookmarkEnd w:id="15"/>
    </w:p>
    <w:p w:rsidR="000C5B81" w:rsidRPr="009818CC" w:rsidRDefault="000C5B81" w:rsidP="000C5B81">
      <w:pPr>
        <w:rPr>
          <w:lang w:val="en-US"/>
        </w:rPr>
      </w:pPr>
      <w:r>
        <w:rPr>
          <w:lang w:val="en-US"/>
        </w:rPr>
        <w:t xml:space="preserve">In order to use the GPS it is recommended the use of an interrupt which is called once a </w:t>
      </w:r>
      <w:proofErr w:type="gramStart"/>
      <w:r>
        <w:rPr>
          <w:lang w:val="en-US"/>
        </w:rPr>
        <w:t>millisecond,</w:t>
      </w:r>
      <w:proofErr w:type="gramEnd"/>
      <w:r>
        <w:rPr>
          <w:lang w:val="en-US"/>
        </w:rPr>
        <w:t xml:space="preserve"> looks for any new GPS data and stores it.</w:t>
      </w:r>
    </w:p>
    <w:p w:rsidR="000C5B81" w:rsidRDefault="000C5B81" w:rsidP="000C5B81">
      <w:pPr>
        <w:jc w:val="both"/>
        <w:rPr>
          <w:lang w:val="en-US"/>
        </w:rPr>
      </w:pPr>
    </w:p>
    <w:p w:rsidR="000C5B81" w:rsidRDefault="000C5B81" w:rsidP="000C5B81">
      <w:pPr>
        <w:pStyle w:val="Ttulo5"/>
        <w:rPr>
          <w:lang w:val="en-US"/>
        </w:rPr>
      </w:pPr>
      <w:bookmarkStart w:id="16" w:name="_Toc408514359"/>
      <w:r>
        <w:rPr>
          <w:lang w:val="en-US"/>
        </w:rPr>
        <w:t>7.2.2.2.4. Loop</w:t>
      </w:r>
      <w:bookmarkEnd w:id="16"/>
    </w:p>
    <w:p w:rsidR="000C5B81" w:rsidRDefault="000C5B81" w:rsidP="000C5B81">
      <w:pPr>
        <w:jc w:val="both"/>
        <w:rPr>
          <w:lang w:val="en-US"/>
        </w:rPr>
      </w:pPr>
      <w:r>
        <w:rPr>
          <w:lang w:val="en-US"/>
        </w:rPr>
        <w:t xml:space="preserve">In the loop, first it is checked if new information is received through the </w:t>
      </w:r>
      <w:proofErr w:type="spellStart"/>
      <w:proofErr w:type="gramStart"/>
      <w:r w:rsidRPr="009818CC">
        <w:rPr>
          <w:b/>
          <w:lang w:val="en-US"/>
        </w:rPr>
        <w:t>GPS.newNMEArecieved</w:t>
      </w:r>
      <w:proofErr w:type="spellEnd"/>
      <w:r w:rsidRPr="009818CC">
        <w:rPr>
          <w:b/>
          <w:lang w:val="en-US"/>
        </w:rPr>
        <w:t>(</w:t>
      </w:r>
      <w:proofErr w:type="gramEnd"/>
      <w:r w:rsidRPr="009818CC">
        <w:rPr>
          <w:b/>
          <w:lang w:val="en-US"/>
        </w:rPr>
        <w:t>)</w:t>
      </w:r>
      <w:r>
        <w:rPr>
          <w:lang w:val="en-US"/>
        </w:rPr>
        <w:t xml:space="preserve"> instruction. The GPS data is transmitted to the Arduino </w:t>
      </w:r>
      <w:r>
        <w:rPr>
          <w:lang w:val="en-US"/>
        </w:rPr>
        <w:lastRenderedPageBreak/>
        <w:t xml:space="preserve">through the </w:t>
      </w:r>
      <w:proofErr w:type="spellStart"/>
      <w:proofErr w:type="gramStart"/>
      <w:r w:rsidRPr="009818CC">
        <w:rPr>
          <w:b/>
          <w:lang w:val="en-US"/>
        </w:rPr>
        <w:t>GPS.parse</w:t>
      </w:r>
      <w:proofErr w:type="spellEnd"/>
      <w:r w:rsidRPr="009818CC">
        <w:rPr>
          <w:b/>
          <w:lang w:val="en-US"/>
        </w:rPr>
        <w:t>(</w:t>
      </w:r>
      <w:proofErr w:type="spellStart"/>
      <w:proofErr w:type="gramEnd"/>
      <w:r w:rsidRPr="009818CC">
        <w:rPr>
          <w:b/>
          <w:lang w:val="en-US"/>
        </w:rPr>
        <w:t>GPS.lastNMEA</w:t>
      </w:r>
      <w:proofErr w:type="spellEnd"/>
      <w:r w:rsidRPr="009818CC">
        <w:rPr>
          <w:b/>
          <w:lang w:val="en-US"/>
        </w:rPr>
        <w:t>())</w:t>
      </w:r>
      <w:r>
        <w:rPr>
          <w:lang w:val="en-US"/>
        </w:rPr>
        <w:t xml:space="preserve"> instruction. After parsing it, the information can be accessed through instructions which come from the </w:t>
      </w:r>
      <w:proofErr w:type="spellStart"/>
      <w:r>
        <w:rPr>
          <w:lang w:val="en-US"/>
        </w:rPr>
        <w:t>Adafruit</w:t>
      </w:r>
      <w:proofErr w:type="spellEnd"/>
      <w:r>
        <w:rPr>
          <w:lang w:val="en-US"/>
        </w:rPr>
        <w:t xml:space="preserve"> library, such as </w:t>
      </w:r>
      <w:proofErr w:type="spellStart"/>
      <w:r>
        <w:rPr>
          <w:lang w:val="en-US"/>
        </w:rPr>
        <w:t>GPS.hour</w:t>
      </w:r>
      <w:proofErr w:type="spellEnd"/>
      <w:r>
        <w:rPr>
          <w:lang w:val="en-US"/>
        </w:rPr>
        <w:t xml:space="preserve">, </w:t>
      </w:r>
      <w:proofErr w:type="spellStart"/>
      <w:r>
        <w:rPr>
          <w:lang w:val="en-US"/>
        </w:rPr>
        <w:t>GPS.minute</w:t>
      </w:r>
      <w:proofErr w:type="spellEnd"/>
      <w:r>
        <w:rPr>
          <w:lang w:val="en-US"/>
        </w:rPr>
        <w:t xml:space="preserve"> and </w:t>
      </w:r>
      <w:proofErr w:type="spellStart"/>
      <w:r>
        <w:rPr>
          <w:lang w:val="en-US"/>
        </w:rPr>
        <w:t>GPS.seconds</w:t>
      </w:r>
      <w:proofErr w:type="spellEnd"/>
      <w:r>
        <w:rPr>
          <w:lang w:val="en-US"/>
        </w:rPr>
        <w:t xml:space="preserve">, which are time information; </w:t>
      </w:r>
      <w:proofErr w:type="spellStart"/>
      <w:r>
        <w:rPr>
          <w:lang w:val="en-US"/>
        </w:rPr>
        <w:t>GPS.fix</w:t>
      </w:r>
      <w:proofErr w:type="spellEnd"/>
      <w:r>
        <w:rPr>
          <w:lang w:val="en-US"/>
        </w:rPr>
        <w:t xml:space="preserve"> and </w:t>
      </w:r>
      <w:proofErr w:type="spellStart"/>
      <w:r>
        <w:rPr>
          <w:lang w:val="en-US"/>
        </w:rPr>
        <w:t>GPS.fixquality</w:t>
      </w:r>
      <w:proofErr w:type="spellEnd"/>
      <w:r>
        <w:rPr>
          <w:lang w:val="en-US"/>
        </w:rPr>
        <w:t xml:space="preserve"> which are satellite-</w:t>
      </w:r>
      <w:proofErr w:type="spellStart"/>
      <w:r>
        <w:rPr>
          <w:lang w:val="en-US"/>
        </w:rPr>
        <w:t>connexion</w:t>
      </w:r>
      <w:proofErr w:type="spellEnd"/>
      <w:r>
        <w:rPr>
          <w:lang w:val="en-US"/>
        </w:rPr>
        <w:t xml:space="preserve"> information; </w:t>
      </w:r>
      <w:proofErr w:type="spellStart"/>
      <w:r>
        <w:rPr>
          <w:lang w:val="en-US"/>
        </w:rPr>
        <w:t>GPS.latitude</w:t>
      </w:r>
      <w:proofErr w:type="spellEnd"/>
      <w:r>
        <w:rPr>
          <w:lang w:val="en-US"/>
        </w:rPr>
        <w:t xml:space="preserve"> and </w:t>
      </w:r>
      <w:proofErr w:type="spellStart"/>
      <w:r>
        <w:rPr>
          <w:lang w:val="en-US"/>
        </w:rPr>
        <w:t>GPS.longitude</w:t>
      </w:r>
      <w:proofErr w:type="spellEnd"/>
      <w:r>
        <w:rPr>
          <w:lang w:val="en-US"/>
        </w:rPr>
        <w:t>, which gives the location; among others.</w:t>
      </w:r>
    </w:p>
    <w:p w:rsidR="000C5B81" w:rsidRDefault="000C5B81" w:rsidP="000C5B81">
      <w:pPr>
        <w:jc w:val="both"/>
        <w:rPr>
          <w:lang w:val="en-US"/>
        </w:rPr>
      </w:pPr>
    </w:p>
    <w:p w:rsidR="000C5B81" w:rsidRDefault="000C5B81" w:rsidP="000C5B81">
      <w:pPr>
        <w:pStyle w:val="Ttulo3"/>
        <w:rPr>
          <w:lang w:val="en-US"/>
        </w:rPr>
      </w:pPr>
      <w:bookmarkStart w:id="17" w:name="_Toc408514360"/>
      <w:r>
        <w:rPr>
          <w:lang w:val="en-US"/>
        </w:rPr>
        <w:t>7.2.3. WIRING</w:t>
      </w:r>
      <w:bookmarkEnd w:id="17"/>
    </w:p>
    <w:p w:rsidR="000C5B81" w:rsidRDefault="000C5B81" w:rsidP="000C5B81">
      <w:pPr>
        <w:jc w:val="both"/>
        <w:rPr>
          <w:lang w:val="en-US"/>
        </w:rPr>
      </w:pPr>
      <w:r>
        <w:rPr>
          <w:lang w:val="en-US"/>
        </w:rPr>
        <w:t>In this section the wiring for the module will be explained. As a shield is being used it is a really simple operation:</w:t>
      </w:r>
    </w:p>
    <w:p w:rsidR="000C5B81" w:rsidRDefault="000C5B81" w:rsidP="000C5B81">
      <w:pPr>
        <w:pStyle w:val="Prrafodelista"/>
        <w:numPr>
          <w:ilvl w:val="0"/>
          <w:numId w:val="6"/>
        </w:numPr>
        <w:jc w:val="both"/>
        <w:rPr>
          <w:lang w:val="en-US"/>
        </w:rPr>
      </w:pPr>
      <w:r>
        <w:rPr>
          <w:lang w:val="en-US"/>
        </w:rPr>
        <w:t>The shield is plugged onto the Arduino MEGA. This sets up all the connections with the SD card and the GPS.</w:t>
      </w:r>
    </w:p>
    <w:p w:rsidR="000C5B81" w:rsidRDefault="000C5B81" w:rsidP="000C5B81">
      <w:pPr>
        <w:pStyle w:val="Prrafodelista"/>
        <w:numPr>
          <w:ilvl w:val="0"/>
          <w:numId w:val="6"/>
        </w:numPr>
        <w:jc w:val="both"/>
        <w:rPr>
          <w:lang w:val="en-US"/>
        </w:rPr>
      </w:pPr>
      <w:r>
        <w:rPr>
          <w:lang w:val="en-US"/>
        </w:rPr>
        <w:t xml:space="preserve">The serial bridge explained at section </w:t>
      </w:r>
      <w:r>
        <w:fldChar w:fldCharType="begin"/>
      </w:r>
      <w:r>
        <w:instrText xml:space="preserve"> REF _Ref408398866 \h  \* MERGEFORMAT </w:instrText>
      </w:r>
      <w:r>
        <w:fldChar w:fldCharType="separate"/>
      </w:r>
      <w:r w:rsidRPr="00D8249F">
        <w:rPr>
          <w:color w:val="1F497D" w:themeColor="text2"/>
          <w:lang w:val="en-US"/>
        </w:rPr>
        <w:t>7.2.2.1. Wiring of the shield with the Arduino MEGA</w:t>
      </w:r>
      <w:r>
        <w:fldChar w:fldCharType="end"/>
      </w:r>
      <w:r>
        <w:rPr>
          <w:lang w:val="en-US"/>
        </w:rPr>
        <w:t xml:space="preserve"> is done (in the module it was connected to the Arduino MEGA Serial1).</w:t>
      </w:r>
    </w:p>
    <w:p w:rsidR="000C5B81" w:rsidRDefault="000C5B81" w:rsidP="000C5B81">
      <w:pPr>
        <w:pStyle w:val="Prrafodelista"/>
        <w:numPr>
          <w:ilvl w:val="0"/>
          <w:numId w:val="6"/>
        </w:numPr>
        <w:jc w:val="both"/>
        <w:rPr>
          <w:lang w:val="en-US"/>
        </w:rPr>
      </w:pPr>
      <w:r>
        <w:rPr>
          <w:lang w:val="en-US"/>
        </w:rPr>
        <w:t xml:space="preserve">Due to the fact that Arduino MEGA has its own SPI dedicated pins, the </w:t>
      </w:r>
      <w:proofErr w:type="spellStart"/>
      <w:r>
        <w:rPr>
          <w:lang w:val="en-US"/>
        </w:rPr>
        <w:t>Melexis</w:t>
      </w:r>
      <w:proofErr w:type="spellEnd"/>
      <w:r>
        <w:rPr>
          <w:lang w:val="en-US"/>
        </w:rPr>
        <w:t xml:space="preserve"> sensor does not need to be plugged to the analog pins, but it is plugged to the SDA and SCL pins (pin 20 and 21).  Power and ground are also connected.</w:t>
      </w:r>
    </w:p>
    <w:p w:rsidR="000C5B81" w:rsidRDefault="000C5B81" w:rsidP="000C5B81">
      <w:pPr>
        <w:rPr>
          <w:lang w:val="en-US"/>
        </w:rPr>
      </w:pPr>
    </w:p>
    <w:p w:rsidR="000C5B81" w:rsidRDefault="000C5B81" w:rsidP="000C5B81">
      <w:pPr>
        <w:pStyle w:val="Ttulo3"/>
        <w:rPr>
          <w:lang w:val="en-US"/>
        </w:rPr>
      </w:pPr>
      <w:bookmarkStart w:id="18" w:name="_Toc408514361"/>
      <w:r>
        <w:rPr>
          <w:lang w:val="en-US"/>
        </w:rPr>
        <w:t>7.2.4. SOFTWARE</w:t>
      </w:r>
      <w:bookmarkEnd w:id="18"/>
    </w:p>
    <w:p w:rsidR="000C5B81" w:rsidRDefault="000C5B81" w:rsidP="000C5B81">
      <w:pPr>
        <w:rPr>
          <w:lang w:val="en-US"/>
        </w:rPr>
      </w:pPr>
      <w:r>
        <w:rPr>
          <w:lang w:val="en-US"/>
        </w:rPr>
        <w:t>For this application, the device’s Arduino code as well as the post-process code will be explained.</w:t>
      </w:r>
    </w:p>
    <w:p w:rsidR="000C5B81" w:rsidRPr="007226D6" w:rsidRDefault="000C5B81" w:rsidP="000C5B81">
      <w:pPr>
        <w:rPr>
          <w:lang w:val="en-US"/>
        </w:rPr>
      </w:pPr>
    </w:p>
    <w:p w:rsidR="000C5B81" w:rsidRPr="007226D6" w:rsidRDefault="000C5B81" w:rsidP="000C5B81">
      <w:pPr>
        <w:pStyle w:val="Ttulo4"/>
        <w:rPr>
          <w:lang w:val="en-US"/>
        </w:rPr>
      </w:pPr>
      <w:bookmarkStart w:id="19" w:name="_Toc408514362"/>
      <w:r>
        <w:rPr>
          <w:lang w:val="en-US"/>
        </w:rPr>
        <w:t>7.2.4.1. Arduino Code</w:t>
      </w:r>
      <w:bookmarkEnd w:id="19"/>
    </w:p>
    <w:p w:rsidR="000C5B81" w:rsidRDefault="000C5B81" w:rsidP="000C5B81">
      <w:pPr>
        <w:jc w:val="both"/>
        <w:rPr>
          <w:lang w:val="en-US"/>
        </w:rPr>
      </w:pPr>
      <w:r>
        <w:rPr>
          <w:lang w:val="en-US"/>
        </w:rPr>
        <w:t xml:space="preserve">The code for Arduino is a combination of the codes for the </w:t>
      </w:r>
      <w:proofErr w:type="spellStart"/>
      <w:r>
        <w:rPr>
          <w:lang w:val="en-US"/>
        </w:rPr>
        <w:t>Melexis</w:t>
      </w:r>
      <w:proofErr w:type="spellEnd"/>
      <w:r>
        <w:rPr>
          <w:lang w:val="en-US"/>
        </w:rPr>
        <w:t xml:space="preserve"> IR sensor which are explained at section </w:t>
      </w:r>
      <w:r>
        <w:fldChar w:fldCharType="begin"/>
      </w:r>
      <w:r>
        <w:instrText xml:space="preserve"> REF _Ref406439289 \h  \* MERGEFORMAT </w:instrText>
      </w:r>
      <w:r>
        <w:fldChar w:fldCharType="separate"/>
      </w:r>
      <w:r w:rsidRPr="00D8249F">
        <w:rPr>
          <w:color w:val="1F497D" w:themeColor="text2"/>
          <w:lang w:val="en-US"/>
        </w:rPr>
        <w:t>6.3. SOFTWARE FOR INTERFACING THE ARDUINO AND THE SENSORS</w:t>
      </w:r>
      <w:r>
        <w:fldChar w:fldCharType="end"/>
      </w:r>
      <w:r>
        <w:rPr>
          <w:lang w:val="en-US"/>
        </w:rPr>
        <w:t>, adding the code necessary for data logging into an SD card explained previously at section</w:t>
      </w:r>
      <w:r>
        <w:rPr>
          <w:color w:val="1F497D" w:themeColor="text2"/>
          <w:lang w:val="en-US"/>
        </w:rPr>
        <w:t xml:space="preserve"> </w:t>
      </w:r>
      <w:r>
        <w:fldChar w:fldCharType="begin"/>
      </w:r>
      <w:r>
        <w:instrText xml:space="preserve"> REF _Ref408078835 \h  \* MERGEFORMAT </w:instrText>
      </w:r>
      <w:r>
        <w:fldChar w:fldCharType="separate"/>
      </w:r>
      <w:r w:rsidRPr="00D8249F">
        <w:rPr>
          <w:color w:val="1F497D" w:themeColor="text2"/>
          <w:lang w:val="en-US"/>
        </w:rPr>
        <w:t xml:space="preserve">7.1.4.2. </w:t>
      </w:r>
      <w:proofErr w:type="gramStart"/>
      <w:r w:rsidRPr="00D8249F">
        <w:rPr>
          <w:color w:val="1F497D" w:themeColor="text2"/>
          <w:lang w:val="en-US"/>
        </w:rPr>
        <w:t>Software for data logging with SD cards</w:t>
      </w:r>
      <w:r>
        <w:fldChar w:fldCharType="end"/>
      </w:r>
      <w:r>
        <w:rPr>
          <w:color w:val="1F497D" w:themeColor="text2"/>
          <w:lang w:val="en-US"/>
        </w:rPr>
        <w:t xml:space="preserve"> </w:t>
      </w:r>
      <w:r w:rsidRPr="00D94BF9">
        <w:rPr>
          <w:lang w:val="en-US"/>
        </w:rPr>
        <w:t>and the</w:t>
      </w:r>
      <w:r>
        <w:rPr>
          <w:lang w:val="en-US"/>
        </w:rPr>
        <w:t xml:space="preserve"> one necessary for communication with the GPS previously seen at section </w:t>
      </w:r>
      <w:r>
        <w:fldChar w:fldCharType="begin"/>
      </w:r>
      <w:r>
        <w:instrText xml:space="preserve"> REF _Ref408399147 \h  \* MERGEFORMAT </w:instrText>
      </w:r>
      <w:r>
        <w:fldChar w:fldCharType="separate"/>
      </w:r>
      <w:r w:rsidRPr="00D8249F">
        <w:rPr>
          <w:color w:val="1F497D" w:themeColor="text2"/>
          <w:lang w:val="en-US"/>
        </w:rPr>
        <w:t>7.2.2.2.</w:t>
      </w:r>
      <w:proofErr w:type="gramEnd"/>
      <w:r w:rsidRPr="00D8249F">
        <w:rPr>
          <w:color w:val="1F497D" w:themeColor="text2"/>
          <w:lang w:val="en-US"/>
        </w:rPr>
        <w:t xml:space="preserve"> </w:t>
      </w:r>
      <w:proofErr w:type="gramStart"/>
      <w:r w:rsidRPr="00D8249F">
        <w:rPr>
          <w:color w:val="1F497D" w:themeColor="text2"/>
          <w:lang w:val="en-US"/>
        </w:rPr>
        <w:t>Software to interface the shield with the Arduino MEGA</w:t>
      </w:r>
      <w:r>
        <w:fldChar w:fldCharType="end"/>
      </w:r>
      <w:r w:rsidRPr="00D94BF9">
        <w:rPr>
          <w:color w:val="1F497D" w:themeColor="text2"/>
          <w:lang w:val="en-US"/>
        </w:rPr>
        <w:t>.</w:t>
      </w:r>
      <w:proofErr w:type="gramEnd"/>
      <w:r>
        <w:rPr>
          <w:lang w:val="en-US"/>
        </w:rPr>
        <w:t xml:space="preserve"> The full code can be found at the annex section </w:t>
      </w:r>
      <w:r>
        <w:rPr>
          <w:color w:val="1F497D" w:themeColor="text2"/>
          <w:lang w:val="en-US"/>
        </w:rPr>
        <w:t>1.4</w:t>
      </w:r>
      <w:r w:rsidRPr="00E921C9">
        <w:rPr>
          <w:color w:val="1F497D" w:themeColor="text2"/>
          <w:lang w:val="en-US"/>
        </w:rPr>
        <w:t>.</w:t>
      </w:r>
      <w:r>
        <w:rPr>
          <w:color w:val="1F497D" w:themeColor="text2"/>
          <w:lang w:val="en-US"/>
        </w:rPr>
        <w:t>1</w:t>
      </w:r>
      <w:r w:rsidRPr="00E921C9">
        <w:rPr>
          <w:color w:val="1F497D" w:themeColor="text2"/>
          <w:lang w:val="en-US"/>
        </w:rPr>
        <w:t xml:space="preserve">. </w:t>
      </w:r>
      <w:proofErr w:type="gramStart"/>
      <w:r>
        <w:rPr>
          <w:color w:val="1F497D" w:themeColor="text2"/>
          <w:lang w:val="en-US"/>
        </w:rPr>
        <w:t>ARDUINO</w:t>
      </w:r>
      <w:r w:rsidRPr="00E921C9">
        <w:rPr>
          <w:color w:val="1F497D" w:themeColor="text2"/>
          <w:lang w:val="en-US"/>
        </w:rPr>
        <w:t xml:space="preserve"> CODE</w:t>
      </w:r>
      <w:r>
        <w:rPr>
          <w:color w:val="1F497D" w:themeColor="text2"/>
          <w:lang w:val="en-US"/>
        </w:rPr>
        <w:t>.</w:t>
      </w:r>
      <w:proofErr w:type="gramEnd"/>
    </w:p>
    <w:p w:rsidR="000C5B81" w:rsidRDefault="000C5B81" w:rsidP="000C5B81">
      <w:pPr>
        <w:jc w:val="both"/>
        <w:rPr>
          <w:lang w:val="en-US"/>
        </w:rPr>
      </w:pPr>
    </w:p>
    <w:p w:rsidR="000C5B81" w:rsidRDefault="000C5B81" w:rsidP="000C5B81">
      <w:pPr>
        <w:jc w:val="both"/>
        <w:rPr>
          <w:lang w:val="en-US"/>
        </w:rPr>
      </w:pPr>
      <w:r>
        <w:rPr>
          <w:lang w:val="en-US"/>
        </w:rPr>
        <w:t>The code works as follows:</w:t>
      </w:r>
    </w:p>
    <w:p w:rsidR="000C5B81" w:rsidRDefault="000C5B81" w:rsidP="000C5B81">
      <w:pPr>
        <w:pStyle w:val="Prrafodelista"/>
        <w:numPr>
          <w:ilvl w:val="0"/>
          <w:numId w:val="7"/>
        </w:numPr>
        <w:jc w:val="both"/>
        <w:rPr>
          <w:lang w:val="en-US"/>
        </w:rPr>
      </w:pPr>
      <w:r>
        <w:rPr>
          <w:lang w:val="en-US"/>
        </w:rPr>
        <w:t>The libraries and global variables are initialized.</w:t>
      </w:r>
    </w:p>
    <w:p w:rsidR="000C5B81" w:rsidRDefault="000C5B81" w:rsidP="000C5B81">
      <w:pPr>
        <w:pStyle w:val="Prrafodelista"/>
        <w:numPr>
          <w:ilvl w:val="0"/>
          <w:numId w:val="7"/>
        </w:numPr>
        <w:jc w:val="both"/>
        <w:rPr>
          <w:lang w:val="en-US"/>
        </w:rPr>
      </w:pPr>
      <w:r>
        <w:rPr>
          <w:lang w:val="en-US"/>
        </w:rPr>
        <w:t>In the setup, the sensor, the SD card and the GPS are initialized. The SD logging file is created. The type of information that is wanted is sent to the GPS, as well as its frequency (5Hz for the application).</w:t>
      </w:r>
    </w:p>
    <w:p w:rsidR="000C5B81" w:rsidRDefault="000C5B81" w:rsidP="000C5B81">
      <w:pPr>
        <w:pStyle w:val="Prrafodelista"/>
        <w:numPr>
          <w:ilvl w:val="0"/>
          <w:numId w:val="7"/>
        </w:numPr>
        <w:jc w:val="both"/>
        <w:rPr>
          <w:lang w:val="en-US"/>
        </w:rPr>
      </w:pPr>
      <w:r>
        <w:rPr>
          <w:lang w:val="en-US"/>
        </w:rPr>
        <w:lastRenderedPageBreak/>
        <w:t>Once every millisecond, an interrupt will force the actualization of the GPS’s data.</w:t>
      </w:r>
    </w:p>
    <w:p w:rsidR="000C5B81" w:rsidRDefault="000C5B81" w:rsidP="000C5B81">
      <w:pPr>
        <w:pStyle w:val="Prrafodelista"/>
        <w:numPr>
          <w:ilvl w:val="0"/>
          <w:numId w:val="7"/>
        </w:numPr>
        <w:jc w:val="both"/>
        <w:rPr>
          <w:lang w:val="en-US"/>
        </w:rPr>
      </w:pPr>
      <w:r>
        <w:rPr>
          <w:lang w:val="en-US"/>
        </w:rPr>
        <w:t xml:space="preserve">In the loop, if new position data is received from the GPS, it is parsed. If there is a fix (the GPS received Satellite data), the GPS position information and the temperature registered by the </w:t>
      </w:r>
      <w:proofErr w:type="spellStart"/>
      <w:r>
        <w:rPr>
          <w:lang w:val="en-US"/>
        </w:rPr>
        <w:t>Melexis</w:t>
      </w:r>
      <w:proofErr w:type="spellEnd"/>
      <w:r>
        <w:rPr>
          <w:lang w:val="en-US"/>
        </w:rPr>
        <w:t xml:space="preserve"> are saved into the log file in the SD card.</w:t>
      </w:r>
    </w:p>
    <w:p w:rsidR="000C5B81" w:rsidRDefault="000C5B81" w:rsidP="000C5B81">
      <w:pPr>
        <w:jc w:val="both"/>
        <w:rPr>
          <w:lang w:val="en-US"/>
        </w:rPr>
      </w:pPr>
    </w:p>
    <w:p w:rsidR="000C5B81" w:rsidRDefault="000C5B81" w:rsidP="000C5B81">
      <w:pPr>
        <w:pStyle w:val="Ttulo4"/>
        <w:rPr>
          <w:lang w:val="en-US"/>
        </w:rPr>
      </w:pPr>
      <w:bookmarkStart w:id="20" w:name="_Ref408402939"/>
      <w:bookmarkStart w:id="21" w:name="_Toc408514363"/>
      <w:r>
        <w:rPr>
          <w:lang w:val="en-US"/>
        </w:rPr>
        <w:t xml:space="preserve">7.2.4.2. </w:t>
      </w:r>
      <w:proofErr w:type="spellStart"/>
      <w:r>
        <w:rPr>
          <w:lang w:val="en-US"/>
        </w:rPr>
        <w:t>MatLab</w:t>
      </w:r>
      <w:proofErr w:type="spellEnd"/>
      <w:r>
        <w:rPr>
          <w:lang w:val="en-US"/>
        </w:rPr>
        <w:t xml:space="preserve"> Code</w:t>
      </w:r>
      <w:bookmarkEnd w:id="20"/>
      <w:bookmarkEnd w:id="21"/>
    </w:p>
    <w:p w:rsidR="000C5B81" w:rsidRPr="007226D6" w:rsidRDefault="000C5B81" w:rsidP="000C5B81">
      <w:pPr>
        <w:jc w:val="both"/>
        <w:rPr>
          <w:lang w:val="en-US"/>
        </w:rPr>
      </w:pPr>
      <w:r>
        <w:rPr>
          <w:lang w:val="en-US"/>
        </w:rPr>
        <w:t xml:space="preserve">The </w:t>
      </w:r>
      <w:proofErr w:type="spellStart"/>
      <w:r>
        <w:rPr>
          <w:lang w:val="en-US"/>
        </w:rPr>
        <w:t>MatLab</w:t>
      </w:r>
      <w:proofErr w:type="spellEnd"/>
      <w:r>
        <w:rPr>
          <w:lang w:val="en-US"/>
        </w:rPr>
        <w:t xml:space="preserve"> code can be found at the annex section </w:t>
      </w:r>
      <w:r w:rsidRPr="00E921C9">
        <w:rPr>
          <w:color w:val="1F497D" w:themeColor="text2"/>
          <w:lang w:val="en-US"/>
        </w:rPr>
        <w:t>1.</w:t>
      </w:r>
      <w:r>
        <w:rPr>
          <w:color w:val="1F497D" w:themeColor="text2"/>
          <w:lang w:val="en-US"/>
        </w:rPr>
        <w:t>4</w:t>
      </w:r>
      <w:r w:rsidRPr="00E921C9">
        <w:rPr>
          <w:color w:val="1F497D" w:themeColor="text2"/>
          <w:lang w:val="en-US"/>
        </w:rPr>
        <w:t xml:space="preserve">.2. </w:t>
      </w:r>
      <w:proofErr w:type="gramStart"/>
      <w:r w:rsidRPr="00E921C9">
        <w:rPr>
          <w:color w:val="1F497D" w:themeColor="text2"/>
          <w:lang w:val="en-US"/>
        </w:rPr>
        <w:t>MATLAB CODE (POST-PROCESS)</w:t>
      </w:r>
      <w:r>
        <w:rPr>
          <w:lang w:val="en-US"/>
        </w:rPr>
        <w:t>.</w:t>
      </w:r>
      <w:proofErr w:type="gramEnd"/>
      <w:r>
        <w:rPr>
          <w:lang w:val="en-US"/>
        </w:rPr>
        <w:t xml:space="preserve"> The code imports the data from the log txt file and assigns the longitude, latitude and the temperature to different vectors. Then, a 100x200 mesh is created using the </w:t>
      </w:r>
      <w:proofErr w:type="spellStart"/>
      <w:r w:rsidRPr="007226D6">
        <w:rPr>
          <w:b/>
          <w:lang w:val="en-US"/>
        </w:rPr>
        <w:t>meshgrid</w:t>
      </w:r>
      <w:proofErr w:type="spellEnd"/>
      <w:r>
        <w:rPr>
          <w:lang w:val="en-US"/>
        </w:rPr>
        <w:t xml:space="preserve"> instruction. The mesh divisions should be modified as function of the area scanned. With the </w:t>
      </w:r>
      <w:proofErr w:type="spellStart"/>
      <w:r>
        <w:rPr>
          <w:lang w:val="en-US"/>
        </w:rPr>
        <w:t>MatLab’s</w:t>
      </w:r>
      <w:proofErr w:type="spellEnd"/>
      <w:r>
        <w:rPr>
          <w:lang w:val="en-US"/>
        </w:rPr>
        <w:t xml:space="preserve"> </w:t>
      </w:r>
      <w:proofErr w:type="spellStart"/>
      <w:r>
        <w:rPr>
          <w:lang w:val="en-US"/>
        </w:rPr>
        <w:t>griddata</w:t>
      </w:r>
      <w:proofErr w:type="spellEnd"/>
      <w:r>
        <w:rPr>
          <w:lang w:val="en-US"/>
        </w:rPr>
        <w:t xml:space="preserve"> function, the experimental data is plotted on the grid and from this </w:t>
      </w:r>
      <w:proofErr w:type="gramStart"/>
      <w:r>
        <w:rPr>
          <w:lang w:val="en-US"/>
        </w:rPr>
        <w:t>data,</w:t>
      </w:r>
      <w:proofErr w:type="gramEnd"/>
      <w:r>
        <w:rPr>
          <w:lang w:val="en-US"/>
        </w:rPr>
        <w:t xml:space="preserve"> the grid’s node data are calculated. With this system, instead of having punctual values of temperature, the value of temperature at the nodes of the grid is approximated and then a linear approach between nodes is carried away, giving a continuous temperature measurement. Finally the results are plotted. This plot can be exported to jpg and then be added as a layer on Google earth, giving a temperature mapping over the satellite photograph of the terrain.</w:t>
      </w:r>
    </w:p>
    <w:p w:rsidR="000C5B81" w:rsidRPr="007226D6" w:rsidRDefault="000C5B81" w:rsidP="000C5B81">
      <w:pPr>
        <w:rPr>
          <w:lang w:val="en-US"/>
        </w:rPr>
      </w:pPr>
    </w:p>
    <w:p w:rsidR="000C5B81" w:rsidRDefault="000C5B81" w:rsidP="000C5B81">
      <w:pPr>
        <w:pStyle w:val="Ttulo3"/>
        <w:rPr>
          <w:lang w:val="en-US"/>
        </w:rPr>
      </w:pPr>
      <w:bookmarkStart w:id="22" w:name="_Toc408514364"/>
      <w:r>
        <w:rPr>
          <w:lang w:val="en-US"/>
        </w:rPr>
        <w:t>7.2.5. TEST IN A REAL ENVIRONMENT</w:t>
      </w:r>
      <w:bookmarkEnd w:id="22"/>
    </w:p>
    <w:p w:rsidR="000C5B81" w:rsidRDefault="000C5B81" w:rsidP="000C5B81">
      <w:pPr>
        <w:jc w:val="both"/>
        <w:rPr>
          <w:lang w:val="en-US"/>
        </w:rPr>
      </w:pPr>
      <w:r>
        <w:rPr>
          <w:lang w:val="en-US"/>
        </w:rPr>
        <w:t>Due to lack of time, the module could not be tested in its planned real environment (mounted on a drone). However, before-flight tests were carried away, which had similar conditions. This tests were carried away in order to debug the code and look for errors before mounting the device on a drone, as when mounted debugging becomes much slower.</w:t>
      </w:r>
    </w:p>
    <w:p w:rsidR="000C5B81" w:rsidRDefault="000C5B81" w:rsidP="000C5B81">
      <w:pPr>
        <w:jc w:val="both"/>
        <w:rPr>
          <w:lang w:val="en-US"/>
        </w:rPr>
      </w:pPr>
    </w:p>
    <w:p w:rsidR="000C5B81" w:rsidRDefault="000C5B81" w:rsidP="000C5B81">
      <w:pPr>
        <w:jc w:val="both"/>
        <w:rPr>
          <w:lang w:val="en-US"/>
        </w:rPr>
      </w:pPr>
      <w:r>
        <w:rPr>
          <w:lang w:val="en-US"/>
        </w:rPr>
        <w:t>NOTE: As per this revision date (3/4/2015) this module was actually tested mounted on a drone on 06/01/2015 at the R/C-model aircraft airfield “</w:t>
      </w:r>
      <w:proofErr w:type="spellStart"/>
      <w:r>
        <w:rPr>
          <w:lang w:val="en-US"/>
        </w:rPr>
        <w:t>Els</w:t>
      </w:r>
      <w:proofErr w:type="spellEnd"/>
      <w:r>
        <w:rPr>
          <w:lang w:val="en-US"/>
        </w:rPr>
        <w:t xml:space="preserve"> Cards”. The data used as example for the post-process software is from that session.</w:t>
      </w:r>
      <w:bookmarkStart w:id="23" w:name="_GoBack"/>
      <w:bookmarkEnd w:id="23"/>
    </w:p>
    <w:p w:rsidR="000C5B81" w:rsidRDefault="000C5B81" w:rsidP="000C5B81">
      <w:pPr>
        <w:jc w:val="both"/>
        <w:rPr>
          <w:lang w:val="en-US"/>
        </w:rPr>
      </w:pPr>
    </w:p>
    <w:p w:rsidR="000C5B81" w:rsidRDefault="000C5B81" w:rsidP="000C5B81">
      <w:pPr>
        <w:jc w:val="both"/>
        <w:rPr>
          <w:lang w:val="en-US"/>
        </w:rPr>
      </w:pPr>
      <w:r>
        <w:rPr>
          <w:lang w:val="en-US"/>
        </w:rPr>
        <w:t xml:space="preserve">In order to recreate a real environment, the device was attached to the end of a telescopic stick. This would recreate the fact of flying, enabling to see the measurements acquired by the </w:t>
      </w:r>
      <w:proofErr w:type="spellStart"/>
      <w:r>
        <w:rPr>
          <w:lang w:val="en-US"/>
        </w:rPr>
        <w:t>Melexis</w:t>
      </w:r>
      <w:proofErr w:type="spellEnd"/>
      <w:r>
        <w:rPr>
          <w:lang w:val="en-US"/>
        </w:rPr>
        <w:t xml:space="preserve"> IR sensor from an approximately 3 meters height from the ground. The device was not fully autonomous; as this activity was carried away for debugging thus the Arduino was connected to a PC through a long USB cable.</w:t>
      </w:r>
    </w:p>
    <w:p w:rsidR="000C5B81" w:rsidRDefault="000C5B81" w:rsidP="000C5B81">
      <w:pPr>
        <w:rPr>
          <w:lang w:val="en-US"/>
        </w:rPr>
      </w:pPr>
    </w:p>
    <w:p w:rsidR="000C5B81" w:rsidRPr="00E608F7" w:rsidRDefault="000C5B81" w:rsidP="000C5B81">
      <w:pPr>
        <w:pStyle w:val="Ttulo4"/>
        <w:rPr>
          <w:lang w:val="en-US"/>
        </w:rPr>
      </w:pPr>
      <w:bookmarkStart w:id="24" w:name="_Ref408411546"/>
      <w:bookmarkStart w:id="25" w:name="_Toc408514365"/>
      <w:r>
        <w:rPr>
          <w:lang w:val="en-US"/>
        </w:rPr>
        <w:lastRenderedPageBreak/>
        <w:t>7.2.5.1. Test site</w:t>
      </w:r>
      <w:bookmarkEnd w:id="24"/>
      <w:bookmarkEnd w:id="25"/>
    </w:p>
    <w:p w:rsidR="000C5B81" w:rsidRDefault="000C5B81" w:rsidP="000C5B81">
      <w:pPr>
        <w:jc w:val="both"/>
        <w:rPr>
          <w:lang w:val="en-US"/>
        </w:rPr>
      </w:pPr>
      <w:r>
        <w:rPr>
          <w:lang w:val="en-US"/>
        </w:rPr>
        <w:t>The test was carried away at 1:15pm on 23</w:t>
      </w:r>
      <w:r w:rsidRPr="00E90F82">
        <w:rPr>
          <w:vertAlign w:val="superscript"/>
          <w:lang w:val="en-US"/>
        </w:rPr>
        <w:t>rd</w:t>
      </w:r>
      <w:r>
        <w:rPr>
          <w:lang w:val="en-US"/>
        </w:rPr>
        <w:t xml:space="preserve"> December 2014 at </w:t>
      </w:r>
      <w:proofErr w:type="spellStart"/>
      <w:r>
        <w:rPr>
          <w:lang w:val="en-US"/>
        </w:rPr>
        <w:t>Esplugues</w:t>
      </w:r>
      <w:proofErr w:type="spellEnd"/>
      <w:r>
        <w:rPr>
          <w:lang w:val="en-US"/>
        </w:rPr>
        <w:t xml:space="preserve">’ </w:t>
      </w:r>
      <w:proofErr w:type="spellStart"/>
      <w:r>
        <w:rPr>
          <w:lang w:val="en-US"/>
        </w:rPr>
        <w:t>Pompeu</w:t>
      </w:r>
      <w:proofErr w:type="spellEnd"/>
      <w:r>
        <w:rPr>
          <w:lang w:val="en-US"/>
        </w:rPr>
        <w:t xml:space="preserve"> </w:t>
      </w:r>
      <w:proofErr w:type="spellStart"/>
      <w:r>
        <w:rPr>
          <w:lang w:val="en-US"/>
        </w:rPr>
        <w:t>Fabra</w:t>
      </w:r>
      <w:proofErr w:type="spellEnd"/>
      <w:r>
        <w:rPr>
          <w:lang w:val="en-US"/>
        </w:rPr>
        <w:t xml:space="preserve"> Park (C/Professor </w:t>
      </w:r>
      <w:proofErr w:type="spellStart"/>
      <w:r>
        <w:rPr>
          <w:lang w:val="en-US"/>
        </w:rPr>
        <w:t>Barraquer</w:t>
      </w:r>
      <w:proofErr w:type="spellEnd"/>
      <w:r>
        <w:rPr>
          <w:lang w:val="en-US"/>
        </w:rPr>
        <w:t xml:space="preserve">). This site was decided for its vicinity and variable terrain materials (sand, concrete, </w:t>
      </w:r>
      <w:proofErr w:type="gramStart"/>
      <w:r>
        <w:rPr>
          <w:lang w:val="en-US"/>
        </w:rPr>
        <w:t>plants, …)</w:t>
      </w:r>
      <w:proofErr w:type="gramEnd"/>
      <w:r>
        <w:rPr>
          <w:lang w:val="en-US"/>
        </w:rPr>
        <w:t>. As the sun was low due to winter time, the shadows from the buildings south to the park generated two temperature areas in the park too, due to the fact that the day before had rained and the side which was under the shadow did not dry. In order to see if the device was capable to “see” relatively small hot spots, three people sat on the floor at different positions in order to check if the IR sensor measurement changed.</w:t>
      </w:r>
    </w:p>
    <w:p w:rsidR="000C5B81" w:rsidRDefault="000C5B81" w:rsidP="000C5B81">
      <w:pPr>
        <w:rPr>
          <w:lang w:val="en-U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7"/>
        <w:gridCol w:w="4046"/>
      </w:tblGrid>
      <w:tr w:rsidR="000C5B81" w:rsidTr="00430535">
        <w:tc>
          <w:tcPr>
            <w:tcW w:w="4038" w:type="dxa"/>
          </w:tcPr>
          <w:p w:rsidR="000C5B81" w:rsidRDefault="000C5B81" w:rsidP="00DF6AE9">
            <w:pPr>
              <w:rPr>
                <w:lang w:val="en-US"/>
              </w:rPr>
            </w:pPr>
            <w:r>
              <w:rPr>
                <w:noProof/>
                <w:lang w:eastAsia="es-ES"/>
              </w:rPr>
              <w:drawing>
                <wp:inline distT="0" distB="0" distL="0" distR="0" wp14:anchorId="2D75ED21" wp14:editId="2016C489">
                  <wp:extent cx="2478823" cy="2906325"/>
                  <wp:effectExtent l="19050" t="0" r="0" b="0"/>
                  <wp:docPr id="47" name="Imagen 19" descr="C:\Users\Carles\AppData\Local\Microsoft\Windows\INetCache\Content.Word\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es\AppData\Local\Microsoft\Windows\INetCache\Content.Word\Untitled-3.jpg"/>
                          <pic:cNvPicPr>
                            <a:picLocks noChangeAspect="1" noChangeArrowheads="1"/>
                          </pic:cNvPicPr>
                        </pic:nvPicPr>
                        <pic:blipFill>
                          <a:blip r:embed="rId8" cstate="print"/>
                          <a:srcRect/>
                          <a:stretch>
                            <a:fillRect/>
                          </a:stretch>
                        </pic:blipFill>
                        <pic:spPr bwMode="auto">
                          <a:xfrm>
                            <a:off x="0" y="0"/>
                            <a:ext cx="2481110" cy="2909006"/>
                          </a:xfrm>
                          <a:prstGeom prst="rect">
                            <a:avLst/>
                          </a:prstGeom>
                          <a:noFill/>
                          <a:ln w="9525">
                            <a:noFill/>
                            <a:miter lim="800000"/>
                            <a:headEnd/>
                            <a:tailEnd/>
                          </a:ln>
                        </pic:spPr>
                      </pic:pic>
                    </a:graphicData>
                  </a:graphic>
                </wp:inline>
              </w:drawing>
            </w:r>
          </w:p>
        </w:tc>
        <w:tc>
          <w:tcPr>
            <w:tcW w:w="4039" w:type="dxa"/>
          </w:tcPr>
          <w:p w:rsidR="000C5B81" w:rsidRDefault="000C5B81" w:rsidP="00DF6AE9">
            <w:pPr>
              <w:keepNext/>
              <w:rPr>
                <w:lang w:val="en-US"/>
              </w:rPr>
            </w:pPr>
            <w:r>
              <w:rPr>
                <w:noProof/>
                <w:lang w:eastAsia="es-ES"/>
              </w:rPr>
              <w:drawing>
                <wp:inline distT="0" distB="0" distL="0" distR="0">
                  <wp:extent cx="2458720" cy="2898775"/>
                  <wp:effectExtent l="0" t="0" r="0" b="0"/>
                  <wp:docPr id="3" name="Imagen 3"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8720" cy="2898775"/>
                          </a:xfrm>
                          <a:prstGeom prst="rect">
                            <a:avLst/>
                          </a:prstGeom>
                          <a:noFill/>
                          <a:ln>
                            <a:noFill/>
                          </a:ln>
                        </pic:spPr>
                      </pic:pic>
                    </a:graphicData>
                  </a:graphic>
                </wp:inline>
              </w:drawing>
            </w:r>
          </w:p>
        </w:tc>
      </w:tr>
    </w:tbl>
    <w:p w:rsidR="000C5B81" w:rsidRDefault="000C5B81" w:rsidP="000C5B81">
      <w:pPr>
        <w:pStyle w:val="Epgrafe"/>
        <w:rPr>
          <w:lang w:val="en-US"/>
        </w:rPr>
      </w:pPr>
      <w:bookmarkStart w:id="26" w:name="_Toc408514427"/>
      <w:r w:rsidRPr="00430535">
        <w:rPr>
          <w:lang w:val="en-US"/>
        </w:rPr>
        <w:t xml:space="preserve">Figure </w:t>
      </w:r>
      <w:r>
        <w:fldChar w:fldCharType="begin"/>
      </w:r>
      <w:r w:rsidRPr="00430535">
        <w:rPr>
          <w:lang w:val="en-US"/>
        </w:rPr>
        <w:instrText xml:space="preserve"> SEQ Figure \* ARABIC </w:instrText>
      </w:r>
      <w:r>
        <w:fldChar w:fldCharType="separate"/>
      </w:r>
      <w:r>
        <w:rPr>
          <w:noProof/>
          <w:lang w:val="en-US"/>
        </w:rPr>
        <w:t>54</w:t>
      </w:r>
      <w:r>
        <w:fldChar w:fldCharType="end"/>
      </w:r>
      <w:r w:rsidRPr="00430535">
        <w:rPr>
          <w:lang w:val="en-US"/>
        </w:rPr>
        <w:t>: Photograph of the test site (left) from Google Earth and diagram</w:t>
      </w:r>
      <w:r>
        <w:rPr>
          <w:lang w:val="en-US"/>
        </w:rPr>
        <w:t xml:space="preserve"> (right)</w:t>
      </w:r>
      <w:r w:rsidRPr="00430535">
        <w:rPr>
          <w:lang w:val="en-US"/>
        </w:rPr>
        <w:t xml:space="preserve"> showing the shadowed area (blue</w:t>
      </w:r>
      <w:r>
        <w:rPr>
          <w:lang w:val="en-US"/>
        </w:rPr>
        <w:t>), the sunlit area (red) and the hot spots (yellow).</w:t>
      </w:r>
      <w:bookmarkEnd w:id="26"/>
    </w:p>
    <w:p w:rsidR="000C5B81" w:rsidRDefault="000C5B81" w:rsidP="000C5B81">
      <w:pPr>
        <w:pStyle w:val="Ttulo4"/>
        <w:rPr>
          <w:lang w:val="en-US"/>
        </w:rPr>
      </w:pPr>
    </w:p>
    <w:p w:rsidR="000C5B81" w:rsidRDefault="000C5B81" w:rsidP="000C5B81">
      <w:pPr>
        <w:pStyle w:val="Ttulo4"/>
        <w:rPr>
          <w:lang w:val="en-US"/>
        </w:rPr>
      </w:pPr>
      <w:bookmarkStart w:id="27" w:name="_Toc408514366"/>
      <w:r>
        <w:rPr>
          <w:lang w:val="en-US"/>
        </w:rPr>
        <w:t>7.2.5.2. Results and analysis</w:t>
      </w:r>
      <w:bookmarkEnd w:id="27"/>
    </w:p>
    <w:p w:rsidR="000C5B81" w:rsidRDefault="000C5B81" w:rsidP="000C5B81">
      <w:pPr>
        <w:jc w:val="both"/>
        <w:rPr>
          <w:lang w:val="en-US"/>
        </w:rPr>
      </w:pPr>
      <w:r>
        <w:rPr>
          <w:lang w:val="en-US"/>
        </w:rPr>
        <w:t xml:space="preserve">The data obtained in the test can be found at the annex section </w:t>
      </w:r>
      <w:r w:rsidRPr="007976CD">
        <w:rPr>
          <w:color w:val="1F497D" w:themeColor="text2"/>
          <w:lang w:val="en-US"/>
        </w:rPr>
        <w:t>3.</w:t>
      </w:r>
      <w:r>
        <w:rPr>
          <w:color w:val="1F497D" w:themeColor="text2"/>
          <w:lang w:val="en-US"/>
        </w:rPr>
        <w:t>2</w:t>
      </w:r>
      <w:r w:rsidRPr="007976CD">
        <w:rPr>
          <w:color w:val="1F497D" w:themeColor="text2"/>
          <w:lang w:val="en-US"/>
        </w:rPr>
        <w:t xml:space="preserve">. </w:t>
      </w:r>
      <w:proofErr w:type="gramStart"/>
      <w:r>
        <w:rPr>
          <w:color w:val="1F497D" w:themeColor="text2"/>
          <w:lang w:val="en-US"/>
        </w:rPr>
        <w:t>TERRAIN TEMPERATURE MAPPING</w:t>
      </w:r>
      <w:r>
        <w:rPr>
          <w:lang w:val="en-US"/>
        </w:rPr>
        <w:t>.</w:t>
      </w:r>
      <w:proofErr w:type="gramEnd"/>
      <w:r>
        <w:rPr>
          <w:sz w:val="48"/>
          <w:lang w:val="en-US"/>
        </w:rPr>
        <w:t xml:space="preserve"> </w:t>
      </w:r>
      <w:r w:rsidRPr="00430535">
        <w:rPr>
          <w:lang w:val="en-US"/>
        </w:rPr>
        <w:t>The data was post</w:t>
      </w:r>
      <w:r>
        <w:rPr>
          <w:lang w:val="en-US"/>
        </w:rPr>
        <w:t xml:space="preserve"> processed with the </w:t>
      </w:r>
      <w:proofErr w:type="spellStart"/>
      <w:r>
        <w:rPr>
          <w:lang w:val="en-US"/>
        </w:rPr>
        <w:t>MatL</w:t>
      </w:r>
      <w:r w:rsidRPr="00430535">
        <w:rPr>
          <w:lang w:val="en-US"/>
        </w:rPr>
        <w:t>ab</w:t>
      </w:r>
      <w:proofErr w:type="spellEnd"/>
      <w:r w:rsidRPr="00430535">
        <w:rPr>
          <w:lang w:val="en-US"/>
        </w:rPr>
        <w:t xml:space="preserve"> code explained at </w:t>
      </w:r>
      <w:r>
        <w:rPr>
          <w:lang w:val="en-US"/>
        </w:rPr>
        <w:t xml:space="preserve">section </w:t>
      </w:r>
      <w:r>
        <w:fldChar w:fldCharType="begin"/>
      </w:r>
      <w:r>
        <w:instrText xml:space="preserve"> REF _Ref408402939 \h  \* MERGEFORMAT </w:instrText>
      </w:r>
      <w:r>
        <w:fldChar w:fldCharType="separate"/>
      </w:r>
      <w:r w:rsidRPr="00D8249F">
        <w:rPr>
          <w:color w:val="1F497D" w:themeColor="text2"/>
          <w:lang w:val="en-US"/>
        </w:rPr>
        <w:t xml:space="preserve">7.2.4.2. </w:t>
      </w:r>
      <w:proofErr w:type="spellStart"/>
      <w:r w:rsidRPr="00D8249F">
        <w:rPr>
          <w:color w:val="1F497D" w:themeColor="text2"/>
          <w:lang w:val="en-US"/>
        </w:rPr>
        <w:t>MatLab</w:t>
      </w:r>
      <w:proofErr w:type="spellEnd"/>
      <w:r w:rsidRPr="00D8249F">
        <w:rPr>
          <w:color w:val="1F497D" w:themeColor="text2"/>
          <w:lang w:val="en-US"/>
        </w:rPr>
        <w:t xml:space="preserve"> Code</w:t>
      </w:r>
      <w:r>
        <w:fldChar w:fldCharType="end"/>
      </w:r>
      <w:r>
        <w:rPr>
          <w:lang w:val="en-US"/>
        </w:rPr>
        <w:t xml:space="preserve">. The plotted results can be seen at </w:t>
      </w:r>
      <w:r>
        <w:fldChar w:fldCharType="begin"/>
      </w:r>
      <w:r>
        <w:instrText xml:space="preserve"> REF _Ref408514859 \h  \* MERGEFORMAT </w:instrText>
      </w:r>
      <w:r>
        <w:fldChar w:fldCharType="separate"/>
      </w:r>
      <w:r w:rsidRPr="00D8249F">
        <w:rPr>
          <w:lang w:val="en-US"/>
        </w:rPr>
        <w:t>Figure 55</w:t>
      </w:r>
      <w:r>
        <w:fldChar w:fldCharType="end"/>
      </w:r>
      <w:r w:rsidRPr="00FA5A17">
        <w:rPr>
          <w:lang w:val="en-US"/>
        </w:rPr>
        <w:t>.</w:t>
      </w:r>
    </w:p>
    <w:p w:rsidR="000C5B81" w:rsidRDefault="000C5B81" w:rsidP="000C5B81">
      <w:pPr>
        <w:jc w:val="both"/>
        <w:rPr>
          <w:lang w:val="en-US"/>
        </w:rPr>
      </w:pPr>
    </w:p>
    <w:p w:rsidR="000C5B81" w:rsidRDefault="000C5B81" w:rsidP="000C5B81">
      <w:pPr>
        <w:jc w:val="both"/>
        <w:rPr>
          <w:lang w:val="en-US"/>
        </w:rPr>
      </w:pPr>
      <w:r>
        <w:rPr>
          <w:lang w:val="en-US"/>
        </w:rPr>
        <w:t xml:space="preserve">It can be observed that the upper half of the graph is overall hotter than the lower half. This is due to the fact that, as explained in section </w:t>
      </w:r>
      <w:r>
        <w:fldChar w:fldCharType="begin"/>
      </w:r>
      <w:r>
        <w:instrText xml:space="preserve"> REF _Ref408411546 \h  \* MERGEFORMAT </w:instrText>
      </w:r>
      <w:r>
        <w:fldChar w:fldCharType="separate"/>
      </w:r>
      <w:r w:rsidRPr="00D8249F">
        <w:rPr>
          <w:color w:val="1F497D" w:themeColor="text2"/>
          <w:lang w:val="en-US"/>
        </w:rPr>
        <w:t>7.2.5.1. Test site</w:t>
      </w:r>
      <w:r>
        <w:fldChar w:fldCharType="end"/>
      </w:r>
      <w:r>
        <w:rPr>
          <w:color w:val="1F497D" w:themeColor="text2"/>
          <w:lang w:val="en-US"/>
        </w:rPr>
        <w:t xml:space="preserve"> </w:t>
      </w:r>
      <w:r>
        <w:rPr>
          <w:lang w:val="en-US"/>
        </w:rPr>
        <w:t xml:space="preserve">the lower part of the terrain was shadowed while the upper one was sunlit. </w:t>
      </w:r>
    </w:p>
    <w:p w:rsidR="000C5B81" w:rsidRPr="00AB3743" w:rsidRDefault="000C5B81" w:rsidP="000C5B81">
      <w:pPr>
        <w:jc w:val="both"/>
        <w:rPr>
          <w:lang w:val="en-US"/>
        </w:rPr>
        <w:sectPr w:rsidR="000C5B81" w:rsidRPr="00AB3743" w:rsidSect="003F10C9">
          <w:pgSz w:w="11906" w:h="16838"/>
          <w:pgMar w:top="1701" w:right="1701" w:bottom="1701" w:left="2268" w:header="709" w:footer="709" w:gutter="0"/>
          <w:cols w:space="708"/>
          <w:docGrid w:linePitch="360"/>
        </w:sectPr>
      </w:pPr>
    </w:p>
    <w:p w:rsidR="000C5B81" w:rsidRDefault="000C5B81" w:rsidP="000C5B81">
      <w:pPr>
        <w:keepNext/>
      </w:pPr>
      <w:bookmarkStart w:id="28" w:name="_Ref408403925"/>
      <w:r>
        <w:rPr>
          <w:noProof/>
          <w:lang w:eastAsia="es-ES"/>
        </w:rPr>
        <w:lastRenderedPageBreak/>
        <w:drawing>
          <wp:inline distT="0" distB="0" distL="0" distR="0">
            <wp:extent cx="9023350" cy="4519930"/>
            <wp:effectExtent l="0" t="0" r="6350" b="0"/>
            <wp:docPr id="2" name="Imagen 2" descr="terrain mapp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rain mapping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23350" cy="4519930"/>
                    </a:xfrm>
                    <a:prstGeom prst="rect">
                      <a:avLst/>
                    </a:prstGeom>
                    <a:noFill/>
                    <a:ln>
                      <a:noFill/>
                    </a:ln>
                  </pic:spPr>
                </pic:pic>
              </a:graphicData>
            </a:graphic>
          </wp:inline>
        </w:drawing>
      </w:r>
      <w:bookmarkStart w:id="29" w:name="_Toc408514428"/>
    </w:p>
    <w:p w:rsidR="000C5B81" w:rsidRPr="00F84EC8" w:rsidRDefault="000C5B81" w:rsidP="000C5B81">
      <w:pPr>
        <w:keepNext/>
        <w:rPr>
          <w:b/>
          <w:bCs/>
          <w:color w:val="4F81BD" w:themeColor="accent1"/>
          <w:sz w:val="18"/>
          <w:szCs w:val="18"/>
          <w:lang w:val="en-US"/>
        </w:rPr>
      </w:pPr>
      <w:bookmarkStart w:id="30" w:name="_Ref408514859"/>
      <w:r w:rsidRPr="006606D3">
        <w:rPr>
          <w:b/>
          <w:bCs/>
          <w:color w:val="4F81BD" w:themeColor="accent1"/>
          <w:sz w:val="18"/>
          <w:szCs w:val="18"/>
          <w:lang w:val="en-US"/>
        </w:rPr>
        <w:t xml:space="preserve">Figure </w:t>
      </w:r>
      <w:r w:rsidRPr="006606D3">
        <w:rPr>
          <w:b/>
          <w:bCs/>
          <w:color w:val="4F81BD" w:themeColor="accent1"/>
          <w:sz w:val="18"/>
          <w:szCs w:val="18"/>
          <w:lang w:val="en-US"/>
        </w:rPr>
        <w:fldChar w:fldCharType="begin"/>
      </w:r>
      <w:r w:rsidRPr="006606D3">
        <w:rPr>
          <w:b/>
          <w:bCs/>
          <w:color w:val="4F81BD" w:themeColor="accent1"/>
          <w:sz w:val="18"/>
          <w:szCs w:val="18"/>
          <w:lang w:val="en-US"/>
        </w:rPr>
        <w:instrText xml:space="preserve"> SEQ Figure \* ARABIC </w:instrText>
      </w:r>
      <w:r w:rsidRPr="006606D3">
        <w:rPr>
          <w:b/>
          <w:bCs/>
          <w:color w:val="4F81BD" w:themeColor="accent1"/>
          <w:sz w:val="18"/>
          <w:szCs w:val="18"/>
          <w:lang w:val="en-US"/>
        </w:rPr>
        <w:fldChar w:fldCharType="separate"/>
      </w:r>
      <w:r>
        <w:rPr>
          <w:b/>
          <w:bCs/>
          <w:noProof/>
          <w:color w:val="4F81BD" w:themeColor="accent1"/>
          <w:sz w:val="18"/>
          <w:szCs w:val="18"/>
          <w:lang w:val="en-US"/>
        </w:rPr>
        <w:t>55</w:t>
      </w:r>
      <w:r w:rsidRPr="006606D3">
        <w:rPr>
          <w:b/>
          <w:bCs/>
          <w:color w:val="4F81BD" w:themeColor="accent1"/>
          <w:sz w:val="18"/>
          <w:szCs w:val="18"/>
          <w:lang w:val="en-US"/>
        </w:rPr>
        <w:fldChar w:fldCharType="end"/>
      </w:r>
      <w:bookmarkEnd w:id="30"/>
      <w:r w:rsidRPr="00FA5A17">
        <w:rPr>
          <w:lang w:val="en-US"/>
        </w:rPr>
        <w:t>:</w:t>
      </w:r>
      <w:r w:rsidRPr="006606D3">
        <w:rPr>
          <w:b/>
          <w:bCs/>
          <w:color w:val="4F81BD" w:themeColor="accent1"/>
          <w:sz w:val="18"/>
          <w:szCs w:val="18"/>
          <w:lang w:val="en-US"/>
        </w:rPr>
        <w:t xml:space="preserve"> </w:t>
      </w:r>
      <w:r>
        <w:rPr>
          <w:b/>
          <w:bCs/>
          <w:color w:val="4F81BD" w:themeColor="accent1"/>
          <w:sz w:val="18"/>
          <w:szCs w:val="18"/>
          <w:lang w:val="en-US"/>
        </w:rPr>
        <w:t xml:space="preserve">Graph displaying the plotted results for the Thermal terrain mapping for drones test. Color scaling represents temperature readings. In dark blue both the grid and the data points can be seen. </w:t>
      </w:r>
      <w:bookmarkEnd w:id="28"/>
      <w:bookmarkEnd w:id="29"/>
    </w:p>
    <w:p w:rsidR="000C5B81" w:rsidRDefault="000C5B81" w:rsidP="000C5B81">
      <w:pPr>
        <w:jc w:val="both"/>
        <w:rPr>
          <w:lang w:val="en-US"/>
        </w:rPr>
        <w:sectPr w:rsidR="000C5B81" w:rsidSect="003F10C9">
          <w:pgSz w:w="16838" w:h="11906" w:orient="landscape"/>
          <w:pgMar w:top="1701" w:right="1701" w:bottom="2268" w:left="1701" w:header="709" w:footer="709" w:gutter="0"/>
          <w:cols w:space="708"/>
          <w:docGrid w:linePitch="360"/>
        </w:sectPr>
      </w:pPr>
    </w:p>
    <w:p w:rsidR="000C5B81" w:rsidRDefault="000C5B81" w:rsidP="000C5B81">
      <w:pPr>
        <w:jc w:val="both"/>
        <w:rPr>
          <w:lang w:val="en-US"/>
        </w:rPr>
      </w:pPr>
      <w:r>
        <w:rPr>
          <w:lang w:val="en-US"/>
        </w:rPr>
        <w:lastRenderedPageBreak/>
        <w:t xml:space="preserve">In </w:t>
      </w:r>
      <w:r>
        <w:rPr>
          <w:lang w:val="en-US"/>
        </w:rPr>
        <w:fldChar w:fldCharType="begin"/>
      </w:r>
      <w:r>
        <w:rPr>
          <w:lang w:val="en-US"/>
        </w:rPr>
        <w:instrText xml:space="preserve"> REF _Ref408412421 \h </w:instrText>
      </w:r>
      <w:r>
        <w:rPr>
          <w:lang w:val="en-US"/>
        </w:rPr>
      </w:r>
      <w:r>
        <w:rPr>
          <w:lang w:val="en-US"/>
        </w:rPr>
        <w:fldChar w:fldCharType="separate"/>
      </w:r>
      <w:r w:rsidRPr="00355AB6">
        <w:rPr>
          <w:lang w:val="en-US"/>
        </w:rPr>
        <w:t xml:space="preserve">Figure </w:t>
      </w:r>
      <w:r>
        <w:rPr>
          <w:noProof/>
          <w:lang w:val="en-US"/>
        </w:rPr>
        <w:t>56</w:t>
      </w:r>
      <w:r>
        <w:rPr>
          <w:lang w:val="en-US"/>
        </w:rPr>
        <w:fldChar w:fldCharType="end"/>
      </w:r>
      <w:r>
        <w:rPr>
          <w:lang w:val="en-US"/>
        </w:rPr>
        <w:t xml:space="preserve"> the resulting plot is superimposed to the Google Earth’s satellite image of the terrain scanned. With this image details of the results will be further analyzed. It is worth noting that the </w:t>
      </w:r>
      <w:proofErr w:type="spellStart"/>
      <w:r>
        <w:rPr>
          <w:lang w:val="en-US"/>
        </w:rPr>
        <w:t>MatLab’s</w:t>
      </w:r>
      <w:proofErr w:type="spellEnd"/>
      <w:r>
        <w:rPr>
          <w:lang w:val="en-US"/>
        </w:rPr>
        <w:t xml:space="preserve"> plot does not have a good scaling between the longitude and the latitude, which forces to adjust the image so that it fits well with the actual area scanned.</w:t>
      </w:r>
    </w:p>
    <w:p w:rsidR="000C5B81" w:rsidRDefault="000C5B81" w:rsidP="000C5B81">
      <w:pPr>
        <w:jc w:val="both"/>
        <w:rPr>
          <w:lang w:val="en-US"/>
        </w:rPr>
      </w:pPr>
    </w:p>
    <w:p w:rsidR="000C5B81" w:rsidRDefault="000C5B81" w:rsidP="000C5B81">
      <w:pPr>
        <w:jc w:val="both"/>
        <w:rPr>
          <w:lang w:val="en-US"/>
        </w:rPr>
      </w:pPr>
      <w:r>
        <w:rPr>
          <w:lang w:val="en-US"/>
        </w:rPr>
        <w:t>On the lower part of the cold area two hot spots are visible where two people were sitting. The spot’s temperature is about 8ºC higher (around 16ºC). This is not a human-body temperature but this is due to the fact that the temperature measured is not the person’s but the clothes’ he was wearing. It can be seen that the upper right spot is bigger. This is because there was more density of measurements in that region than in the lower left spot. The third hot spot can be seen in the limit between the hot region and the cold region, in the middle of the map, as a 20 to 22ºC spot.</w:t>
      </w:r>
    </w:p>
    <w:p w:rsidR="000C5B81" w:rsidRDefault="000C5B81" w:rsidP="000C5B81">
      <w:pPr>
        <w:jc w:val="both"/>
        <w:rPr>
          <w:lang w:val="en-US"/>
        </w:rPr>
      </w:pPr>
    </w:p>
    <w:p w:rsidR="000C5B81" w:rsidRDefault="000C5B81" w:rsidP="000C5B81">
      <w:pPr>
        <w:jc w:val="both"/>
        <w:rPr>
          <w:lang w:val="en-US"/>
        </w:rPr>
      </w:pPr>
      <w:r>
        <w:rPr>
          <w:lang w:val="en-US"/>
        </w:rPr>
        <w:t xml:space="preserve">It also can be observed that there is </w:t>
      </w:r>
      <w:proofErr w:type="gramStart"/>
      <w:r>
        <w:rPr>
          <w:lang w:val="en-US"/>
        </w:rPr>
        <w:t>an</w:t>
      </w:r>
      <w:proofErr w:type="gramEnd"/>
      <w:r>
        <w:rPr>
          <w:lang w:val="en-US"/>
        </w:rPr>
        <w:t xml:space="preserve"> horizontal line of hotter measurements across the cold area. These hotter readings are caused by the presence of vegetation, which retains the temperature better than the ground. This fact can be also observed in the hotter region, where those plants could reach up to 25ºC.</w:t>
      </w:r>
    </w:p>
    <w:p w:rsidR="000C5B81" w:rsidRDefault="000C5B81" w:rsidP="000C5B81">
      <w:pPr>
        <w:jc w:val="both"/>
        <w:rPr>
          <w:lang w:val="en-US"/>
        </w:rPr>
      </w:pPr>
    </w:p>
    <w:p w:rsidR="000C5B81" w:rsidRDefault="000C5B81" w:rsidP="000C5B81">
      <w:pPr>
        <w:jc w:val="both"/>
        <w:rPr>
          <w:lang w:val="en-US"/>
        </w:rPr>
      </w:pPr>
      <w:r>
        <w:rPr>
          <w:lang w:val="en-US"/>
        </w:rPr>
        <w:t xml:space="preserve">It must be mentioned that as it can be seen in the image, some vegetated areas are not hotter. This is caused by the fact that the maximum altitude obtainable by the telescopic stick was about 3m height and that vegetated areas are trees. On </w:t>
      </w:r>
      <w:proofErr w:type="gramStart"/>
      <w:r>
        <w:rPr>
          <w:lang w:val="en-US"/>
        </w:rPr>
        <w:t>this areas</w:t>
      </w:r>
      <w:proofErr w:type="gramEnd"/>
      <w:r>
        <w:rPr>
          <w:lang w:val="en-US"/>
        </w:rPr>
        <w:t xml:space="preserve"> the sensor scanned the area under the tree’s crown as it was impossible to do it otherwise, so it is actually the ground temperature, not the trees’.</w:t>
      </w:r>
    </w:p>
    <w:p w:rsidR="000C5B81" w:rsidRDefault="000C5B81" w:rsidP="000C5B81">
      <w:pPr>
        <w:jc w:val="both"/>
        <w:rPr>
          <w:lang w:val="en-US"/>
        </w:rPr>
      </w:pPr>
    </w:p>
    <w:p w:rsidR="000C5B81" w:rsidRDefault="000C5B81" w:rsidP="000C5B81">
      <w:pPr>
        <w:jc w:val="both"/>
        <w:rPr>
          <w:lang w:val="en-US"/>
        </w:rPr>
      </w:pPr>
      <w:r>
        <w:rPr>
          <w:lang w:val="en-US"/>
        </w:rPr>
        <w:t xml:space="preserve">Although not being visible neither in the graph nor on the image, there is a cold spot in the middle of the terrain near the hot spot forced by the presence of the person. This cold spot is the measurement of temperature of a toboggan slide, which was made of polished metal. The temperature measured in this zone was even under zero at some points. Rather than being the actual temperature of the slide, this measurement is caused because of the high emissivity of polished metals, which along with the set up emissivity of the </w:t>
      </w:r>
      <w:proofErr w:type="spellStart"/>
      <w:r>
        <w:rPr>
          <w:lang w:val="en-US"/>
        </w:rPr>
        <w:t>Melexis</w:t>
      </w:r>
      <w:proofErr w:type="spellEnd"/>
      <w:r>
        <w:rPr>
          <w:lang w:val="en-US"/>
        </w:rPr>
        <w:t xml:space="preserve"> IR sensor causes these low measurements.</w:t>
      </w:r>
    </w:p>
    <w:p w:rsidR="000C5B81" w:rsidRDefault="000C5B81" w:rsidP="000C5B81">
      <w:pPr>
        <w:jc w:val="both"/>
        <w:rPr>
          <w:lang w:val="en-US"/>
        </w:rPr>
      </w:pPr>
    </w:p>
    <w:p w:rsidR="000C5B81" w:rsidRDefault="000C5B81" w:rsidP="000C5B81">
      <w:pPr>
        <w:jc w:val="both"/>
        <w:rPr>
          <w:lang w:val="en-US"/>
        </w:rPr>
      </w:pPr>
      <w:r>
        <w:rPr>
          <w:lang w:val="en-US"/>
        </w:rPr>
        <w:t>Overall the results are satisfactory and could be useful for different applications, although they are highly dependent of data concentration and, as seen by the toboggan slide, of emissivity. Even if the height at which it was tested was not as high as if mounted on a drone, it is believed that such good results will repeat.</w:t>
      </w:r>
      <w:r>
        <w:rPr>
          <w:lang w:val="en-US"/>
        </w:rPr>
        <w:br w:type="page"/>
      </w:r>
    </w:p>
    <w:p w:rsidR="000C5B81" w:rsidRDefault="000C5B81" w:rsidP="000C5B81">
      <w:pPr>
        <w:rPr>
          <w:lang w:val="en-US"/>
        </w:rPr>
        <w:sectPr w:rsidR="000C5B81" w:rsidSect="003F10C9">
          <w:pgSz w:w="11906" w:h="16838"/>
          <w:pgMar w:top="1701" w:right="1701" w:bottom="1701" w:left="2268" w:header="709" w:footer="709" w:gutter="0"/>
          <w:cols w:space="708"/>
          <w:docGrid w:linePitch="360"/>
        </w:sectPr>
      </w:pPr>
    </w:p>
    <w:p w:rsidR="000C5B81" w:rsidRPr="00355AB6" w:rsidRDefault="000C5B81" w:rsidP="000C5B81">
      <w:pPr>
        <w:keepNext/>
        <w:jc w:val="center"/>
        <w:rPr>
          <w:lang w:val="en-US"/>
        </w:rPr>
      </w:pPr>
      <w:r>
        <w:rPr>
          <w:noProof/>
          <w:lang w:eastAsia="es-ES"/>
        </w:rPr>
        <w:lastRenderedPageBreak/>
        <w:drawing>
          <wp:inline distT="0" distB="0" distL="0" distR="0">
            <wp:extent cx="7487920" cy="4641215"/>
            <wp:effectExtent l="0" t="0" r="0" b="6985"/>
            <wp:docPr id="1" name="Imagen 1" descr="terrain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rain mapp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87920" cy="4641215"/>
                    </a:xfrm>
                    <a:prstGeom prst="rect">
                      <a:avLst/>
                    </a:prstGeom>
                    <a:noFill/>
                    <a:ln>
                      <a:noFill/>
                    </a:ln>
                  </pic:spPr>
                </pic:pic>
              </a:graphicData>
            </a:graphic>
          </wp:inline>
        </w:drawing>
      </w:r>
    </w:p>
    <w:p w:rsidR="000C5B81" w:rsidRPr="00A67D83" w:rsidRDefault="000C5B81" w:rsidP="000C5B81">
      <w:pPr>
        <w:pStyle w:val="Epgrafe"/>
        <w:rPr>
          <w:lang w:val="en-US"/>
        </w:rPr>
      </w:pPr>
      <w:bookmarkStart w:id="31" w:name="_Ref408412421"/>
      <w:bookmarkStart w:id="32" w:name="_Ref408412418"/>
      <w:bookmarkStart w:id="33" w:name="_Toc408514429"/>
      <w:r w:rsidRPr="00355AB6">
        <w:rPr>
          <w:lang w:val="en-US"/>
        </w:rPr>
        <w:t xml:space="preserve">Figure </w:t>
      </w:r>
      <w:r>
        <w:fldChar w:fldCharType="begin"/>
      </w:r>
      <w:r w:rsidRPr="00355AB6">
        <w:rPr>
          <w:lang w:val="en-US"/>
        </w:rPr>
        <w:instrText xml:space="preserve"> SEQ Figure \* ARABIC </w:instrText>
      </w:r>
      <w:r>
        <w:fldChar w:fldCharType="separate"/>
      </w:r>
      <w:r>
        <w:rPr>
          <w:noProof/>
          <w:lang w:val="en-US"/>
        </w:rPr>
        <w:t>56</w:t>
      </w:r>
      <w:r>
        <w:fldChar w:fldCharType="end"/>
      </w:r>
      <w:bookmarkEnd w:id="31"/>
      <w:r w:rsidRPr="00355AB6">
        <w:rPr>
          <w:lang w:val="en-US"/>
        </w:rPr>
        <w:t xml:space="preserve">: Image of the terrain </w:t>
      </w:r>
      <w:proofErr w:type="spellStart"/>
      <w:r w:rsidRPr="00355AB6">
        <w:rPr>
          <w:lang w:val="en-US"/>
        </w:rPr>
        <w:t>termal</w:t>
      </w:r>
      <w:proofErr w:type="spellEnd"/>
      <w:r w:rsidRPr="00355AB6">
        <w:rPr>
          <w:lang w:val="en-US"/>
        </w:rPr>
        <w:t xml:space="preserve"> mapping </w:t>
      </w:r>
      <w:r>
        <w:rPr>
          <w:lang w:val="en-US"/>
        </w:rPr>
        <w:t>test superimposed in Google E</w:t>
      </w:r>
      <w:r w:rsidRPr="00355AB6">
        <w:rPr>
          <w:lang w:val="en-US"/>
        </w:rPr>
        <w:t>arth over a satellite image of the terrain.</w:t>
      </w:r>
      <w:bookmarkEnd w:id="32"/>
      <w:bookmarkEnd w:id="33"/>
    </w:p>
    <w:p w:rsidR="000C5B81" w:rsidRPr="009806AE" w:rsidRDefault="000C5B81" w:rsidP="000C5B81">
      <w:pPr>
        <w:pStyle w:val="Ttulo1"/>
        <w:rPr>
          <w:lang w:val="en-US"/>
        </w:rPr>
      </w:pPr>
      <w:bookmarkStart w:id="34" w:name="_Toc408514373"/>
      <w:bookmarkStart w:id="35" w:name="_Toc406439631"/>
      <w:r w:rsidRPr="00BC7F07">
        <w:rPr>
          <w:lang w:val="en-US"/>
        </w:rPr>
        <w:t>10.</w:t>
      </w:r>
      <w:r w:rsidRPr="00BC7F07">
        <w:rPr>
          <w:rFonts w:asciiTheme="minorHAnsi" w:eastAsiaTheme="minorHAnsi" w:hAnsiTheme="minorHAnsi" w:cstheme="minorBidi"/>
          <w:b w:val="0"/>
          <w:bCs w:val="0"/>
          <w:color w:val="auto"/>
          <w:sz w:val="22"/>
          <w:szCs w:val="22"/>
          <w:lang w:val="en-US"/>
        </w:rPr>
        <w:t xml:space="preserve"> </w:t>
      </w:r>
      <w:r w:rsidRPr="009806AE">
        <w:rPr>
          <w:lang w:val="en-US"/>
        </w:rPr>
        <w:t>B</w:t>
      </w:r>
      <w:r>
        <w:rPr>
          <w:lang w:val="en-US"/>
        </w:rPr>
        <w:t>IBLIOGRAPHY</w:t>
      </w:r>
      <w:bookmarkEnd w:id="34"/>
      <w:bookmarkEnd w:id="35"/>
    </w:p>
    <w:sdt>
      <w:sdtPr>
        <w:id w:val="111145805"/>
        <w:bibliography/>
      </w:sdtPr>
      <w:sdtContent>
        <w:p w:rsidR="000C5B81" w:rsidRDefault="000C5B81" w:rsidP="000C5B81">
          <w:pPr>
            <w:rPr>
              <w:noProof/>
            </w:rPr>
          </w:pPr>
          <w:r>
            <w:fldChar w:fldCharType="begin"/>
          </w:r>
          <w:r w:rsidRPr="009806AE">
            <w:rPr>
              <w:lang w:val="en-US"/>
            </w:rP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01"/>
            <w:gridCol w:w="8093"/>
          </w:tblGrid>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 </w:t>
                </w:r>
              </w:p>
            </w:tc>
            <w:tc>
              <w:tcPr>
                <w:tcW w:w="4679" w:type="pct"/>
                <w:hideMark/>
              </w:tcPr>
              <w:p w:rsidR="000C5B81" w:rsidRDefault="000C5B81" w:rsidP="00DF6AE9">
                <w:pPr>
                  <w:pStyle w:val="Bibliografa"/>
                  <w:rPr>
                    <w:rFonts w:eastAsiaTheme="minorEastAsia"/>
                    <w:noProof/>
                    <w:lang w:val="en-US"/>
                  </w:rPr>
                </w:pPr>
                <w:r>
                  <w:rPr>
                    <w:noProof/>
                    <w:lang w:val="en-US"/>
                  </w:rPr>
                  <w:t xml:space="preserve">T.P.Wang, "Thermocouple Materials," </w:t>
                </w:r>
                <w:r>
                  <w:rPr>
                    <w:i/>
                    <w:iCs/>
                    <w:noProof/>
                    <w:lang w:val="en-US"/>
                  </w:rPr>
                  <w:t xml:space="preserve">ASM - The Materials Information Society, </w:t>
                </w:r>
                <w:r>
                  <w:rPr>
                    <w:noProof/>
                    <w:lang w:val="en-US"/>
                  </w:rPr>
                  <w:t xml:space="preserve">pp. k88 -k107, 1990. </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 </w:t>
                </w:r>
              </w:p>
            </w:tc>
            <w:tc>
              <w:tcPr>
                <w:tcW w:w="4679" w:type="pct"/>
                <w:hideMark/>
              </w:tcPr>
              <w:p w:rsidR="000C5B81" w:rsidRDefault="000C5B81" w:rsidP="00DF6AE9">
                <w:pPr>
                  <w:pStyle w:val="Bibliografa"/>
                  <w:rPr>
                    <w:rFonts w:eastAsiaTheme="minorEastAsia"/>
                    <w:noProof/>
                    <w:lang w:val="en-US"/>
                  </w:rPr>
                </w:pPr>
                <w:r>
                  <w:rPr>
                    <w:noProof/>
                    <w:lang w:val="en-US"/>
                  </w:rPr>
                  <w:t>Maxim Integrated, "Implementing Cold-Junction Compensation in Thermocouple Applications," 26 April 2007. [Online]. Available: http://www.maximintegrated.com/en/app-notes/index.mvp/id/4026. [Accessed 03 November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[3] </w:t>
                </w:r>
              </w:p>
            </w:tc>
            <w:tc>
              <w:tcPr>
                <w:tcW w:w="4679" w:type="pct"/>
                <w:hideMark/>
              </w:tcPr>
              <w:p w:rsidR="000C5B81" w:rsidRDefault="000C5B81" w:rsidP="00DF6AE9">
                <w:pPr>
                  <w:pStyle w:val="Bibliografa"/>
                  <w:rPr>
                    <w:rFonts w:eastAsiaTheme="minorEastAsia"/>
                    <w:noProof/>
                    <w:lang w:val="en-US"/>
                  </w:rPr>
                </w:pPr>
                <w:r w:rsidRPr="007976CD">
                  <w:rPr>
                    <w:noProof/>
                  </w:rPr>
                  <w:t xml:space="preserve">National Instruments, "Cómo Realizar una Medición con Termopares," 19 August 2013. </w:t>
                </w:r>
                <w:r>
                  <w:rPr>
                    <w:noProof/>
                    <w:lang w:val="en-US"/>
                  </w:rPr>
                  <w:t>[Online]. Available: http://www.ni.com/white-paper/7108/es/. [Accessed 02 November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[4] </w:t>
                </w:r>
              </w:p>
            </w:tc>
            <w:tc>
              <w:tcPr>
                <w:tcW w:w="4679" w:type="pct"/>
                <w:hideMark/>
              </w:tcPr>
              <w:p w:rsidR="000C5B81" w:rsidRDefault="000C5B81" w:rsidP="00DF6AE9">
                <w:pPr>
                  <w:pStyle w:val="Bibliografa"/>
                  <w:rPr>
                    <w:rFonts w:eastAsiaTheme="minorEastAsia"/>
                    <w:noProof/>
                    <w:lang w:val="en-US"/>
                  </w:rPr>
                </w:pPr>
                <w:r>
                  <w:rPr>
                    <w:noProof/>
                    <w:lang w:val="en-US"/>
                  </w:rPr>
                  <w:t xml:space="preserve">A. Tong, "Improving The Accuarcy of Temperature Measurements," 2001. [Online]. Available: http://www.picotech.com/applications/temperature.html. [Accessed 2014 </w:t>
                </w:r>
                <w:r>
                  <w:rPr>
                    <w:noProof/>
                    <w:lang w:val="en-US"/>
                  </w:rPr>
                  <w:lastRenderedPageBreak/>
                  <w:t>November 03].</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lastRenderedPageBreak/>
                  <w:t xml:space="preserve">[5] </w:t>
                </w:r>
              </w:p>
            </w:tc>
            <w:tc>
              <w:tcPr>
                <w:tcW w:w="4679" w:type="pct"/>
                <w:hideMark/>
              </w:tcPr>
              <w:p w:rsidR="000C5B81" w:rsidRDefault="000C5B81" w:rsidP="00DF6AE9">
                <w:pPr>
                  <w:pStyle w:val="Bibliografa"/>
                  <w:rPr>
                    <w:rFonts w:eastAsiaTheme="minorEastAsia"/>
                    <w:noProof/>
                    <w:lang w:val="en-US"/>
                  </w:rPr>
                </w:pPr>
                <w:r w:rsidRPr="007976CD">
                  <w:rPr>
                    <w:noProof/>
                  </w:rPr>
                  <w:t xml:space="preserve">National Instruments, "Guía para Realizar Medidas de Temperatura con RTDs," 19 August 2013. </w:t>
                </w:r>
                <w:r>
                  <w:rPr>
                    <w:noProof/>
                    <w:lang w:val="en-US"/>
                  </w:rPr>
                  <w:t>[Online]. Available: http://www.ni.com/white-paper/7115/es/. [Accessed 03 Noveber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[6] </w:t>
                </w:r>
              </w:p>
            </w:tc>
            <w:tc>
              <w:tcPr>
                <w:tcW w:w="4679" w:type="pct"/>
                <w:hideMark/>
              </w:tcPr>
              <w:p w:rsidR="000C5B81" w:rsidRDefault="000C5B81" w:rsidP="00DF6AE9">
                <w:pPr>
                  <w:pStyle w:val="Bibliografa"/>
                  <w:rPr>
                    <w:rFonts w:eastAsiaTheme="minorEastAsia"/>
                    <w:noProof/>
                    <w:lang w:val="en-US"/>
                  </w:rPr>
                </w:pPr>
                <w:r>
                  <w:rPr>
                    <w:noProof/>
                    <w:lang w:val="en-US"/>
                  </w:rPr>
                  <w:t>Agilent Technologies, "Practical Temperature Measurements," 26 January 2012. [Online]. Available: http://cp.literature.agilent.com/litweb/pdf/5965-7822E.pdf. [Accessed 03 November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[7] </w:t>
                </w:r>
              </w:p>
            </w:tc>
            <w:tc>
              <w:tcPr>
                <w:tcW w:w="4679" w:type="pct"/>
                <w:hideMark/>
              </w:tcPr>
              <w:p w:rsidR="000C5B81" w:rsidRDefault="000C5B81" w:rsidP="00DF6AE9">
                <w:pPr>
                  <w:pStyle w:val="Bibliografa"/>
                  <w:rPr>
                    <w:rFonts w:eastAsiaTheme="minorEastAsia"/>
                    <w:noProof/>
                    <w:lang w:val="en-US"/>
                  </w:rPr>
                </w:pPr>
                <w:r>
                  <w:rPr>
                    <w:noProof/>
                    <w:lang w:val="en-US"/>
                  </w:rPr>
                  <w:t xml:space="preserve">M. Massoud, Engineering Thermofluids: Thermodynamics, Fluid Mechanics, and Heat Transfer, Berlin, Germany: Springer, 2005. </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[8] </w:t>
                </w:r>
              </w:p>
            </w:tc>
            <w:tc>
              <w:tcPr>
                <w:tcW w:w="4679" w:type="pct"/>
                <w:hideMark/>
              </w:tcPr>
              <w:p w:rsidR="000C5B81" w:rsidRDefault="000C5B81" w:rsidP="00DF6AE9">
                <w:pPr>
                  <w:pStyle w:val="Bibliografa"/>
                  <w:rPr>
                    <w:rFonts w:eastAsiaTheme="minorEastAsia"/>
                    <w:noProof/>
                    <w:lang w:val="en-US"/>
                  </w:rPr>
                </w:pPr>
                <w:r>
                  <w:rPr>
                    <w:noProof/>
                    <w:lang w:val="en-US"/>
                  </w:rPr>
                  <w:t>Scigiene Corporation, "Infrared Thermometers," [Online]. Available: http://www.scigiene.com/pdfs/Infrared%20Thermometers.pdf. [Accessed 03 November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[9] </w:t>
                </w:r>
              </w:p>
            </w:tc>
            <w:tc>
              <w:tcPr>
                <w:tcW w:w="4679" w:type="pct"/>
                <w:hideMark/>
              </w:tcPr>
              <w:p w:rsidR="000C5B81" w:rsidRDefault="000C5B81" w:rsidP="00DF6AE9">
                <w:pPr>
                  <w:pStyle w:val="Bibliografa"/>
                  <w:rPr>
                    <w:rFonts w:eastAsiaTheme="minorEastAsia"/>
                    <w:noProof/>
                    <w:lang w:val="en-US"/>
                  </w:rPr>
                </w:pPr>
                <w:r>
                  <w:rPr>
                    <w:noProof/>
                    <w:lang w:val="en-US"/>
                  </w:rPr>
                  <w:t>OMEGA, "Introduction to Infrared Thermometer," [Online]. Available: http://www.omega.com/prodinfo/infraredthermometer.html. [Accessed 03 November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[10] </w:t>
                </w:r>
              </w:p>
            </w:tc>
            <w:tc>
              <w:tcPr>
                <w:tcW w:w="4679" w:type="pct"/>
                <w:hideMark/>
              </w:tcPr>
              <w:p w:rsidR="000C5B81" w:rsidRDefault="000C5B81" w:rsidP="00DF6AE9">
                <w:pPr>
                  <w:pStyle w:val="Bibliografa"/>
                  <w:rPr>
                    <w:rFonts w:eastAsiaTheme="minorEastAsia"/>
                    <w:noProof/>
                    <w:lang w:val="en-US"/>
                  </w:rPr>
                </w:pPr>
                <w:r>
                  <w:rPr>
                    <w:noProof/>
                    <w:lang w:val="en-US"/>
                  </w:rPr>
                  <w:t>OMEGA, "Digital Thermometer HH11B," [Online]. Available: http://www.omega.com/pptst/HH11B.html. [Accessed 02 December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[11] </w:t>
                </w:r>
              </w:p>
            </w:tc>
            <w:tc>
              <w:tcPr>
                <w:tcW w:w="4679" w:type="pct"/>
                <w:hideMark/>
              </w:tcPr>
              <w:p w:rsidR="000C5B81" w:rsidRDefault="000C5B81" w:rsidP="00DF6AE9">
                <w:pPr>
                  <w:pStyle w:val="Bibliografa"/>
                  <w:rPr>
                    <w:rFonts w:eastAsiaTheme="minorEastAsia"/>
                    <w:noProof/>
                    <w:lang w:val="en-US"/>
                  </w:rPr>
                </w:pPr>
                <w:r>
                  <w:rPr>
                    <w:noProof/>
                    <w:lang w:val="en-US"/>
                  </w:rPr>
                  <w:t>OMEGA, "RDXL-SD Series Portable Thermometer/Data Loggers with SD Card and Thermocouple Input," [Online]. Available: http://www.omega.com/pptst/RDXL-SD_SERIES.html. [Accessed 02 December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[12] </w:t>
                </w:r>
              </w:p>
            </w:tc>
            <w:tc>
              <w:tcPr>
                <w:tcW w:w="4679" w:type="pct"/>
                <w:hideMark/>
              </w:tcPr>
              <w:p w:rsidR="000C5B81" w:rsidRDefault="000C5B81" w:rsidP="00DF6AE9">
                <w:pPr>
                  <w:pStyle w:val="Bibliografa"/>
                  <w:rPr>
                    <w:rFonts w:eastAsiaTheme="minorEastAsia"/>
                    <w:noProof/>
                    <w:lang w:val="en-US"/>
                  </w:rPr>
                </w:pPr>
                <w:r>
                  <w:rPr>
                    <w:noProof/>
                    <w:lang w:val="en-US"/>
                  </w:rPr>
                  <w:t>OMEGA, "Compact Portale Data Logger," [Online]. Available: http://www.omega.com/pptst/RDXL120.html. [Accessed 02 December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[13] </w:t>
                </w:r>
              </w:p>
            </w:tc>
            <w:tc>
              <w:tcPr>
                <w:tcW w:w="4679" w:type="pct"/>
                <w:hideMark/>
              </w:tcPr>
              <w:p w:rsidR="000C5B81" w:rsidRDefault="000C5B81" w:rsidP="00DF6AE9">
                <w:pPr>
                  <w:pStyle w:val="Bibliografa"/>
                  <w:rPr>
                    <w:rFonts w:eastAsiaTheme="minorEastAsia"/>
                    <w:noProof/>
                    <w:lang w:val="en-US"/>
                  </w:rPr>
                </w:pPr>
                <w:r>
                  <w:rPr>
                    <w:noProof/>
                    <w:lang w:val="en-US"/>
                  </w:rPr>
                  <w:t>AllQA, "AllQA Infrared Thermometers," [Online]. Available: http://www.allqa.com/infrared.html. [Accessed 06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[14] </w:t>
                </w:r>
              </w:p>
            </w:tc>
            <w:tc>
              <w:tcPr>
                <w:tcW w:w="4679" w:type="pct"/>
                <w:hideMark/>
              </w:tcPr>
              <w:p w:rsidR="000C5B81" w:rsidRDefault="000C5B81" w:rsidP="00DF6AE9">
                <w:pPr>
                  <w:pStyle w:val="Bibliografa"/>
                  <w:rPr>
                    <w:rFonts w:eastAsiaTheme="minorEastAsia"/>
                    <w:noProof/>
                    <w:lang w:val="en-US"/>
                  </w:rPr>
                </w:pPr>
                <w:r>
                  <w:rPr>
                    <w:noProof/>
                    <w:lang w:val="en-US"/>
                  </w:rPr>
                  <w:t>Fluke, "Fluke VT04 Visual IR Thermometer," [Online]. Available: http://www.fluke.com/fluke/m3en/thermometers/infrared-thermometers/fluke-vt04.htm?PID=77085. [Accessed 06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[15] </w:t>
                </w:r>
              </w:p>
            </w:tc>
            <w:tc>
              <w:tcPr>
                <w:tcW w:w="4679" w:type="pct"/>
                <w:hideMark/>
              </w:tcPr>
              <w:p w:rsidR="000C5B81" w:rsidRDefault="000C5B81" w:rsidP="00DF6AE9">
                <w:pPr>
                  <w:pStyle w:val="Bibliografa"/>
                  <w:rPr>
                    <w:rFonts w:eastAsiaTheme="minorEastAsia"/>
                    <w:noProof/>
                    <w:lang w:val="en-US"/>
                  </w:rPr>
                </w:pPr>
                <w:r w:rsidRPr="007976CD">
                  <w:rPr>
                    <w:noProof/>
                  </w:rPr>
                  <w:t xml:space="preserve">National Instruments, "Dispositivo de Medidas de termopares NI USB-TC01," [Online]. </w:t>
                </w:r>
                <w:r>
                  <w:rPr>
                    <w:noProof/>
                    <w:lang w:val="en-US"/>
                  </w:rPr>
                  <w:t>Available: http://sine.ni.com/nips/cds/view/p/lang/es/nid/208177. [Accessed 07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[16] </w:t>
                </w:r>
              </w:p>
            </w:tc>
            <w:tc>
              <w:tcPr>
                <w:tcW w:w="4679" w:type="pct"/>
                <w:hideMark/>
              </w:tcPr>
              <w:p w:rsidR="000C5B81" w:rsidRDefault="000C5B81" w:rsidP="00DF6AE9">
                <w:pPr>
                  <w:pStyle w:val="Bibliografa"/>
                  <w:rPr>
                    <w:rFonts w:eastAsiaTheme="minorEastAsia"/>
                    <w:noProof/>
                    <w:lang w:val="en-US"/>
                  </w:rPr>
                </w:pPr>
                <w:r w:rsidRPr="007976CD">
                  <w:rPr>
                    <w:noProof/>
                  </w:rPr>
                  <w:t xml:space="preserve">National Instruments, "Sistema de Medidas NI 9215," [Online]. </w:t>
                </w:r>
                <w:r>
                  <w:rPr>
                    <w:noProof/>
                    <w:lang w:val="en-US"/>
                  </w:rPr>
                  <w:t>Available: http://sine.ni.com/nips/cds/view/p/lang/es/nid/209871. [Accessed 07 December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[17] </w:t>
                </w:r>
              </w:p>
            </w:tc>
            <w:tc>
              <w:tcPr>
                <w:tcW w:w="4679" w:type="pct"/>
                <w:hideMark/>
              </w:tcPr>
              <w:p w:rsidR="000C5B81" w:rsidRDefault="000C5B81" w:rsidP="00DF6AE9">
                <w:pPr>
                  <w:pStyle w:val="Bibliografa"/>
                  <w:rPr>
                    <w:rFonts w:eastAsiaTheme="minorEastAsia"/>
                    <w:noProof/>
                    <w:lang w:val="en-US"/>
                  </w:rPr>
                </w:pPr>
                <w:r>
                  <w:rPr>
                    <w:noProof/>
                    <w:lang w:val="en-US"/>
                  </w:rPr>
                  <w:t xml:space="preserve">Arduino, "Arduino UNO," [Online]. Available: </w:t>
                </w:r>
                <w:r>
                  <w:rPr>
                    <w:noProof/>
                    <w:lang w:val="en-US"/>
                  </w:rPr>
                  <w:lastRenderedPageBreak/>
                  <w:t>http://arduino.cc/en/Main/ArduinoBoardUno. [Accessed 7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lastRenderedPageBreak/>
                  <w:t xml:space="preserve">[18] </w:t>
                </w:r>
              </w:p>
            </w:tc>
            <w:tc>
              <w:tcPr>
                <w:tcW w:w="4679" w:type="pct"/>
                <w:hideMark/>
              </w:tcPr>
              <w:p w:rsidR="000C5B81" w:rsidRDefault="000C5B81" w:rsidP="00DF6AE9">
                <w:pPr>
                  <w:pStyle w:val="Bibliografa"/>
                  <w:rPr>
                    <w:rFonts w:eastAsiaTheme="minorEastAsia"/>
                    <w:noProof/>
                    <w:lang w:val="en-US"/>
                  </w:rPr>
                </w:pPr>
                <w:r>
                  <w:rPr>
                    <w:noProof/>
                    <w:lang w:val="en-US"/>
                  </w:rPr>
                  <w:t>B. Earl, "Learn Adafruit: Arduino Memories," Adafruit, [Online]. Available: https://learn.adafruit.com/memories-of-an-arduino/arduino-memories. [Accessed 07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[19] </w:t>
                </w:r>
              </w:p>
            </w:tc>
            <w:tc>
              <w:tcPr>
                <w:tcW w:w="4679" w:type="pct"/>
                <w:hideMark/>
              </w:tcPr>
              <w:p w:rsidR="000C5B81" w:rsidRDefault="000C5B81" w:rsidP="00DF6AE9">
                <w:pPr>
                  <w:pStyle w:val="Bibliografa"/>
                  <w:rPr>
                    <w:rFonts w:eastAsiaTheme="minorEastAsia"/>
                    <w:noProof/>
                    <w:lang w:val="en-US"/>
                  </w:rPr>
                </w:pPr>
                <w:r>
                  <w:rPr>
                    <w:noProof/>
                    <w:lang w:val="en-US"/>
                  </w:rPr>
                  <w:t>Arduino, "Arduino Software," [Online]. Available: http://arduino.cc/en/Main/Software. [Accessed 07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[20] </w:t>
                </w:r>
              </w:p>
            </w:tc>
            <w:tc>
              <w:tcPr>
                <w:tcW w:w="4679" w:type="pct"/>
                <w:hideMark/>
              </w:tcPr>
              <w:p w:rsidR="000C5B81" w:rsidRDefault="000C5B81" w:rsidP="00DF6AE9">
                <w:pPr>
                  <w:pStyle w:val="Bibliografa"/>
                  <w:rPr>
                    <w:rFonts w:eastAsiaTheme="minorEastAsia"/>
                    <w:noProof/>
                    <w:lang w:val="en-US"/>
                  </w:rPr>
                </w:pPr>
                <w:r>
                  <w:rPr>
                    <w:noProof/>
                    <w:lang w:val="en-US"/>
                  </w:rPr>
                  <w:t>Adafruit, "Thermocouple Type-K Glass Braid Insulated," Adafruit, [Online]. Available: http://www.adafruit.com/products/270. [Accessed 08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[21] </w:t>
                </w:r>
              </w:p>
            </w:tc>
            <w:tc>
              <w:tcPr>
                <w:tcW w:w="4679" w:type="pct"/>
                <w:hideMark/>
              </w:tcPr>
              <w:p w:rsidR="000C5B81" w:rsidRDefault="000C5B81" w:rsidP="00DF6AE9">
                <w:pPr>
                  <w:pStyle w:val="Bibliografa"/>
                  <w:rPr>
                    <w:rFonts w:eastAsiaTheme="minorEastAsia"/>
                    <w:noProof/>
                    <w:lang w:val="en-US"/>
                  </w:rPr>
                </w:pPr>
                <w:r>
                  <w:rPr>
                    <w:noProof/>
                    <w:lang w:val="en-US"/>
                  </w:rPr>
                  <w:t>Adafruit, "Adafruit 1-Wire Thermocouple Amplifier - MAX31850K," Adafruit, [Online]. Available: https://learn.adafruit.com/adafruit-1-wire-thermocouple-amplifier-max31850k/overview. [Accessed 08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[22] </w:t>
                </w:r>
              </w:p>
            </w:tc>
            <w:tc>
              <w:tcPr>
                <w:tcW w:w="4679" w:type="pct"/>
                <w:hideMark/>
              </w:tcPr>
              <w:p w:rsidR="000C5B81" w:rsidRDefault="000C5B81" w:rsidP="00DF6AE9">
                <w:pPr>
                  <w:pStyle w:val="Bibliografa"/>
                  <w:rPr>
                    <w:rFonts w:eastAsiaTheme="minorEastAsia"/>
                    <w:noProof/>
                    <w:lang w:val="en-US"/>
                  </w:rPr>
                </w:pPr>
                <w:r>
                  <w:rPr>
                    <w:noProof/>
                    <w:lang w:val="en-US"/>
                  </w:rPr>
                  <w:t>Adafruit, "4-channel I2C-safe Bi-directional Logic Level Converter - BSS138," Adafruit, [Online]. Available: http://www.adafruit.com/products/757. [Accessed 08 December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[23] </w:t>
                </w:r>
              </w:p>
            </w:tc>
            <w:tc>
              <w:tcPr>
                <w:tcW w:w="4679" w:type="pct"/>
                <w:hideMark/>
              </w:tcPr>
              <w:p w:rsidR="000C5B81" w:rsidRDefault="000C5B81" w:rsidP="00DF6AE9">
                <w:pPr>
                  <w:pStyle w:val="Bibliografa"/>
                  <w:rPr>
                    <w:rFonts w:eastAsiaTheme="minorEastAsia"/>
                    <w:noProof/>
                    <w:lang w:val="en-US"/>
                  </w:rPr>
                </w:pPr>
                <w:r>
                  <w:rPr>
                    <w:noProof/>
                    <w:lang w:val="en-US"/>
                  </w:rPr>
                  <w:t>Maxim Integrated, "DS18B20 Programmable Resolution 1-Wire Digital thermometer Datasheet," Maxim Integrated, [Online]. Available: http://datasheets.maximintegrated.com/en/ds/DS18S20.pdf. [Accessed 12 December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[24] </w:t>
                </w:r>
              </w:p>
            </w:tc>
            <w:tc>
              <w:tcPr>
                <w:tcW w:w="4679" w:type="pct"/>
                <w:hideMark/>
              </w:tcPr>
              <w:p w:rsidR="000C5B81" w:rsidRDefault="000C5B81" w:rsidP="00DF6AE9">
                <w:pPr>
                  <w:pStyle w:val="Bibliografa"/>
                  <w:rPr>
                    <w:rFonts w:eastAsiaTheme="minorEastAsia"/>
                    <w:noProof/>
                    <w:lang w:val="en-US"/>
                  </w:rPr>
                </w:pPr>
                <w:r>
                  <w:rPr>
                    <w:noProof/>
                    <w:lang w:val="en-US"/>
                  </w:rPr>
                  <w:t>Melexis, "MLX90614 family Single and Dual Zone Infra Red thermometer in TO-39 datasheet," Melexis, [Online]. Available: http://www.adafruit.com/datasheets/MLX90614.pdf. [Accessed 08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[25] </w:t>
                </w:r>
              </w:p>
            </w:tc>
            <w:tc>
              <w:tcPr>
                <w:tcW w:w="4679" w:type="pct"/>
                <w:hideMark/>
              </w:tcPr>
              <w:p w:rsidR="000C5B81" w:rsidRDefault="000C5B81" w:rsidP="00DF6AE9">
                <w:pPr>
                  <w:pStyle w:val="Bibliografa"/>
                  <w:rPr>
                    <w:rFonts w:eastAsiaTheme="minorEastAsia"/>
                    <w:noProof/>
                    <w:lang w:val="en-US"/>
                  </w:rPr>
                </w:pPr>
                <w:r>
                  <w:rPr>
                    <w:noProof/>
                    <w:lang w:val="en-US"/>
                  </w:rPr>
                  <w:t>Arduino, "Arduino playground: Reading a thermistor," Arduino, [Online]. Available: http://playground.arduino.cc/ComponentLib/Thermistor2. [Accessed 11 December 2014].</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[26] </w:t>
                </w:r>
              </w:p>
            </w:tc>
            <w:tc>
              <w:tcPr>
                <w:tcW w:w="4679" w:type="pct"/>
                <w:hideMark/>
              </w:tcPr>
              <w:p w:rsidR="000C5B81" w:rsidRDefault="000C5B81" w:rsidP="00DF6AE9">
                <w:pPr>
                  <w:pStyle w:val="Bibliografa"/>
                  <w:rPr>
                    <w:rFonts w:eastAsiaTheme="minorEastAsia"/>
                    <w:noProof/>
                    <w:lang w:val="en-US"/>
                  </w:rPr>
                </w:pPr>
                <w:r>
                  <w:rPr>
                    <w:noProof/>
                    <w:lang w:val="en-US"/>
                  </w:rPr>
                  <w:t>Adafruit, "Using Melexis MLX90614 Non-Contact Sensors," Adafruit, [Online]. Available: https://learn.adafruit.com/using-melexis-mlx90614-non-contact-sensors. [Accessed 12 December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[27] </w:t>
                </w:r>
              </w:p>
            </w:tc>
            <w:tc>
              <w:tcPr>
                <w:tcW w:w="4679" w:type="pct"/>
                <w:hideMark/>
              </w:tcPr>
              <w:p w:rsidR="000C5B81" w:rsidRDefault="000C5B81" w:rsidP="00DF6AE9">
                <w:pPr>
                  <w:pStyle w:val="Bibliografa"/>
                  <w:rPr>
                    <w:rFonts w:eastAsiaTheme="minorEastAsia"/>
                    <w:noProof/>
                    <w:lang w:val="en-US"/>
                  </w:rPr>
                </w:pPr>
                <w:r>
                  <w:rPr>
                    <w:noProof/>
                    <w:lang w:val="en-US"/>
                  </w:rPr>
                  <w:t>Parr Instruments, "Plain Jacket Oxygen Bomb Calorimeter Instruction Manual," [Online]. Available: http://aui.ma/personal/~S.ElHajjaji/Labmanual/MSDS/InstructionManuals/BombCalorimeterManual2.pdf. [Accessed 14 12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[28] </w:t>
                </w:r>
              </w:p>
            </w:tc>
            <w:tc>
              <w:tcPr>
                <w:tcW w:w="4679" w:type="pct"/>
                <w:hideMark/>
              </w:tcPr>
              <w:p w:rsidR="000C5B81" w:rsidRDefault="000C5B81" w:rsidP="00DF6AE9">
                <w:pPr>
                  <w:pStyle w:val="Bibliografa"/>
                  <w:rPr>
                    <w:rFonts w:eastAsiaTheme="minorEastAsia"/>
                    <w:noProof/>
                    <w:lang w:val="en-US"/>
                  </w:rPr>
                </w:pPr>
                <w:r>
                  <w:rPr>
                    <w:noProof/>
                    <w:lang w:val="en-US"/>
                  </w:rPr>
                  <w:t>haake, "Haake Circulators Instruction Manual," [Online]. Available: http://www.geminibv.nl/labware/haake-q-koelwaterbad/haake-f3-series-circulators-manual-eng.pdf.</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lastRenderedPageBreak/>
                  <w:t xml:space="preserve">[29] </w:t>
                </w:r>
              </w:p>
            </w:tc>
            <w:tc>
              <w:tcPr>
                <w:tcW w:w="4679" w:type="pct"/>
                <w:hideMark/>
              </w:tcPr>
              <w:p w:rsidR="000C5B81" w:rsidRDefault="000C5B81" w:rsidP="00DF6AE9">
                <w:pPr>
                  <w:pStyle w:val="Bibliografa"/>
                  <w:rPr>
                    <w:rFonts w:eastAsiaTheme="minorEastAsia"/>
                    <w:noProof/>
                    <w:lang w:val="en-US"/>
                  </w:rPr>
                </w:pPr>
                <w:r>
                  <w:rPr>
                    <w:noProof/>
                    <w:lang w:val="en-US"/>
                  </w:rPr>
                  <w:t>ReRap, "PCB Heatbed," [Online]. Available: http://reprap.org/wiki/PCB_Heatbed. [Accessed 30 12 2014].</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[30] </w:t>
                </w:r>
              </w:p>
            </w:tc>
            <w:tc>
              <w:tcPr>
                <w:tcW w:w="4679" w:type="pct"/>
                <w:hideMark/>
              </w:tcPr>
              <w:p w:rsidR="000C5B81" w:rsidRDefault="000C5B81" w:rsidP="00DF6AE9">
                <w:pPr>
                  <w:pStyle w:val="Bibliografa"/>
                  <w:rPr>
                    <w:rFonts w:eastAsiaTheme="minorEastAsia"/>
                    <w:noProof/>
                    <w:lang w:val="en-US"/>
                  </w:rPr>
                </w:pPr>
                <w:r>
                  <w:rPr>
                    <w:noProof/>
                    <w:lang w:val="en-US"/>
                  </w:rPr>
                  <w:t xml:space="preserve">J. Tyndall, Heat Considered as a Mode of Motion, London: Longmans, green and Co., 1868. </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[31] </w:t>
                </w:r>
              </w:p>
            </w:tc>
            <w:tc>
              <w:tcPr>
                <w:tcW w:w="4679" w:type="pct"/>
                <w:hideMark/>
              </w:tcPr>
              <w:p w:rsidR="000C5B81" w:rsidRDefault="000C5B81" w:rsidP="00DF6AE9">
                <w:pPr>
                  <w:pStyle w:val="Bibliografa"/>
                  <w:rPr>
                    <w:rFonts w:eastAsiaTheme="minorEastAsia"/>
                    <w:noProof/>
                    <w:lang w:val="en-US"/>
                  </w:rPr>
                </w:pPr>
                <w:r>
                  <w:rPr>
                    <w:noProof/>
                    <w:lang w:val="en-US"/>
                  </w:rPr>
                  <w:t>Kitt Peak National Observatory, "Building a Thermoelectric Sensor to Measure IR Sky Transparency for Cloud, Cirrus and Dust Detection, at Night," [Online]. Available: http://www.noao.edu/staff/gillespie/projects/cloud-detector.html. [Accessed 02 01 2015].</w:t>
                </w:r>
              </w:p>
            </w:tc>
          </w:tr>
          <w:tr w:rsidR="000C5B81"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[32] </w:t>
                </w:r>
              </w:p>
            </w:tc>
            <w:tc>
              <w:tcPr>
                <w:tcW w:w="4679" w:type="pct"/>
                <w:hideMark/>
              </w:tcPr>
              <w:p w:rsidR="000C5B81" w:rsidRDefault="000C5B81" w:rsidP="00DF6AE9">
                <w:pPr>
                  <w:pStyle w:val="Bibliografa"/>
                  <w:rPr>
                    <w:rFonts w:eastAsiaTheme="minorEastAsia"/>
                    <w:noProof/>
                    <w:lang w:val="en-US"/>
                  </w:rPr>
                </w:pPr>
                <w:r>
                  <w:rPr>
                    <w:noProof/>
                    <w:lang w:val="en-US"/>
                  </w:rPr>
                  <w:t>Adafruit, "Adafruit ultimate GPS logger shield," [Online]. Available: https://learn.adafruit.com/adafruit-ultimate-gps-logger-shield. [Accessed 02 01 2015].</w:t>
                </w:r>
              </w:p>
            </w:tc>
          </w:tr>
          <w:tr w:rsidR="000C5B81" w:rsidRPr="004F7A67" w:rsidTr="008608A2">
            <w:trPr>
              <w:tblCellSpacing w:w="15" w:type="dxa"/>
            </w:trPr>
            <w:tc>
              <w:tcPr>
                <w:tcW w:w="265" w:type="pct"/>
                <w:hideMark/>
              </w:tcPr>
              <w:p w:rsidR="000C5B81" w:rsidRDefault="000C5B81" w:rsidP="00DF6AE9">
                <w:pPr>
                  <w:pStyle w:val="Bibliografa"/>
                  <w:rPr>
                    <w:rFonts w:eastAsiaTheme="minorEastAsia"/>
                    <w:noProof/>
                    <w:lang w:val="en-US"/>
                  </w:rPr>
                </w:pPr>
                <w:r>
                  <w:rPr>
                    <w:noProof/>
                    <w:lang w:val="en-US"/>
                  </w:rPr>
                  <w:t xml:space="preserve">[33] </w:t>
                </w:r>
              </w:p>
            </w:tc>
            <w:tc>
              <w:tcPr>
                <w:tcW w:w="4679" w:type="pct"/>
                <w:hideMark/>
              </w:tcPr>
              <w:p w:rsidR="000C5B81" w:rsidRDefault="000C5B81" w:rsidP="00DF6AE9">
                <w:pPr>
                  <w:pStyle w:val="Bibliografa"/>
                  <w:rPr>
                    <w:rFonts w:eastAsiaTheme="minorEastAsia"/>
                    <w:noProof/>
                    <w:lang w:val="en-US"/>
                  </w:rPr>
                </w:pPr>
                <w:r>
                  <w:rPr>
                    <w:noProof/>
                    <w:lang w:val="en-US"/>
                  </w:rPr>
                  <w:t>Science Miseim UK, "Warming world: Satellites and weather balloons," [Online]. Available: http://www.sciencemuseum.org.uk/climatechanging/climatescienceinfozone/exploringwhatmighthappen/2point1/2point1point2.aspx. [Accessed 02 01 2015].</w:t>
                </w:r>
              </w:p>
            </w:tc>
          </w:tr>
        </w:tbl>
        <w:p w:rsidR="000C5B81" w:rsidRPr="007976CD" w:rsidRDefault="000C5B81" w:rsidP="000C5B81">
          <w:pPr>
            <w:rPr>
              <w:rFonts w:eastAsia="Times New Roman"/>
              <w:noProof/>
              <w:lang w:val="en-US"/>
            </w:rPr>
          </w:pPr>
        </w:p>
        <w:p w:rsidR="000C5B81" w:rsidRPr="00D31DF6" w:rsidRDefault="000C5B81" w:rsidP="000C5B81">
          <w:r>
            <w:rPr>
              <w:b/>
              <w:bCs/>
            </w:rPr>
            <w:fldChar w:fldCharType="end"/>
          </w:r>
        </w:p>
      </w:sdtContent>
    </w:sdt>
    <w:p w:rsidR="00387477" w:rsidRDefault="00387477"/>
    <w:sectPr w:rsidR="0038747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47B67"/>
    <w:multiLevelType w:val="hybridMultilevel"/>
    <w:tmpl w:val="F3A46A9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38320F2A"/>
    <w:multiLevelType w:val="hybridMultilevel"/>
    <w:tmpl w:val="DB2E2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58669D7"/>
    <w:multiLevelType w:val="hybridMultilevel"/>
    <w:tmpl w:val="5C127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ABC495C"/>
    <w:multiLevelType w:val="hybridMultilevel"/>
    <w:tmpl w:val="97F2A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4F90AD6"/>
    <w:multiLevelType w:val="hybridMultilevel"/>
    <w:tmpl w:val="A8F43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6AC503A"/>
    <w:multiLevelType w:val="hybridMultilevel"/>
    <w:tmpl w:val="E8BAA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B4C346A"/>
    <w:multiLevelType w:val="hybridMultilevel"/>
    <w:tmpl w:val="2D4E5C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B81"/>
    <w:rsid w:val="000C5B81"/>
    <w:rsid w:val="00387477"/>
    <w:rsid w:val="0042552A"/>
    <w:rsid w:val="005612DA"/>
    <w:rsid w:val="0060460B"/>
    <w:rsid w:val="00987174"/>
    <w:rsid w:val="00C26E46"/>
    <w:rsid w:val="00C61A8C"/>
    <w:rsid w:val="00E16229"/>
    <w:rsid w:val="00F46C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B81"/>
  </w:style>
  <w:style w:type="paragraph" w:styleId="Ttulo1">
    <w:name w:val="heading 1"/>
    <w:basedOn w:val="Normal"/>
    <w:next w:val="Normal"/>
    <w:link w:val="Ttulo1Car"/>
    <w:uiPriority w:val="9"/>
    <w:qFormat/>
    <w:rsid w:val="000C5B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C5B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C5B8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C5B8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0C5B8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5B8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C5B8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C5B8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0C5B8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0C5B81"/>
    <w:rPr>
      <w:rFonts w:asciiTheme="majorHAnsi" w:eastAsiaTheme="majorEastAsia" w:hAnsiTheme="majorHAnsi" w:cstheme="majorBidi"/>
      <w:color w:val="243F60" w:themeColor="accent1" w:themeShade="7F"/>
    </w:rPr>
  </w:style>
  <w:style w:type="paragraph" w:styleId="Bibliografa">
    <w:name w:val="Bibliography"/>
    <w:basedOn w:val="Normal"/>
    <w:next w:val="Normal"/>
    <w:uiPriority w:val="37"/>
    <w:unhideWhenUsed/>
    <w:rsid w:val="000C5B81"/>
  </w:style>
  <w:style w:type="table" w:styleId="Tablaconcuadrcula">
    <w:name w:val="Table Grid"/>
    <w:basedOn w:val="Tablanormal"/>
    <w:uiPriority w:val="59"/>
    <w:rsid w:val="000C5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0C5B81"/>
    <w:pPr>
      <w:spacing w:line="240" w:lineRule="auto"/>
    </w:pPr>
    <w:rPr>
      <w:b/>
      <w:bCs/>
      <w:color w:val="4F81BD" w:themeColor="accent1"/>
      <w:sz w:val="18"/>
      <w:szCs w:val="18"/>
    </w:rPr>
  </w:style>
  <w:style w:type="paragraph" w:styleId="Prrafodelista">
    <w:name w:val="List Paragraph"/>
    <w:basedOn w:val="Normal"/>
    <w:uiPriority w:val="34"/>
    <w:qFormat/>
    <w:rsid w:val="000C5B81"/>
    <w:pPr>
      <w:ind w:left="720"/>
      <w:contextualSpacing/>
    </w:pPr>
  </w:style>
  <w:style w:type="table" w:styleId="Sombreadoclaro-nfasis1">
    <w:name w:val="Light Shading Accent 1"/>
    <w:basedOn w:val="Tablanormal"/>
    <w:uiPriority w:val="60"/>
    <w:rsid w:val="000C5B8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extodeglobo">
    <w:name w:val="Balloon Text"/>
    <w:basedOn w:val="Normal"/>
    <w:link w:val="TextodegloboCar"/>
    <w:uiPriority w:val="99"/>
    <w:semiHidden/>
    <w:unhideWhenUsed/>
    <w:rsid w:val="000C5B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B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B81"/>
  </w:style>
  <w:style w:type="paragraph" w:styleId="Ttulo1">
    <w:name w:val="heading 1"/>
    <w:basedOn w:val="Normal"/>
    <w:next w:val="Normal"/>
    <w:link w:val="Ttulo1Car"/>
    <w:uiPriority w:val="9"/>
    <w:qFormat/>
    <w:rsid w:val="000C5B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C5B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C5B8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C5B8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0C5B8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5B8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C5B8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0C5B8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0C5B8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0C5B81"/>
    <w:rPr>
      <w:rFonts w:asciiTheme="majorHAnsi" w:eastAsiaTheme="majorEastAsia" w:hAnsiTheme="majorHAnsi" w:cstheme="majorBidi"/>
      <w:color w:val="243F60" w:themeColor="accent1" w:themeShade="7F"/>
    </w:rPr>
  </w:style>
  <w:style w:type="paragraph" w:styleId="Bibliografa">
    <w:name w:val="Bibliography"/>
    <w:basedOn w:val="Normal"/>
    <w:next w:val="Normal"/>
    <w:uiPriority w:val="37"/>
    <w:unhideWhenUsed/>
    <w:rsid w:val="000C5B81"/>
  </w:style>
  <w:style w:type="table" w:styleId="Tablaconcuadrcula">
    <w:name w:val="Table Grid"/>
    <w:basedOn w:val="Tablanormal"/>
    <w:uiPriority w:val="59"/>
    <w:rsid w:val="000C5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0C5B81"/>
    <w:pPr>
      <w:spacing w:line="240" w:lineRule="auto"/>
    </w:pPr>
    <w:rPr>
      <w:b/>
      <w:bCs/>
      <w:color w:val="4F81BD" w:themeColor="accent1"/>
      <w:sz w:val="18"/>
      <w:szCs w:val="18"/>
    </w:rPr>
  </w:style>
  <w:style w:type="paragraph" w:styleId="Prrafodelista">
    <w:name w:val="List Paragraph"/>
    <w:basedOn w:val="Normal"/>
    <w:uiPriority w:val="34"/>
    <w:qFormat/>
    <w:rsid w:val="000C5B81"/>
    <w:pPr>
      <w:ind w:left="720"/>
      <w:contextualSpacing/>
    </w:pPr>
  </w:style>
  <w:style w:type="table" w:styleId="Sombreadoclaro-nfasis1">
    <w:name w:val="Light Shading Accent 1"/>
    <w:basedOn w:val="Tablanormal"/>
    <w:uiPriority w:val="60"/>
    <w:rsid w:val="000C5B8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extodeglobo">
    <w:name w:val="Balloon Text"/>
    <w:basedOn w:val="Normal"/>
    <w:link w:val="TextodegloboCar"/>
    <w:uiPriority w:val="99"/>
    <w:semiHidden/>
    <w:unhideWhenUsed/>
    <w:rsid w:val="000C5B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5B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Ada15</b:Tag>
    <b:SourceType>InternetSite</b:SourceType>
    <b:Guid>{520451BC-022B-42AB-99B7-1EC0884FEBA8}</b:Guid>
    <b:Author>
      <b:Author>
        <b:Corporate>Adafruit</b:Corporate>
      </b:Author>
    </b:Author>
    <b:Title>Adafruit ultimate GPS logger shield</b:Title>
    <b:YearAccessed>2015</b:YearAccessed>
    <b:MonthAccessed>01</b:MonthAccessed>
    <b:DayAccessed>02</b:DayAccessed>
    <b:URL>https://learn.adafruit.com/adafruit-ultimate-gps-logger-shield</b:URL>
    <b:RefOrder>33</b:RefOrder>
  </b:Source>
  <b:Source>
    <b:Tag>TPW90</b:Tag>
    <b:SourceType>JournalArticle</b:SourceType>
    <b:Guid>{98391348-34F7-4B24-96E0-E20719871C5C}</b:Guid>
    <b:Title>Thermocouple Materials</b:Title>
    <b:Year>1990</b:Year>
    <b:Author>
      <b:Author>
        <b:NameList>
          <b:Person>
            <b:Last>T.P.Wang</b:Last>
          </b:Person>
        </b:NameList>
      </b:Author>
    </b:Author>
    <b:JournalName>ASM - The Materials Information Society</b:JournalName>
    <b:Pages>k88 -k107</b:Pages>
    <b:RefOrder>1</b:RefOrder>
  </b:Source>
  <b:Source>
    <b:Tag>Max07</b:Tag>
    <b:SourceType>DocumentFromInternetSite</b:SourceType>
    <b:Guid>{84A48547-894F-4C95-AD59-42A3F844A890}</b:Guid>
    <b:Title>Implementing Cold-Junction Compensation in Thermocouple Applications</b:Title>
    <b:Year>2007</b:Year>
    <b:Author>
      <b:Author>
        <b:Corporate>Maxim Integrated</b:Corporate>
      </b:Author>
    </b:Author>
    <b:Month>April</b:Month>
    <b:Day>26</b:Day>
    <b:YearAccessed>2014</b:YearAccessed>
    <b:MonthAccessed>November</b:MonthAccessed>
    <b:DayAccessed>03</b:DayAccessed>
    <b:URL>http://www.maximintegrated.com/en/app-notes/index.mvp/id/4026</b:URL>
    <b:RefOrder>2</b:RefOrder>
  </b:Source>
  <b:Source>
    <b:Tag>Mah05</b:Tag>
    <b:SourceType>Book</b:SourceType>
    <b:Guid>{BFB83FE7-0735-49CF-B5F6-750119549047}</b:Guid>
    <b:Author>
      <b:Author>
        <b:NameList>
          <b:Person>
            <b:Last>Massoud</b:Last>
            <b:First>Mahmoud</b:First>
          </b:Person>
        </b:NameList>
      </b:Author>
    </b:Author>
    <b:Title>Engineering Thermofluids: Thermodynamics, Fluid Mechanics, and Heat Transfer</b:Title>
    <b:Year>2005</b:Year>
    <b:City>Berlin, Germany</b:City>
    <b:Publisher>Springer</b:Publisher>
    <b:RefOrder>7</b:RefOrder>
  </b:Source>
  <b:Source>
    <b:Tag>Nat13</b:Tag>
    <b:SourceType>DocumentFromInternetSite</b:SourceType>
    <b:Guid>{B9E7E11E-470C-4ECF-9C12-27FEE24078B6}</b:Guid>
    <b:Author>
      <b:Author>
        <b:Corporate>National Instruments</b:Corporate>
      </b:Author>
    </b:Author>
    <b:Title>Guía para Realizar Medidas de Temperatura con RTDs</b:Title>
    <b:Year>2013</b:Year>
    <b:Month>August</b:Month>
    <b:Day>19</b:Day>
    <b:YearAccessed>2014</b:YearAccessed>
    <b:MonthAccessed>Noveber</b:MonthAccessed>
    <b:DayAccessed>03</b:DayAccessed>
    <b:URL>http://www.ni.com/white-paper/7115/es/</b:URL>
    <b:RefOrder>5</b:RefOrder>
  </b:Source>
  <b:Source>
    <b:Tag>Sci14</b:Tag>
    <b:SourceType>DocumentFromInternetSite</b:SourceType>
    <b:Guid>{8154A72C-376A-485A-8632-7FC4C5039B9F}</b:Guid>
    <b:Author>
      <b:Author>
        <b:Corporate>Scigiene Corporation</b:Corporate>
      </b:Author>
    </b:Author>
    <b:Title>Infrared Thermometers</b:Title>
    <b:YearAccessed>2014</b:YearAccessed>
    <b:MonthAccessed>November</b:MonthAccessed>
    <b:DayAccessed>03</b:DayAccessed>
    <b:URL>http://www.scigiene.com/pdfs/Infrared%20Thermometers.pdf</b:URL>
    <b:RefOrder>8</b:RefOrder>
  </b:Source>
  <b:Source>
    <b:Tag>Agi12</b:Tag>
    <b:SourceType>DocumentFromInternetSite</b:SourceType>
    <b:Guid>{8039AEF7-5DCF-46A5-B1B5-7192AEDF87DE}</b:Guid>
    <b:Author>
      <b:Author>
        <b:Corporate>Agilent Technologies</b:Corporate>
      </b:Author>
    </b:Author>
    <b:Title>Practical Temperature Measurements</b:Title>
    <b:Year>2012</b:Year>
    <b:Month>January</b:Month>
    <b:Day>26</b:Day>
    <b:YearAccessed>2014</b:YearAccessed>
    <b:MonthAccessed>November</b:MonthAccessed>
    <b:DayAccessed>03</b:DayAccessed>
    <b:URL>http://cp.literature.agilent.com/litweb/pdf/5965-7822E.pdf</b:URL>
    <b:RefOrder>6</b:RefOrder>
  </b:Source>
  <b:Source>
    <b:Tag>Ton01</b:Tag>
    <b:SourceType>DocumentFromInternetSite</b:SourceType>
    <b:Guid>{EFB9F7FD-5E73-4158-AAF2-31A159DB982C}</b:Guid>
    <b:Author>
      <b:Author>
        <b:NameList>
          <b:Person>
            <b:Last>Tong</b:Last>
            <b:First>Alan</b:First>
          </b:Person>
        </b:NameList>
      </b:Author>
    </b:Author>
    <b:Title>Improving The Accuarcy of Temperature Measurements</b:Title>
    <b:Year>2001</b:Year>
    <b:JournalName>Sensor</b:JournalName>
    <b:YearAccessed>03</b:YearAccessed>
    <b:MonthAccessed>November</b:MonthAccessed>
    <b:DayAccessed>2014</b:DayAccessed>
    <b:URL>http://www.picotech.com/applications/temperature.html</b:URL>
    <b:RefOrder>4</b:RefOrder>
  </b:Source>
  <b:Source>
    <b:Tag>Nat13pares</b:Tag>
    <b:SourceType>DocumentFromInternetSite</b:SourceType>
    <b:Guid>{0FE9523F-7B08-47B5-B648-0C8269118178}</b:Guid>
    <b:Author>
      <b:Author>
        <b:Corporate>National Instruments</b:Corporate>
      </b:Author>
    </b:Author>
    <b:Title>Cómo Realizar una Medición con Termopares</b:Title>
    <b:Year>2013</b:Year>
    <b:Month>August</b:Month>
    <b:Day>19</b:Day>
    <b:YearAccessed>2014</b:YearAccessed>
    <b:MonthAccessed>November</b:MonthAccessed>
    <b:DayAccessed>02</b:DayAccessed>
    <b:URL>http://www.ni.com/white-paper/7108/es/</b:URL>
    <b:RefOrder>3</b:RefOrder>
  </b:Source>
  <b:Source>
    <b:Tag>OME14</b:Tag>
    <b:SourceType>InternetSite</b:SourceType>
    <b:Guid>{8B76848E-095E-43F8-A206-DD9DD9A6F1B5}</b:Guid>
    <b:Author>
      <b:Author>
        <b:Corporate>OMEGA</b:Corporate>
      </b:Author>
    </b:Author>
    <b:Title>Digital Thermometer HH11B</b:Title>
    <b:YearAccessed>2014</b:YearAccessed>
    <b:MonthAccessed>December</b:MonthAccessed>
    <b:DayAccessed>02</b:DayAccessed>
    <b:URL>http://www.omega.com/pptst/HH11B.html</b:URL>
    <b:RefOrder>11</b:RefOrder>
  </b:Source>
  <b:Source>
    <b:Tag>OME141</b:Tag>
    <b:SourceType>InternetSite</b:SourceType>
    <b:Guid>{E1BCA023-27CF-4602-9081-3F25922FE9AC}</b:Guid>
    <b:Author>
      <b:Author>
        <b:Corporate>OMEGA</b:Corporate>
      </b:Author>
    </b:Author>
    <b:Title>RDXL-SD Series Portable Thermometer/Data Loggers with SD Card and Thermocouple Input</b:Title>
    <b:YearAccessed>2014</b:YearAccessed>
    <b:MonthAccessed>December</b:MonthAccessed>
    <b:DayAccessed>02</b:DayAccessed>
    <b:URL>http://www.omega.com/pptst/RDXL-SD_SERIES.html</b:URL>
    <b:RefOrder>12</b:RefOrder>
  </b:Source>
  <b:Source>
    <b:Tag>OME142</b:Tag>
    <b:SourceType>InternetSite</b:SourceType>
    <b:Guid>{AF5B8065-5724-4344-A132-516BFC62E37B}</b:Guid>
    <b:Author>
      <b:Author>
        <b:Corporate>OMEGA</b:Corporate>
      </b:Author>
    </b:Author>
    <b:Title>Compact Portale Data Logger</b:Title>
    <b:YearAccessed>2014</b:YearAccessed>
    <b:MonthAccessed>December</b:MonthAccessed>
    <b:DayAccessed>02</b:DayAccessed>
    <b:URL>http://www.omega.com/pptst/RDXL120.html</b:URL>
    <b:RefOrder>13</b:RefOrder>
  </b:Source>
  <b:Source>
    <b:Tag>Flu141</b:Tag>
    <b:SourceType>InternetSite</b:SourceType>
    <b:Guid>{B6710D2F-EF33-4B03-8A20-91F1CDC07F3D}</b:Guid>
    <b:Author>
      <b:Author>
        <b:Corporate>Fluke</b:Corporate>
      </b:Author>
    </b:Author>
    <b:Title>Fluke VT04 Visual IR Thermometer</b:Title>
    <b:YearAccessed>2014</b:YearAccessed>
    <b:MonthAccessed>December</b:MonthAccessed>
    <b:DayAccessed>06</b:DayAccessed>
    <b:URL>http://www.fluke.com/fluke/m3en/thermometers/infrared-thermometers/fluke-vt04.htm?PID=77085</b:URL>
    <b:RefOrder>15</b:RefOrder>
  </b:Source>
  <b:Source>
    <b:Tag>Flu14</b:Tag>
    <b:SourceType>InternetSite</b:SourceType>
    <b:Guid>{F1F11252-5C98-4210-8337-7CD9D141CB96}</b:Guid>
    <b:Author>
      <b:Author>
        <b:Corporate>AllQA</b:Corporate>
      </b:Author>
    </b:Author>
    <b:Title>AllQA Infrared Thermometers</b:Title>
    <b:YearAccessed>2014</b:YearAccessed>
    <b:MonthAccessed>December</b:MonthAccessed>
    <b:DayAccessed>06</b:DayAccessed>
    <b:URL>http://www.allqa.com/infrared.html</b:URL>
    <b:RefOrder>14</b:RefOrder>
  </b:Source>
  <b:Source>
    <b:Tag>Ome14</b:Tag>
    <b:SourceType>DocumentFromInternetSite</b:SourceType>
    <b:Guid>{2F0F0D68-DBCC-4C6E-8211-D779FC7B2500}</b:Guid>
    <b:Author>
      <b:Author>
        <b:Corporate>OMEGA</b:Corporate>
      </b:Author>
    </b:Author>
    <b:Title>Introduction to Infrared Thermometer</b:Title>
    <b:YearAccessed>2014</b:YearAccessed>
    <b:MonthAccessed>November</b:MonthAccessed>
    <b:DayAccessed>03</b:DayAccessed>
    <b:URL>http://www.omega.com/prodinfo/infraredthermometer.html</b:URL>
    <b:RefOrder>9</b:RefOrder>
  </b:Source>
  <b:Source>
    <b:Tag>Nat14</b:Tag>
    <b:SourceType>InternetSite</b:SourceType>
    <b:Guid>{CCD82ADB-1576-4833-B3BF-D5E6C355573B}</b:Guid>
    <b:Author>
      <b:Author>
        <b:Corporate>National Instruments</b:Corporate>
      </b:Author>
    </b:Author>
    <b:Title>Dispositivo de Medidas de termopares NI USB-TC01</b:Title>
    <b:YearAccessed>2014</b:YearAccessed>
    <b:MonthAccessed>December</b:MonthAccessed>
    <b:DayAccessed>07</b:DayAccessed>
    <b:URL>http://sine.ni.com/nips/cds/view/p/lang/es/nid/208177</b:URL>
    <b:RefOrder>16</b:RefOrder>
  </b:Source>
  <b:Source>
    <b:Tag>Nat141</b:Tag>
    <b:SourceType>InternetSite</b:SourceType>
    <b:Guid>{65EFF6EA-BA60-4236-928D-5D1CC8C491D9}</b:Guid>
    <b:Author>
      <b:Author>
        <b:Corporate>National Instruments</b:Corporate>
      </b:Author>
    </b:Author>
    <b:Title>Sistema de Medidas NI 9215</b:Title>
    <b:YearAccessed>2014</b:YearAccessed>
    <b:MonthAccessed>December</b:MonthAccessed>
    <b:DayAccessed>07</b:DayAccessed>
    <b:URL>http://sine.ni.com/nips/cds/view/p/lang/es/nid/209871</b:URL>
    <b:RefOrder>17</b:RefOrder>
  </b:Source>
  <b:Source>
    <b:Tag>Bil14</b:Tag>
    <b:SourceType>InternetSite</b:SourceType>
    <b:Guid>{26C86F13-12D5-4601-86D6-4263CC06614F}</b:Guid>
    <b:Author>
      <b:Author>
        <b:NameList>
          <b:Person>
            <b:Last>Earl</b:Last>
            <b:First>Bill</b:First>
          </b:Person>
        </b:NameList>
      </b:Author>
    </b:Author>
    <b:Title>Learn Adafruit: Arduino Memories</b:Title>
    <b:ProductionCompany>Adafruit</b:ProductionCompany>
    <b:YearAccessed>2014</b:YearAccessed>
    <b:MonthAccessed>December</b:MonthAccessed>
    <b:DayAccessed>07</b:DayAccessed>
    <b:URL>https://learn.adafruit.com/memories-of-an-arduino/arduino-memories</b:URL>
    <b:RefOrder>19</b:RefOrder>
  </b:Source>
  <b:Source>
    <b:Tag>Ard14</b:Tag>
    <b:SourceType>InternetSite</b:SourceType>
    <b:Guid>{74A28107-C1D2-4F14-8A82-8D0CEE8CA5EE}</b:Guid>
    <b:Author>
      <b:Author>
        <b:Corporate>Arduino</b:Corporate>
      </b:Author>
    </b:Author>
    <b:Title>Arduino UNO</b:Title>
    <b:YearAccessed>2014</b:YearAccessed>
    <b:MonthAccessed>December</b:MonthAccessed>
    <b:DayAccessed>7</b:DayAccessed>
    <b:URL>http://arduino.cc/en/Main/ArduinoBoardUno</b:URL>
    <b:RefOrder>18</b:RefOrder>
  </b:Source>
  <b:Source>
    <b:Tag>Ard141</b:Tag>
    <b:SourceType>InternetSite</b:SourceType>
    <b:Guid>{9009596C-93C5-4BC1-A600-FA50B97ACD65}</b:Guid>
    <b:Author>
      <b:Author>
        <b:Corporate>Arduino</b:Corporate>
      </b:Author>
    </b:Author>
    <b:Title>Arduino Software</b:Title>
    <b:YearAccessed>2014</b:YearAccessed>
    <b:MonthAccessed>December</b:MonthAccessed>
    <b:DayAccessed>07</b:DayAccessed>
    <b:URL>http://arduino.cc/en/Main/Software</b:URL>
    <b:RefOrder>20</b:RefOrder>
  </b:Source>
  <b:Source>
    <b:Tag>Ada14</b:Tag>
    <b:SourceType>InternetSite</b:SourceType>
    <b:Guid>{D2A4DB6F-C31C-4F39-9008-D19C04FC6539}</b:Guid>
    <b:Author>
      <b:Author>
        <b:Corporate>Adafruit</b:Corporate>
      </b:Author>
    </b:Author>
    <b:Title>Thermocouple Type-K Glass Braid Insulated</b:Title>
    <b:ProductionCompany>Adafruit</b:ProductionCompany>
    <b:YearAccessed>2014</b:YearAccessed>
    <b:MonthAccessed>December</b:MonthAccessed>
    <b:DayAccessed>08</b:DayAccessed>
    <b:URL>http://www.adafruit.com/products/270</b:URL>
    <b:RefOrder>21</b:RefOrder>
  </b:Source>
  <b:Source>
    <b:Tag>Ada141</b:Tag>
    <b:SourceType>InternetSite</b:SourceType>
    <b:Guid>{76B361DA-DB5E-4EE4-A371-F46FD4953933}</b:Guid>
    <b:Author>
      <b:Author>
        <b:Corporate>Adafruit</b:Corporate>
      </b:Author>
    </b:Author>
    <b:Title>4-channel I2C-safe Bi-directional Logic Level Converter - BSS138</b:Title>
    <b:ProductionCompany>Adafruit</b:ProductionCompany>
    <b:YearAccessed>2014</b:YearAccessed>
    <b:MonthAccessed>December</b:MonthAccessed>
    <b:DayAccessed>08</b:DayAccessed>
    <b:URL>http://www.adafruit.com/products/757</b:URL>
    <b:RefOrder>23</b:RefOrder>
  </b:Source>
  <b:Source>
    <b:Tag>Ada142</b:Tag>
    <b:SourceType>InternetSite</b:SourceType>
    <b:Guid>{266A010C-ECA5-4E51-B740-DE17BAD6FFDA}</b:Guid>
    <b:Author>
      <b:Author>
        <b:Corporate>Adafruit</b:Corporate>
      </b:Author>
    </b:Author>
    <b:Title>Adafruit 1-Wire Thermocouple Amplifier - MAX31850K</b:Title>
    <b:ProductionCompany>Adafruit</b:ProductionCompany>
    <b:YearAccessed>2014</b:YearAccessed>
    <b:MonthAccessed>December</b:MonthAccessed>
    <b:DayAccessed>08</b:DayAccessed>
    <b:URL>https://learn.adafruit.com/adafruit-1-wire-thermocouple-amplifier-max31850k/overview</b:URL>
    <b:RefOrder>22</b:RefOrder>
  </b:Source>
  <b:Source>
    <b:Tag>Mel14</b:Tag>
    <b:SourceType>InternetSite</b:SourceType>
    <b:Guid>{A14422BA-9AE4-4970-AC15-8AE960476A71}</b:Guid>
    <b:Author>
      <b:Author>
        <b:Corporate>Melexis</b:Corporate>
      </b:Author>
    </b:Author>
    <b:Title>MLX90614 family Single and Dual Zone Infra Red thermometer in TO-39 datasheet</b:Title>
    <b:ProductionCompany>Melexis</b:ProductionCompany>
    <b:YearAccessed>2014</b:YearAccessed>
    <b:MonthAccessed>december</b:MonthAccessed>
    <b:DayAccessed>08</b:DayAccessed>
    <b:URL>http://www.adafruit.com/datasheets/MLX90614.pdf</b:URL>
    <b:RefOrder>25</b:RefOrder>
  </b:Source>
  <b:Source>
    <b:Tag>Max14</b:Tag>
    <b:SourceType>InternetSite</b:SourceType>
    <b:Guid>{38DB9AD7-1F77-4B61-9A33-87A1DEA2DE90}</b:Guid>
    <b:Author>
      <b:Author>
        <b:Corporate>Maxim Integrated</b:Corporate>
      </b:Author>
    </b:Author>
    <b:Title>DS18B20 Programmable Resolution 1-Wire Digital thermometer Datasheet</b:Title>
    <b:ProductionCompany>Maxim Integrated</b:ProductionCompany>
    <b:YearAccessed>2014</b:YearAccessed>
    <b:MonthAccessed>December</b:MonthAccessed>
    <b:DayAccessed>12</b:DayAccessed>
    <b:URL>http://datasheets.maximintegrated.com/en/ds/DS18S20.pdf</b:URL>
    <b:RefOrder>24</b:RefOrder>
  </b:Source>
  <b:Source>
    <b:Tag>Ard142</b:Tag>
    <b:SourceType>InternetSite</b:SourceType>
    <b:Guid>{4873C4EF-5F91-43D1-BF76-5AFD0AF7336C}</b:Guid>
    <b:Author>
      <b:Author>
        <b:Corporate>Arduino</b:Corporate>
      </b:Author>
    </b:Author>
    <b:Title>Arduino playground: Reading a thermistor</b:Title>
    <b:ProductionCompany>Arduino</b:ProductionCompany>
    <b:YearAccessed>2014</b:YearAccessed>
    <b:MonthAccessed>December</b:MonthAccessed>
    <b:DayAccessed>11</b:DayAccessed>
    <b:URL>http://playground.arduino.cc/ComponentLib/Thermistor2</b:URL>
    <b:RefOrder>26</b:RefOrder>
  </b:Source>
  <b:Source>
    <b:Tag>Ada143</b:Tag>
    <b:SourceType>InternetSite</b:SourceType>
    <b:Guid>{53A7DEB2-F48A-498E-83F8-D1142B0900CC}</b:Guid>
    <b:Author>
      <b:Author>
        <b:Corporate>Adafruit</b:Corporate>
      </b:Author>
    </b:Author>
    <b:Title>Using Melexis MLX90614 Non-Contact Sensors</b:Title>
    <b:ProductionCompany>Adafruit</b:ProductionCompany>
    <b:YearAccessed>2014</b:YearAccessed>
    <b:MonthAccessed>December</b:MonthAccessed>
    <b:DayAccessed>12</b:DayAccessed>
    <b:URL>https://learn.adafruit.com/using-melexis-mlx90614-non-contact-sensors</b:URL>
    <b:RefOrder>27</b:RefOrder>
  </b:Source>
  <b:Source>
    <b:Tag>haa</b:Tag>
    <b:SourceType>InternetSite</b:SourceType>
    <b:Guid>{7DCD4B07-8185-4BE8-AB0B-9B46721DAA49}</b:Guid>
    <b:Author>
      <b:Author>
        <b:Corporate>haake</b:Corporate>
      </b:Author>
    </b:Author>
    <b:Title>Haake Circulators Instruction Manual</b:Title>
    <b:URL>http://www.geminibv.nl/labware/haake-q-koelwaterbad/haake-f3-series-circulators-manual-eng.pdf</b:URL>
    <b:RefOrder>29</b:RefOrder>
  </b:Source>
  <b:Source>
    <b:Tag>Par14</b:Tag>
    <b:SourceType>InternetSite</b:SourceType>
    <b:Guid>{A8AC588B-62AE-4D92-96A6-10EE4CC10A6C}</b:Guid>
    <b:Author>
      <b:Author>
        <b:Corporate>Parr Instruments</b:Corporate>
      </b:Author>
    </b:Author>
    <b:Title>Plain Jacket Oxygen Bomb Calorimeter Instruction Manual</b:Title>
    <b:YearAccessed>2014</b:YearAccessed>
    <b:MonthAccessed>12</b:MonthAccessed>
    <b:DayAccessed>14</b:DayAccessed>
    <b:URL>http://aui.ma/personal/~S.ElHajjaji/Labmanual/MSDS/InstructionManuals/BombCalorimeterManual2.pdf</b:URL>
    <b:RefOrder>28</b:RefOrder>
  </b:Source>
  <b:Source>
    <b:Tag>ReR14</b:Tag>
    <b:SourceType>InternetSite</b:SourceType>
    <b:Guid>{A4BCE0D9-018A-4D2D-84F8-B6C90825AA57}</b:Guid>
    <b:Author>
      <b:Author>
        <b:Corporate>ReRap</b:Corporate>
      </b:Author>
    </b:Author>
    <b:Title>PCB Heatbed</b:Title>
    <b:YearAccessed>2014</b:YearAccessed>
    <b:MonthAccessed>12</b:MonthAccessed>
    <b:DayAccessed>30</b:DayAccessed>
    <b:URL>http://reprap.org/wiki/PCB_Heatbed</b:URL>
    <b:RefOrder>30</b:RefOrder>
  </b:Source>
  <b:Source>
    <b:Tag>Tyn68</b:Tag>
    <b:SourceType>Book</b:SourceType>
    <b:Guid>{1F7D3628-71F5-448B-B7D2-791D30E7AAE2}</b:Guid>
    <b:Author>
      <b:Author>
        <b:NameList>
          <b:Person>
            <b:Last>Tyndall</b:Last>
            <b:First>John</b:First>
          </b:Person>
        </b:NameList>
      </b:Author>
    </b:Author>
    <b:Title>Heat Considered as a Mode of Motion</b:Title>
    <b:Year>1868</b:Year>
    <b:City>London</b:City>
    <b:Publisher>Longmans, green and Co.</b:Publisher>
    <b:RefOrder>31</b:RefOrder>
  </b:Source>
  <b:Source>
    <b:Tag>Kit15</b:Tag>
    <b:SourceType>InternetSite</b:SourceType>
    <b:Guid>{C6B716AD-46F7-4171-A7DA-EEE275594228}</b:Guid>
    <b:Author>
      <b:Author>
        <b:Corporate>Kitt Peak National Observatory</b:Corporate>
      </b:Author>
    </b:Author>
    <b:Title>Building a Thermoelectric Sensor to Measure IR Sky Transparency for Cloud, Cirrus and Dust Detection, at Night </b:Title>
    <b:YearAccessed>2015</b:YearAccessed>
    <b:MonthAccessed>01</b:MonthAccessed>
    <b:DayAccessed>02</b:DayAccessed>
    <b:URL>http://www.noao.edu/staff/gillespie/projects/cloud-detector.html</b:URL>
    <b:RefOrder>32</b:RefOrder>
  </b:Source>
  <b:Source>
    <b:Tag>Sci15</b:Tag>
    <b:SourceType>InternetSite</b:SourceType>
    <b:Guid>{12618458-F9A0-484A-BCD3-EBDAE7E86776}</b:Guid>
    <b:Author>
      <b:Author>
        <b:Corporate>Science Miseim UK</b:Corporate>
      </b:Author>
    </b:Author>
    <b:Title>Warming world: Satellites and weather balloons</b:Title>
    <b:YearAccessed>2015</b:YearAccessed>
    <b:MonthAccessed>01</b:MonthAccessed>
    <b:DayAccessed>02</b:DayAccessed>
    <b:URL>http://www.sciencemuseum.org.uk/climatechanging/climatescienceinfozone/exploringwhatmighthappen/2point1/2point1point2.aspx</b:URL>
    <b:RefOrder>34</b:RefOrder>
  </b:Source>
  <b:Source>
    <b:Tag>The151</b:Tag>
    <b:SourceType>InternetSite</b:SourceType>
    <b:Guid>{9E1A1142-4E84-4C8B-878C-F1F31F1AE459}</b:Guid>
    <b:Author>
      <b:Author>
        <b:Corporate>The Engineering toolbox</b:Corporate>
      </b:Author>
    </b:Author>
    <b:Title>Emissivity coeficients of some common materials</b:Title>
    <b:YearAccessed>2015</b:YearAccessed>
    <b:MonthAccessed>01</b:MonthAccessed>
    <b:DayAccessed>08</b:DayAccessed>
    <b:RefOrder>10</b:RefOrder>
  </b:Source>
</b:Sources>
</file>

<file path=customXml/itemProps1.xml><?xml version="1.0" encoding="utf-8"?>
<ds:datastoreItem xmlns:ds="http://schemas.openxmlformats.org/officeDocument/2006/customXml" ds:itemID="{3A0FBB6E-C799-4859-93A2-9E7F38491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3650</Words>
  <Characters>20077</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Carles</dc:creator>
  <cp:lastModifiedBy>Carles</cp:lastModifiedBy>
  <cp:revision>1</cp:revision>
  <dcterms:created xsi:type="dcterms:W3CDTF">2016-04-03T18:21:00Z</dcterms:created>
  <dcterms:modified xsi:type="dcterms:W3CDTF">2016-04-03T18:24:00Z</dcterms:modified>
</cp:coreProperties>
</file>