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0" o:spid="_x0000_s1026" o:spt="75" type="#_x0000_t75" style="height:110.15pt;width:237.6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0" w:line="36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tabs>
          <w:tab w:val="left" w:pos="1027"/>
          <w:tab w:val="center" w:pos="4252"/>
        </w:tabs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UNIVERSIDADE ANHEMBI-MORUMBI</w:t>
      </w: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CURSO DE GRADUAÇÃO CIÊNCIAS DA COMPUTAÇÃO</w:t>
      </w:r>
    </w:p>
    <w:p>
      <w:pPr>
        <w:spacing w:before="0" w:after="0" w:line="48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48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NOME DOS ALUNOS</w:t>
      </w: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48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ALEX CARNEIRO MARTINS - RA: 125111370659</w:t>
      </w:r>
    </w:p>
    <w:p>
      <w:pPr>
        <w:spacing w:before="0" w:after="0" w:line="48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FILIPE MAGALHÃES MOREIRA - RA: 125111359015</w:t>
      </w:r>
    </w:p>
    <w:p>
      <w:pPr>
        <w:spacing w:before="0" w:after="0" w:line="48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GABRIEL LISTA BERTONHA - RA: 125111378383</w:t>
      </w:r>
    </w:p>
    <w:p>
      <w:pPr>
        <w:spacing w:before="0" w:after="0" w:line="48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VINICIUS DOS SANTOS SOUZA - RA: 125111364575</w:t>
      </w:r>
    </w:p>
    <w:p>
      <w:pPr>
        <w:spacing w:before="0" w:after="0" w:line="48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LUIGI GUILHERME R. DA SILVA - RA: 125111365839</w:t>
      </w:r>
    </w:p>
    <w:p>
      <w:pPr>
        <w:spacing w:before="0" w:after="0" w:line="48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48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TÍTULO DO TRABALHO </w:t>
      </w:r>
    </w:p>
    <w:p>
      <w:pPr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  <w:t xml:space="preserve">Sistema de Leitor de Bula Digital </w:t>
      </w:r>
    </w:p>
    <w:p>
      <w:pPr>
        <w:spacing w:before="0" w:after="0" w:line="36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8"/>
          <w:shd w:val="clear" w:fill="auto"/>
        </w:rPr>
      </w:pPr>
    </w:p>
    <w:p>
      <w:pPr>
        <w:tabs>
          <w:tab w:val="left" w:pos="1027"/>
          <w:tab w:val="center" w:pos="4252"/>
        </w:tabs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>
      <w:pPr>
        <w:tabs>
          <w:tab w:val="left" w:pos="1027"/>
          <w:tab w:val="center" w:pos="4252"/>
        </w:tabs>
        <w:spacing w:before="0" w:after="0" w:line="360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>
      <w:pPr>
        <w:tabs>
          <w:tab w:val="left" w:pos="1027"/>
          <w:tab w:val="center" w:pos="4252"/>
        </w:tabs>
        <w:spacing w:before="0" w:after="0" w:line="360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>
      <w:pPr>
        <w:tabs>
          <w:tab w:val="left" w:pos="1027"/>
          <w:tab w:val="center" w:pos="4252"/>
        </w:tabs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SÃO PAULO</w:t>
      </w:r>
    </w:p>
    <w:p>
      <w:pPr>
        <w:tabs>
          <w:tab w:val="left" w:pos="1027"/>
          <w:tab w:val="center" w:pos="4252"/>
        </w:tabs>
        <w:spacing w:before="0" w:after="0" w:line="360" w:lineRule="auto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>2022</w:t>
      </w:r>
    </w:p>
    <w:p>
      <w:pPr>
        <w:keepNext/>
        <w:keepLines/>
        <w:spacing w:before="240" w:after="0" w:line="259" w:lineRule="auto"/>
        <w:ind w:left="0" w:right="0" w:firstLine="0"/>
        <w:jc w:val="left"/>
        <w:rPr>
          <w:rFonts w:ascii="Cambria" w:hAnsi="Cambria" w:eastAsia="Cambria" w:cs="Cambria"/>
          <w:color w:val="366091"/>
          <w:spacing w:val="0"/>
          <w:position w:val="0"/>
          <w:sz w:val="32"/>
          <w:u w:val="single"/>
          <w:shd w:val="clear" w:fill="auto"/>
        </w:rPr>
      </w:pPr>
      <w:r>
        <w:rPr>
          <w:rFonts w:ascii="Cambria" w:hAnsi="Cambria" w:eastAsia="Cambria" w:cs="Cambria"/>
          <w:color w:val="366091"/>
          <w:spacing w:val="0"/>
          <w:position w:val="0"/>
          <w:sz w:val="32"/>
          <w:u w:val="single"/>
          <w:shd w:val="clear" w:fill="auto"/>
        </w:rPr>
        <w:t>Sumário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DOCUMENTO DE ESPECIFICAÇÃO DE SOFTWARE</w:t>
      </w:r>
    </w:p>
    <w:p>
      <w:pPr>
        <w:keepNext/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1. INTRODUÇÃO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240" w:after="24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Este documento tem o objetivo de apresentar os principais requisitos do Sistema de Leitor de Bula Digital e Cadastrar Medicamento, sendo esse, exclusivo para uso dos funcionários da área da saúde.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"O presidente Jair Bolsonaro sancionou a lei que cria a bula digital e altera o sistema que rastreia medicamentos. A sanção foi publicada no "Diário Oficial da União" desta quinta-feira (12)." - Site G1. Hoje na era digital é indubitável que a tecnologia pode proporcionar a cada dia novas realizações jamais pensadas antes, no intuito de tornar certas coisas mais fáceis e outras possíveis. Ao escolher um software já requerido por lei, uma bula digital e o mapeamento de distribuição de medicamentos para melhor controle de fluxos e desperdícios, podemos enriquecer a experiência de trabalhar com projetos reais que resultarão em soluções de problemas de grande importância. Por fim, este trabalho trará a documentação vista na unidade curricular de Modelagem de Software sobre um software já solicitado, onde apresentaremos a nossa visão do produto ideal e como deverá ser administrado pelas entidades envolvidas.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Como que a implementação de QR codes nas bulas dos medicamentos ajudaria no serviço à saúde do consumidor?</w:t>
      </w:r>
    </w:p>
    <w:p>
      <w:pPr>
        <w:spacing w:before="240" w:after="24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240" w:after="24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240" w:after="24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240" w:after="24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240" w:after="24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2. CLIENTE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Nome: SISTEMA DE LEITOR DE BULA DIGITAL.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Ramo de Atividade: Cadastro e visualização de bulas de medicamentos, com criação de QR code de cada uma delas.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3. DESCRIÇÃO DOS REQUISITOS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Uma definição consistente dos requisitos é um passo fundamental para um projeto de sucesso. Requisitos em excesso, em falta ou mal definidos podem comprometer o desenvolvimento de um software levando a diversos problemas.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Os requisitos de um projeto podem ser entendidos como funcionalidades,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restrições e propriedades necessárias para alcançar um objetivo.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Há uma divisão de dois grupos sendo eles os Requisitos Funcionais, que são todas as funcionalidades que um sistema deve ter com a entrada e saída de dados,e os Requisitos não funcionais, que são todas as restrições que impactarão na portabilidade, usabilidade e qualidade do software, estes requisitos irão qualificar os requisitos funcionais. A seguir, estão os requisitos do projeto.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3.1 REQUISITOS FUNCIONAIS: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Os seguintes requisitos funcionais foram encontrados após o levantamento de requisitos inicial do Sistema de Leitor de Bula Digital: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RF01 – O Sistema abre um leitor digital da bula de um medicamento para um cliente.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RF02 – O Sistema deve cadastrar as bulas digitalmente.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RF03 – O Sistema deve criar QRcode do endereço de informação de cada bula cadastrada.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RF04 – O Sistema deve permitir que administradores do aplicativo criem os dados das bulas dos medicamentos.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RF05 – O Sistema deve permitir que administradores alterem os dados das bulas dos medicamentos.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RF06 – O Sistema deve permitir que administradores eliminem dados dos medicamentos.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3.2 REQUISITOS NÃO FUNCIONAIS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RNF01 - Velocidade (Tempo máximo para resposta do sistema)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Lê QR code do medicamento: 4s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Consulta a bula do medicamento digitalmente: 3s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Atualiza os dados dos medicamentos: 2s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RNF 02 - Facilidade de Uso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Tempo de treinamento: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5 minutos para os clientes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2 hora para funcionários administrativos do Sistema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1 hora para funcionários de medicamentos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(pré-requisito: conhecimentos básicos de informática).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Ajuda on-line: Será disponibilizado um tutorial básico com as principais funcionalidades do sistema; 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RNF 03 - Confiabilidade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Tempo médio para falhas : 50 horas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Probabilidade de indisponibilidade: 1 horas por mês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Disponibilidade: 24 horas (24 horas por dia.)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RNF04 - Robustez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Tempo de reinício depois de uma falha: 4 min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Porcentagem de eventos que causam falhas: 2%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RNF05 - Portabilidade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Sistema desenvolvido para plataforma Windows, Linux e iOS.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3.3 REGRAS DE NEGÓCIO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Algumas regras do negócio iniciais também foram identificadas para o sistema. Essas regras são descritas a seguir: 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RN01 - Pré-requisito para acesso às funcionalidades de cadastramento e alteração do sistema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Para administradores cadastrarem ou alterarem bulas é necessário estar conectado ao sistema utilizando o CPF, CRF, CNAE e VISA cadastrado no Sistema.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RN02 - Pré-requisito do cliente para acesso às funcionalidades do sistema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Para clientes é necessário que seu smartphone consiga ler QR codes e possua o aplicativo instalado.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4. PROJETO ÁGIL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Segundo David Cohen, Mikael Lindvall e Patrícia Costa, Projeto ágil é uma abordagem iterativa para gerenciar projetos de desenvolvimento de software focados em versões contínuas e que incorporam o feedback do cliente em todas as iterações.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4.1 ITENS DE BACKLOG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Os Itens de Backlog consistem em uma lista de prioridade das tarefas e itens que precisam ser desenvolvidos no projeto, é de extrema importância uma boa organização desses itens, os que necessitam de mais atenção e são prioridades para a equipe devem estar ao topo da lista, a prioridade deve estar organizada de forma decrescente.</w:t>
      </w:r>
    </w:p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1" o:spid="_x0000_s1027" o:spt="75" type="#_x0000_t75" style="height:138.2pt;width:408.1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2" o:spid="_x0000_s1028" o:spt="75" type="#_x0000_t75" style="height:113.25pt;width:408.1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3" o:spid="_x0000_s1029" o:spt="75" type="#_x0000_t75" style="height:139.4pt;width:419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4.2 USER STORIES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Uma User Story é uma explicação geral de um recurso de software, onde, seu objetivo é articular como este recurso será utilizado pelo cliente.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Segundo David Cohen, Mikael Lindvall e Patricia Costa, fazem parte de uma estrutura ágil e explicação informal que ilustra o recurso do software na perspectiva do usuário final ou cliente. Tendo como um dos objetivos mostrar como uma tarefa entregará determinado valor ao usuário. (Cohen, D., Lindvall, M., &amp; Costa, P. (2004). An introduction to agile methods. In Advances in Computers (pp. 1-66). New York: Elsevier Science.)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bookmarkStart w:id="0" w:name="_GoBack"/>
      <w:r>
        <w:object>
          <v:shape id="_x0000_i1027" o:spt="75" alt="" type="#_x0000_t75" style="height:133.15pt;width:454.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StaticMetafile" ShapeID="_x0000_i1027" DrawAspect="Content" ObjectID="_1468075729" r:id="rId12">
            <o:LockedField>false</o:LockedField>
          </o:OLEObject>
        </w:object>
      </w:r>
      <w:bookmarkEnd w:id="0"/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4.3 PLANO DE PROJETO ÁGIL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Segundo David Cohen, Mikael Lindvall e Patrícia Costa, em An introduction to agile methods. In Advances in Computers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Plano de Projeto ágil define as intenções, alinha as partes interessadas e fornece definições sobre o que seria o sucesso do projeto.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As partes exigidas para o projeto estão representados nos modelos abaixo: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5" o:spid="_x0000_s1031" o:spt="75" type="#_x0000_t75" style="height:234.65pt;width:508.3pt;" o:ole="t" filled="f" o:preferrelative="t" coordsize="21600,21600">
            <v:path/>
            <v:fill on="f" focussize="0,0"/>
            <v:stroke/>
            <v:imagedata r:id="rId15" o:title=""/>
            <o:lock v:ext="edit"/>
            <w10:wrap type="none"/>
            <w10:anchorlock/>
          </v:shape>
          <o:OLEObject Type="Embed" ProgID="StaticMetafile" ShapeID="rectole0000000005" DrawAspect="Content" ObjectID="_1468075730" r:id="rId14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5. MODELO DE CASOS DE USO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5.1 IDENTIFICAÇÃO DOS ATORES E SUAS RESPONSABILIDADES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A seguir são apresentados os atores identificados para o Sistema Leitura da Bula Digital, bem como suas responsabilidades: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Unidade Farmacêutica: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 É responsável pelo cadastramento de medicamentos e bulas. É, também, o responsável por zelar pela atualização dos cadastros.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 xml:space="preserve">Usuário do Sistema: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A este é designado a tarefa de utilizar o sistema procurando pelas bulas e medicamentos, podendo escolher entre buscar por QR code ou por barra de pesquisa.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5.2 DEFINIÇÃO DE PRIORIDADE DE DESENVOLVIMENTO DOS CASOS DE USO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Abaixo estão informados os casos de uso identificados e a prioridades para o desenvolvimento de cada um deles: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6"/>
        <w:gridCol w:w="2764"/>
        <w:gridCol w:w="1304"/>
        <w:gridCol w:w="1754"/>
        <w:gridCol w:w="172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b/>
                <w:color w:val="auto"/>
                <w:spacing w:val="0"/>
                <w:position w:val="0"/>
                <w:sz w:val="20"/>
                <w:shd w:val="clear" w:fill="auto"/>
              </w:rPr>
              <w:t>Número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b/>
                <w:color w:val="auto"/>
                <w:spacing w:val="0"/>
                <w:position w:val="0"/>
                <w:sz w:val="20"/>
                <w:shd w:val="clear" w:fill="auto"/>
              </w:rPr>
              <w:t>Nome do caso de uso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b/>
                <w:color w:val="auto"/>
                <w:spacing w:val="0"/>
                <w:position w:val="0"/>
                <w:sz w:val="20"/>
                <w:shd w:val="clear" w:fill="auto"/>
              </w:rPr>
              <w:t>Prioridade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b/>
                <w:color w:val="auto"/>
                <w:spacing w:val="0"/>
                <w:position w:val="0"/>
                <w:sz w:val="20"/>
                <w:shd w:val="clear" w:fill="auto"/>
              </w:rPr>
              <w:t>Justificativa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b/>
                <w:color w:val="auto"/>
                <w:spacing w:val="0"/>
                <w:position w:val="0"/>
                <w:sz w:val="20"/>
                <w:shd w:val="clear" w:fill="auto"/>
              </w:rPr>
              <w:t>Aluno Responsável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UC01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Cadastrar Equipamentos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Média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secundário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UC02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Cadastrar Salas e Auditórios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Média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secundário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UC03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Reservar Equipamentos/Recursos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Alta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primário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UC04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Emprestar Equipamentos/Recursos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Alta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primário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UC05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Devolver Equipamentos/Recursos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Alta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primário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UC06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Consultar Disponibilidade de Equipamentos/ Recursos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Alta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primário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UC07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Importar Funcionários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Baixa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de apoio.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Inicializações do Sistema.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UC08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Imprimir Relatórios de Equipamentos/Recursos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Média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secundário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UC09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Emitir Comprovante Devolução Equipamentos/ Recursos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Alta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primário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UC10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Emitir Comprovante Impresso de Reserva Efetuada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Média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secundário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UC11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Emitir Protocolo de Empréstimo Equipamentos/ Recursos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Média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secundário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UC12</w:t>
            </w:r>
          </w:p>
        </w:tc>
        <w:tc>
          <w:tcPr>
            <w:tcW w:w="3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Emitir Relatório de Equipamentos/Recursos disponíveis, reservados, emprestados e em manutenção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Média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Processo secundário de negócio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rebuchet MS" w:hAnsi="Trebuchet MS" w:eastAsia="Trebuchet MS" w:cs="Trebuchet MS"/>
                <w:color w:val="auto"/>
                <w:spacing w:val="0"/>
                <w:position w:val="0"/>
                <w:sz w:val="20"/>
                <w:shd w:val="clear" w:fill="auto"/>
              </w:rPr>
              <w:t>&lt;preencher com nome do aluno&gt;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5.3 DIAGRAMA DE CASOS DE USO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240" w:after="24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Segundo Mark Harman e Bryan F Jones, diagrama de casos de uso</w:t>
      </w:r>
      <w:r>
        <w:rPr>
          <w:rFonts w:ascii="Trebuchet MS" w:hAnsi="Trebuchet MS" w:eastAsia="Trebuchet MS" w:cs="Trebuchet MS"/>
          <w:color w:val="253A44"/>
          <w:spacing w:val="0"/>
          <w:position w:val="0"/>
          <w:sz w:val="27"/>
          <w:shd w:val="clear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documenta o que o sistema faz do ponto de vista do usuário. Em outras palavras, ele descreve as principais funcionalidades do sistema e a interação dessas funcionalidades com os usuários do mesmo sistema. (HARMAN, M., JONES, B.F., Search-based software engineering, Information and Software Technology, 2001, pp. 833-839.)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Diagramas de Caso de Uso, apesar de serem os mais agradáveis visualmente, não oferecem tantos detalhes sobre o projeto, sendo os mais abstratos entre os diagramas. Com este diagrama é fácil entender os cenários, metas e escopos do sistema, entretanto, coisas mais detalhadas como a ordem dos acontecimentos por exemplo não são especificadas. As funcionalidades do sistema, a interação entre os atores e o sistema estão representados no Diagrama de Casos de Uso abaixo:</w:t>
      </w:r>
    </w:p>
    <w:p>
      <w:pPr>
        <w:spacing w:before="0" w:after="0" w:line="24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6" o:spid="_x0000_s1032" o:spt="75" type="#_x0000_t75" style="height:291.8pt;width:408.15pt;" o:ole="t" filled="f" o:preferrelative="t" coordsize="21600,21600">
            <v:path/>
            <v:fill on="f" focussize="0,0"/>
            <v:stroke/>
            <v:imagedata r:id="rId17" o:title=""/>
            <o:lock v:ext="edit"/>
            <w10:wrap type="none"/>
            <w10:anchorlock/>
          </v:shape>
          <o:OLEObject Type="Embed" ProgID="StaticMetafile" ShapeID="rectole0000000006" DrawAspect="Content" ObjectID="_1468075731" r:id="rId16">
            <o:LockedField>false</o:LockedField>
          </o:OLEObject>
        </w:pic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(Caso De Uso, representando as interações entre Usuários e o software, Unidade Farmacêutica e o sistema de cadastramento).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 xml:space="preserve">6. DIAGRAMA DE ATIVIDADES 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Já quando falamos sobre Diagramas de Atividades encontramos de cara uma grande diferença com o Diagrama de Caso de Uso, sendo este mais detalhado. Este diagrama é ótimo para mostrar para os desenvolvedores a lógica de um algoritmo, a sequência a ser realizada, mostrar o fluxo que o sistema deve tomar e sua interação com o usuário.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Segundo Mark Harman e Bryan F Jones, diagrama de casos de uso</w:t>
      </w:r>
      <w:r>
        <w:rPr>
          <w:rFonts w:ascii="Trebuchet MS" w:hAnsi="Trebuchet MS" w:eastAsia="Trebuchet MS" w:cs="Trebuchet MS"/>
          <w:color w:val="253A44"/>
          <w:spacing w:val="0"/>
          <w:position w:val="0"/>
          <w:sz w:val="27"/>
          <w:shd w:val="clear" w:fill="auto"/>
        </w:rPr>
        <w:t xml:space="preserve"> 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documenta o que o sistema faz do ponto de vista do usuário. Em outras palavras, ele descreve as principais funcionalidades do sistema e a interação dessas funcionalidades com os usuários do mesmo sistema.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(HARMAN, M., JONES, B.F., Search-based software engineering, Information and Software Technology, 2001, pp. 833-839.)</w:t>
      </w:r>
    </w:p>
    <w:p>
      <w:pPr>
        <w:spacing w:before="0" w:after="0" w:line="24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7" o:spid="_x0000_s1033" o:spt="75" type="#_x0000_t75" style="height:357.1pt;width:408.15pt;" o:ole="t" filled="f" o:preferrelative="t" coordsize="21600,21600">
            <v:path/>
            <v:fill on="f" focussize="0,0"/>
            <v:stroke/>
            <v:imagedata r:id="rId19" o:title=""/>
            <o:lock v:ext="edit"/>
            <w10:wrap type="none"/>
            <w10:anchorlock/>
          </v:shape>
          <o:OLEObject Type="Embed" ProgID="StaticMetafile" ShapeID="rectole0000000007" DrawAspect="Content" ObjectID="_1468075732" r:id="rId18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7. DIAGRAMA DE CLASSES CONCEITUAL</w:t>
      </w:r>
    </w:p>
    <w:p>
      <w:pPr>
        <w:spacing w:before="240" w:after="24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Os diagramas de classes mapeiam de forma clara a estrutura de um determinado sistema ao modelar suas classes, seus atributos, operações e relações entre objetos, dessa forma então, descrevendo o que deve estar presente no sistema.</w:t>
      </w:r>
    </w:p>
    <w:p>
      <w:pPr>
        <w:spacing w:before="240" w:after="24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Segundo Mark Harman e Bryan F Jones, o diagrama de classes tem como função mapear de forma clara a estrutura de um determinado sistema ao modelar suas classes, seus atributos, operações e relações entre objetos. (HARMAN, M., JONES, B.F., Search-based software engineering, Information and Software Technology, 2001, pp. 833-839.)</w:t>
      </w:r>
    </w:p>
    <w:p>
      <w:pPr>
        <w:spacing w:before="240" w:after="24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240" w:after="24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8" o:spid="_x0000_s1034" o:spt="75" type="#_x0000_t75" style="height:335pt;width:408.15pt;" o:ole="t" filled="f" o:preferrelative="t" coordsize="21600,21600">
            <v:path/>
            <v:fill on="f" focussize="0,0"/>
            <v:stroke/>
            <v:imagedata r:id="rId21" o:title=""/>
            <o:lock v:ext="edit"/>
            <w10:wrap type="none"/>
            <w10:anchorlock/>
          </v:shape>
          <o:OLEObject Type="Embed" ProgID="StaticMetafile" ShapeID="rectole0000000008" DrawAspect="Content" ObjectID="_1468075733" r:id="rId20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8. DIAGRAMAS DE SEQUÊNCIA</w:t>
      </w:r>
    </w:p>
    <w:p>
      <w:pPr>
        <w:spacing w:before="240" w:after="24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Segundo Mark Harman e Bryan F Jones em Search-based software engineering, Information and Software Technology, 2001, diagrama de sequência é uma solução dinâmica de modelagem em UML, bastante usada porque incide especificamente sobre linhas da vida, ou os processos e objetos que vivem simultaneamente, e as mensagens trocadas entre eles para desempenhar uma função antes do término da linha da vida.</w:t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Por sua vez o Diagrama de Sequência é definido como um diagrama muito detalhado, onde enfatiza as sequências de atividades sendo prosseguidas pelo sistema, a lógica aplicada, a interação entre objetos e componentes além da funcionalidade do cenário. 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As funcionalidades do sistema, a interação entre os atores e o sistema estão representados nos Diagramas de Sequência abaixo: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9" o:spid="_x0000_s1035" o:spt="75" type="#_x0000_t75" style="height:277.9pt;width:414.65pt;" o:ole="t" filled="f" o:preferrelative="t" coordsize="21600,21600">
            <v:path/>
            <v:fill on="f" focussize="0,0"/>
            <v:stroke/>
            <v:imagedata r:id="rId23" o:title=""/>
            <o:lock v:ext="edit"/>
            <w10:wrap type="none"/>
            <w10:anchorlock/>
          </v:shape>
          <o:OLEObject Type="Embed" ProgID="StaticMetafile" ShapeID="rectole0000000009" DrawAspect="Content" ObjectID="_1468075734" r:id="rId22">
            <o:LockedField>false</o:LockedField>
          </o:OLEObject>
        </w:pict>
      </w:r>
      <w:r>
        <w:pict>
          <v:shape id="rectole0000000010" o:spid="_x0000_s1036" o:spt="75" type="#_x0000_t75" style="height:295.85pt;width:436.95pt;" o:ole="t" filled="f" o:preferrelative="t" coordsize="21600,21600">
            <v:path/>
            <v:fill on="f" focussize="0,0"/>
            <v:stroke/>
            <v:imagedata r:id="rId25" o:title=""/>
            <o:lock v:ext="edit"/>
            <w10:wrap type="none"/>
            <w10:anchorlock/>
          </v:shape>
          <o:OLEObject Type="Embed" ProgID="StaticMetafile" ShapeID="rectole0000000010" DrawAspect="Content" ObjectID="_1468075735" r:id="rId24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 xml:space="preserve">9. MODELAGEM DO BANCO DE DADOS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9.1. DER  E MER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Modelo Entidade Relacionamento ou MER, é um modelo conceitual usado para representar e descrever objetos que fazem parte de um sistema, onde representará também seus atributos e relacionamentos. O MER de forma abstrata é responsável por mostrar a estrutura do banco de dados. São componentes desse modelo: relacionamentos, entidades e atributos. As entidades nesse modelo são interligadas por relacionamentos que explanam suas dependências entre si. Os atributos compõem as entidades, às caracterizando. </w:t>
      </w:r>
    </w:p>
    <w:p>
      <w:pPr>
        <w:spacing w:before="0" w:after="0" w:line="360" w:lineRule="auto"/>
        <w:ind w:left="0" w:right="0" w:firstLine="72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A partir disso podemos encontrar os diagramas que são responsáveis por mostrar graficamente as entidades, atributos e relacionamentos, estes diagramas são denominados Diagramas Entidade Relacionamento, ou melhor, DER. Como componentes o DER possui: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4"/>
          <w:shd w:val="clear" w:fill="auto"/>
        </w:rPr>
        <w:t>●</w:t>
      </w: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 xml:space="preserve"> Retângulos: Para representar as entidades;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4"/>
          <w:shd w:val="clear" w:fill="auto"/>
        </w:rPr>
        <w:t>●</w:t>
      </w: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 xml:space="preserve"> Elipses: Para representar atributos;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4"/>
          <w:shd w:val="clear" w:fill="auto"/>
        </w:rPr>
        <w:t>●</w:t>
      </w: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 xml:space="preserve"> Losangos: Para representar relacionamentos;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4"/>
          <w:shd w:val="clear" w:fill="auto"/>
        </w:rPr>
        <w:t>●</w:t>
      </w:r>
      <w:r>
        <w:rPr>
          <w:rFonts w:ascii="Arial Unicode MS" w:hAnsi="Arial Unicode MS" w:eastAsia="Arial Unicode MS" w:cs="Arial Unicode MS"/>
          <w:color w:val="auto"/>
          <w:spacing w:val="0"/>
          <w:position w:val="0"/>
          <w:sz w:val="24"/>
          <w:shd w:val="clear" w:fill="auto"/>
        </w:rPr>
        <w:t xml:space="preserve"> Linhas: Ligam atributos, entidades e relacionamentos. 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Segue abaixo o modelo DER e lógico do nosso projeto de Bula Digital: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pict>
          <v:shape id="rectole0000000011" o:spid="_x0000_s1037" o:spt="75" type="#_x0000_t75" style="height:404.15pt;width:408.15pt;" o:ole="t" filled="f" o:preferrelative="t" coordsize="21600,21600">
            <v:path/>
            <v:fill on="f" focussize="0,0"/>
            <v:stroke/>
            <v:imagedata r:id="rId27" o:title=""/>
            <o:lock v:ext="edit"/>
            <w10:wrap type="none"/>
            <w10:anchorlock/>
          </v:shape>
          <o:OLEObject Type="Embed" ProgID="StaticMetafile" ShapeID="rectole0000000011" DrawAspect="Content" ObjectID="_1468075736" r:id="rId26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(Modelo DER e Lógico de 1 para 1).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pict>
          <v:shape id="rectole0000000012" o:spid="_x0000_s1038" o:spt="75" type="#_x0000_t75" style="height:337.9pt;width:408.15pt;" o:ole="t" filled="f" o:preferrelative="t" coordsize="21600,21600">
            <v:path/>
            <v:fill on="f" focussize="0,0"/>
            <v:stroke/>
            <v:imagedata r:id="rId29" o:title=""/>
            <o:lock v:ext="edit"/>
            <w10:wrap type="none"/>
            <w10:anchorlock/>
          </v:shape>
          <o:OLEObject Type="Embed" ProgID="StaticMetafile" ShapeID="rectole0000000012" DrawAspect="Content" ObjectID="_1468075737" r:id="rId28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(Modelo DER e lógico de 1 para N).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>10. CONCLUSÃO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Ao completar o trabalho, pode-se concluir que um sistema de leitor de bula digital e cadastro de medicamento é mais complexo do que aparenta.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Conforme estudamos ao decorrer do curso, é de extrema importância ter diagramas simples, objetivos e de fácil compreensão, pois assim facilita o serviço do programador e dos demais responsáveis por fazer o sistema funcionar. Portanto, aquele que pretende trabalhar nesta área deve-se ter o conhecimento de que uma boa harmonia entre todos os aspectos, é primordial para criação de um bom sistema. Além disso, podemos dizer que as partes mais complicadas foram exatamente os diagramas, porém com estudo, dedicação e uma boa orientação, a resolução se torna possível.</w:t>
      </w:r>
    </w:p>
    <w:p>
      <w:pPr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Sendo assim, é bom reforçar que o trabalho em equipe é essencial para alcançar o sucesso. Boas relações encurtam os caminhos e fazem com que as pessoas se sintam mais dispostas a realizar suas tarefas.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keepNext/>
        <w:spacing w:before="0" w:after="0" w:line="360" w:lineRule="auto"/>
        <w:ind w:left="0" w:right="0" w:firstLine="0"/>
        <w:jc w:val="both"/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b/>
          <w:color w:val="auto"/>
          <w:spacing w:val="0"/>
          <w:position w:val="0"/>
          <w:sz w:val="24"/>
          <w:shd w:val="clear" w:fill="auto"/>
        </w:rPr>
        <w:t xml:space="preserve">11. REFERÊNCIAS 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12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 xml:space="preserve">ROMAN, G.-C. </w:t>
      </w:r>
      <w:r>
        <w:rPr>
          <w:rFonts w:ascii="Trebuchet MS" w:hAnsi="Trebuchet MS" w:eastAsia="Trebuchet MS" w:cs="Trebuchet MS"/>
          <w:i/>
          <w:color w:val="202122"/>
          <w:spacing w:val="0"/>
          <w:position w:val="0"/>
          <w:sz w:val="24"/>
          <w:shd w:val="clear" w:fill="FFFFFF"/>
        </w:rPr>
        <w:t>A taxonomy of current issues in requirements engineering</w:t>
      </w: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>, Computer, Abril de 1985, volume: 18 Issue: 4 pp 14 - 23, ISSN: 0018-9162</w:t>
      </w:r>
    </w:p>
    <w:p>
      <w:pPr>
        <w:spacing w:before="12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</w:p>
    <w:p>
      <w:pPr>
        <w:spacing w:before="12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 xml:space="preserve">R. T. YEH, </w:t>
      </w:r>
      <w:r>
        <w:rPr>
          <w:rFonts w:ascii="Trebuchet MS" w:hAnsi="Trebuchet MS" w:eastAsia="Trebuchet MS" w:cs="Trebuchet MS"/>
          <w:i/>
          <w:color w:val="202122"/>
          <w:spacing w:val="0"/>
          <w:position w:val="0"/>
          <w:sz w:val="24"/>
          <w:shd w:val="clear" w:fill="FFFFFF"/>
        </w:rPr>
        <w:t>Requirements Analysis- A Management Perspective</w:t>
      </w: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>, Proc. COMPSAC '82, Nov. 1982, pp. 410-416</w:t>
      </w:r>
    </w:p>
    <w:p>
      <w:pPr>
        <w:spacing w:before="12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</w:p>
    <w:p>
      <w:pPr>
        <w:spacing w:before="12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 xml:space="preserve">PRESSMAN,R.S. </w:t>
      </w:r>
      <w:r>
        <w:rPr>
          <w:rFonts w:ascii="Trebuchet MS" w:hAnsi="Trebuchet MS" w:eastAsia="Trebuchet MS" w:cs="Trebuchet MS"/>
          <w:i/>
          <w:color w:val="202122"/>
          <w:spacing w:val="0"/>
          <w:position w:val="0"/>
          <w:sz w:val="24"/>
          <w:shd w:val="clear" w:fill="FFFFFF"/>
        </w:rPr>
        <w:t>Engenharia de Software</w:t>
      </w: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 xml:space="preserve"> 6a.edição, Editora McGraw-Hill,2006, ISBN: 8586804576</w:t>
      </w:r>
    </w:p>
    <w:p>
      <w:pPr>
        <w:spacing w:before="12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</w:p>
    <w:p>
      <w:pPr>
        <w:spacing w:before="12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 xml:space="preserve">SOMMERVILLE,I. </w:t>
      </w:r>
      <w:r>
        <w:rPr>
          <w:rFonts w:ascii="Trebuchet MS" w:hAnsi="Trebuchet MS" w:eastAsia="Trebuchet MS" w:cs="Trebuchet MS"/>
          <w:i/>
          <w:color w:val="202122"/>
          <w:spacing w:val="0"/>
          <w:position w:val="0"/>
          <w:sz w:val="24"/>
          <w:shd w:val="clear" w:fill="FFFFFF"/>
        </w:rPr>
        <w:t>Engenharia de Software</w:t>
      </w: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>, 8a. Edição,Editora: Addison-Wesley,2007,ISBN: 9788588639287</w:t>
      </w:r>
    </w:p>
    <w:p>
      <w:pPr>
        <w:spacing w:before="12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</w:p>
    <w:p>
      <w:pPr>
        <w:spacing w:before="12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 xml:space="preserve">ALFF, F. R. </w:t>
      </w:r>
      <w:r>
        <w:rPr>
          <w:rFonts w:ascii="Trebuchet MS" w:hAnsi="Trebuchet MS" w:eastAsia="Trebuchet MS" w:cs="Trebuchet MS"/>
          <w:i/>
          <w:color w:val="202122"/>
          <w:spacing w:val="0"/>
          <w:position w:val="0"/>
          <w:sz w:val="24"/>
          <w:shd w:val="clear" w:fill="FFFFFF"/>
        </w:rPr>
        <w:t>Análise de Requisitos</w:t>
      </w: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 xml:space="preserve">, versão online, 2018: </w:t>
      </w:r>
      <w:r>
        <w:fldChar w:fldCharType="begin"/>
      </w:r>
      <w:r>
        <w:instrText xml:space="preserve"> HYPERLINK "https://analisederequisitos.com.br/requisitos-funcionais-e-nao-funcionais/" \h </w:instrText>
      </w:r>
      <w:r>
        <w:fldChar w:fldCharType="separate"/>
      </w: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u w:val="single"/>
          <w:shd w:val="clear" w:fill="FFFFFF"/>
        </w:rPr>
        <w:t>O que são requisitos funcionais e não funcionais?</w:t>
      </w: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u w:val="single"/>
          <w:shd w:val="clear" w:fill="FFFFFF"/>
        </w:rPr>
        <w:fldChar w:fldCharType="end"/>
      </w:r>
    </w:p>
    <w:p>
      <w:pPr>
        <w:spacing w:before="12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B. Boehm (2004). Balancing Agility and Discipline: A Guide for the Perplexed 2 ed. Boston,MA: Addison-Wesley. pp. 165–194. ISBN 0-321-18612-5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Cohen, D., Lindvall, M., &amp; Costa, P. (2004). An introduction to agile methods. In Advances in Computers (pp. 1-66). New York: Elsevier Science.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Abrahamsson, P., Warsta, J., Siponen, M.T., &amp; Ronkainen, J. (2003). New Directions on Agile Methods: A Comparative Analysis. Proceedings of ICSE03, 244-254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K. Beck (1999). Extreme Programming Explained: Embrace Change. Boston, MA: Addison-Wesley. 157 páginas. ISBN 0-321-27865-8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>HARMAN, M., JONES, B.F., Search-based software engineering, Information and Software Technology, 2001, pp. 833-839.</w:t>
      </w:r>
    </w:p>
    <w:p>
      <w:pPr>
        <w:spacing w:before="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</w:p>
    <w:p>
      <w:pPr>
        <w:spacing w:before="0" w:after="20" w:line="240" w:lineRule="auto"/>
        <w:ind w:left="0" w:right="0" w:firstLine="0"/>
        <w:jc w:val="both"/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</w:pPr>
      <w:r>
        <w:rPr>
          <w:rFonts w:ascii="Trebuchet MS" w:hAnsi="Trebuchet MS" w:eastAsia="Trebuchet MS" w:cs="Trebuchet MS"/>
          <w:color w:val="202122"/>
          <w:spacing w:val="0"/>
          <w:position w:val="0"/>
          <w:sz w:val="24"/>
          <w:shd w:val="clear" w:fill="FFFFFF"/>
        </w:rPr>
        <w:t>Ramez Elmasri e Shamkant B. Navathe, Sistemas de Banco de Dados, 6.ed., São Paulo: Pearson Addison Wesley, 2011.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«Examining the Agile Manifesto». </w:t>
      </w:r>
      <w:r>
        <w:fldChar w:fldCharType="begin"/>
      </w:r>
      <w:r>
        <w:instrText xml:space="preserve"> HYPERLINK "http://www.ambysoft.com/" \h </w:instrText>
      </w:r>
      <w:r>
        <w:fldChar w:fldCharType="separate"/>
      </w:r>
      <w:r>
        <w:rPr>
          <w:rFonts w:ascii="Trebuchet MS" w:hAnsi="Trebuchet MS" w:eastAsia="Trebuchet MS" w:cs="Trebuchet MS"/>
          <w:color w:val="0000FF"/>
          <w:spacing w:val="0"/>
          <w:position w:val="0"/>
          <w:sz w:val="24"/>
          <w:u w:val="single"/>
          <w:shd w:val="clear" w:fill="auto"/>
        </w:rPr>
        <w:t>www.ambysoft.com</w:t>
      </w:r>
      <w:r>
        <w:rPr>
          <w:rFonts w:ascii="Trebuchet MS" w:hAnsi="Trebuchet MS" w:eastAsia="Trebuchet MS" w:cs="Trebuchet MS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. Consultado em 16 de Maio de 2022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«O que é o Ágil? Uma nova definição formal». </w:t>
      </w:r>
      <w:r>
        <w:fldChar w:fldCharType="begin"/>
      </w:r>
      <w:r>
        <w:instrText xml:space="preserve"> HYPERLINK "http://www.linkedin.com/" \h </w:instrText>
      </w:r>
      <w:r>
        <w:fldChar w:fldCharType="separate"/>
      </w:r>
      <w:r>
        <w:rPr>
          <w:rFonts w:ascii="Trebuchet MS" w:hAnsi="Trebuchet MS" w:eastAsia="Trebuchet MS" w:cs="Trebuchet MS"/>
          <w:color w:val="0000FF"/>
          <w:spacing w:val="0"/>
          <w:position w:val="0"/>
          <w:sz w:val="24"/>
          <w:u w:val="single"/>
          <w:shd w:val="clear" w:fill="auto"/>
        </w:rPr>
        <w:t>www.linkedin.com</w:t>
      </w:r>
      <w:r>
        <w:rPr>
          <w:rFonts w:ascii="Trebuchet MS" w:hAnsi="Trebuchet MS" w:eastAsia="Trebuchet MS" w:cs="Trebuchet MS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. Consultado em 15 de Maio de 2022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«Manifesto for Agile Software Development». </w:t>
      </w:r>
      <w:r>
        <w:fldChar w:fldCharType="begin"/>
      </w:r>
      <w:r>
        <w:instrText xml:space="preserve"> HYPERLINK "http://www.agilemanifesto.org/" \h </w:instrText>
      </w:r>
      <w:r>
        <w:fldChar w:fldCharType="separate"/>
      </w:r>
      <w:r>
        <w:rPr>
          <w:rFonts w:ascii="Trebuchet MS" w:hAnsi="Trebuchet MS" w:eastAsia="Trebuchet MS" w:cs="Trebuchet MS"/>
          <w:color w:val="0000FF"/>
          <w:spacing w:val="0"/>
          <w:position w:val="0"/>
          <w:sz w:val="24"/>
          <w:u w:val="single"/>
          <w:shd w:val="clear" w:fill="auto"/>
        </w:rPr>
        <w:t>www.agilemanifesto.org</w:t>
      </w:r>
      <w:r>
        <w:rPr>
          <w:rFonts w:ascii="Trebuchet MS" w:hAnsi="Trebuchet MS" w:eastAsia="Trebuchet MS" w:cs="Trebuchet MS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. Consultado em 16 de Maio de 2022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 xml:space="preserve">«Principles behind the Agile Manifesto». </w:t>
      </w:r>
      <w:r>
        <w:fldChar w:fldCharType="begin"/>
      </w:r>
      <w:r>
        <w:instrText xml:space="preserve"> HYPERLINK "http://www.agilemanifesto.org/" \h </w:instrText>
      </w:r>
      <w:r>
        <w:fldChar w:fldCharType="separate"/>
      </w:r>
      <w:r>
        <w:rPr>
          <w:rFonts w:ascii="Trebuchet MS" w:hAnsi="Trebuchet MS" w:eastAsia="Trebuchet MS" w:cs="Trebuchet MS"/>
          <w:color w:val="0000FF"/>
          <w:spacing w:val="0"/>
          <w:position w:val="0"/>
          <w:sz w:val="24"/>
          <w:u w:val="single"/>
          <w:shd w:val="clear" w:fill="auto"/>
        </w:rPr>
        <w:t>www.agilemanifesto.org</w:t>
      </w:r>
      <w:r>
        <w:rPr>
          <w:rFonts w:ascii="Trebuchet MS" w:hAnsi="Trebuchet MS" w:eastAsia="Trebuchet MS" w:cs="Trebuchet MS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  <w:r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  <w:t>. Consultado em 16 de Maio de 2022</w:t>
      </w: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rebuchet MS" w:hAnsi="Trebuchet MS" w:eastAsia="Trebuchet MS" w:cs="Trebuchet MS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5B360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2023-12-10T03:06:41Z</dcterms:created>
  <dc:creator>alexc</dc:creator>
  <cp:lastModifiedBy>Alex Martins</cp:lastModifiedBy>
  <dcterms:modified xsi:type="dcterms:W3CDTF">2023-12-10T03:08:05Z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1046-11.2.0.11225</vt:lpwstr>
  </property>
  <property fmtid="{D5CDD505-2E9C-101B-9397-08002B2CF9AE}" pid="3" name="ICV">
    <vt:lpwstr>0258155B804D4A75A587A67849B00FB5</vt:lpwstr>
  </property>
</Properties>
</file>