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Uso de Github: como gestión de Proyectos de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Encuentro Sincrónico. 8/06.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Sprint: Proceso de 15 días a 21 días cada uno.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Sprint (cero) - formar el equipo, consensuar, generar repositorio.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Scrum masters agrega a las integrantes al repositorio.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Github: - Code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-Project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Bootstrap = estilo a la página web.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Codigo: donde estamos programando.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Issues: incidencias. Tareas. Cuestiones.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Discusiones: dejar mensajes como si fuera un WhatsApp o un foro. Solo para  nuestro equipo. Poro. Solo perz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Projects (no el Beta) : vamos a usar este ahora..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Repositorio Nuevo: Create a new repository.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Projects → New projects.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 do -  In progressI - Done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Templates: Basic Kanban - tablero de tareas (las que definimos como equipo por hacer)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Listado general de tareas (15 ejemplo) de ahí priorizar.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GitHub Projects: registrar el  movimiento de las tareas que vamos haciendo.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Tarea: New Issue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Cuando la termino marcar como Cerrado. Si me equivoco la puedo abrir de nuevo.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Arrastrar las tarjetas.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delimitar el Sprint?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Create 4 a Milestone</w:t>
      </w:r>
      <w:r w:rsidDel="00000000" w:rsidR="00000000" w:rsidRPr="00000000">
        <w:rPr>
          <w:rtl w:val="0"/>
        </w:rPr>
        <w:t xml:space="preserve">: Uso puntual delimitar los tiempos (título-Sprint 1 - darle fecha de fin.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