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D1C28" w:rsidRDefault="00000000" w14:paraId="2E53CA2C" w14:textId="2A3BAE8F">
      <w:pPr>
        <w:pStyle w:val="MdHeading1"/>
      </w:pPr>
      <w:r w:rsidR="1D33EBCA">
        <w:rPr/>
        <w:t xml:space="preserve">Garcia Marquez </w:t>
      </w:r>
      <w:r w:rsidR="5A2D5BF1">
        <w:rPr/>
        <w:t xml:space="preserve">Arquitectura funcional recomendada para un </w:t>
      </w:r>
      <w:r w:rsidR="5A2D5BF1">
        <w:rPr/>
        <w:t>frontend</w:t>
      </w:r>
      <w:r w:rsidR="5A2D5BF1">
        <w:rPr/>
        <w:t xml:space="preserve"> sobre </w:t>
      </w:r>
      <w:r w:rsidR="5A2D5BF1">
        <w:rPr/>
        <w:t>KiraFin</w:t>
      </w:r>
    </w:p>
    <w:p w:rsidR="001D1C28" w:rsidRDefault="00A43263" w14:paraId="5F7FC7AF" w14:textId="24961C98">
      <w:pPr>
        <w:pStyle w:val="MdParagraph"/>
      </w:pPr>
      <w:r w:rsidRPr="00A43263">
        <w:rPr>
          <w:rStyle w:val="MdBr"/>
        </w:rPr>
        <w:t>https://docs.kirafin.ai/</w:t>
      </w:r>
      <w:r>
        <w:rPr>
          <w:rStyle w:val="MdBr"/>
        </w:rPr>
        <w:br/>
      </w:r>
      <w:r>
        <w:rPr>
          <w:rStyle w:val="MdStrong"/>
        </w:rPr>
        <w:t>Base:</w:t>
      </w:r>
      <w:r>
        <w:t xml:space="preserve"> auditoría previa de 29 operaciones API de </w:t>
      </w:r>
      <w:proofErr w:type="spellStart"/>
      <w:r>
        <w:t>KiraFin</w:t>
      </w:r>
      <w:proofErr w:type="spellEnd"/>
    </w:p>
    <w:p w:rsidR="001D1C28" w:rsidRDefault="001D1C28" w14:paraId="441C6C46" w14:textId="77777777">
      <w:pPr>
        <w:pStyle w:val="MdSpace"/>
        <w:spacing w:after="60"/>
      </w:pPr>
    </w:p>
    <w:p w:rsidR="001D1C28" w:rsidRDefault="00000000" w14:paraId="1172A242" w14:textId="77777777">
      <w:pPr>
        <w:pStyle w:val="MdHeading2"/>
      </w:pPr>
      <w:r>
        <w:t>1. Recomendación de producto</w:t>
      </w:r>
    </w:p>
    <w:p w:rsidR="001D1C28" w:rsidRDefault="00000000" w14:paraId="75C775DF" w14:textId="77777777">
      <w:pPr>
        <w:pStyle w:val="MdParagraph"/>
      </w:pPr>
      <w:r>
        <w:t xml:space="preserve">No conviene desarrollar una sola pantalla genérica para “consumir </w:t>
      </w:r>
      <w:proofErr w:type="spellStart"/>
      <w:r>
        <w:t>APIs</w:t>
      </w:r>
      <w:proofErr w:type="spellEnd"/>
      <w:r>
        <w:t xml:space="preserve">”. La solución debería organizarse como una </w:t>
      </w:r>
      <w:r>
        <w:rPr>
          <w:rStyle w:val="MdStrong"/>
        </w:rPr>
        <w:t>plataforma financiera con tres experiencias basadas en roles</w:t>
      </w:r>
      <w:r>
        <w:t>, dentro de una misma aplicación web si se desea compartir código y diseño:</w:t>
      </w:r>
    </w:p>
    <w:p w:rsidR="001D1C28" w:rsidRDefault="001D1C28" w14:paraId="0001D930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876"/>
        <w:gridCol w:w="3975"/>
      </w:tblGrid>
      <w:tr w:rsidR="001D1C28" w14:paraId="241AB12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61F5AC93" w14:textId="77777777">
            <w:pPr>
              <w:pStyle w:val="MdTableHeader"/>
            </w:pPr>
            <w:r>
              <w:t>Experiencia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8EA6EB4" w14:textId="77777777">
            <w:pPr>
              <w:pStyle w:val="MdTableHeader"/>
            </w:pPr>
            <w:r>
              <w:t>Usuarios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44A5B4ED" w14:textId="77777777">
            <w:pPr>
              <w:pStyle w:val="MdTableHeader"/>
            </w:pPr>
            <w:r>
              <w:t>Objetivo principal</w:t>
            </w:r>
          </w:p>
        </w:tc>
      </w:tr>
      <w:tr w:rsidR="001D1C28" w14:paraId="4777C0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F0B02D4" w14:textId="77777777">
            <w:pPr>
              <w:pStyle w:val="MdTableCell"/>
            </w:pPr>
            <w:r>
              <w:rPr>
                <w:rStyle w:val="MdStrong"/>
              </w:rPr>
              <w:t>Portal de vinculación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4785ACD" w14:textId="77777777">
            <w:pPr>
              <w:pStyle w:val="MdTableCell"/>
            </w:pPr>
            <w:r>
              <w:t>Representante legal y beneficiarios finales de la empresa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84057DF" w14:textId="77777777">
            <w:pPr>
              <w:pStyle w:val="MdTableCell"/>
            </w:pPr>
            <w:r>
              <w:t>Recopilar información KYB, documentos y verificaciones biométricas; corregir faltantes y seguir el proceso.</w:t>
            </w:r>
          </w:p>
        </w:tc>
      </w:tr>
      <w:tr w:rsidR="001D1C28" w14:paraId="61A829A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8333526" w14:textId="77777777">
            <w:pPr>
              <w:pStyle w:val="MdTableCell"/>
            </w:pPr>
            <w:r>
              <w:rPr>
                <w:rStyle w:val="MdStrong"/>
              </w:rPr>
              <w:t>Portal financiero del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F8AD616" w14:textId="77777777">
            <w:pPr>
              <w:pStyle w:val="MdTableCell"/>
            </w:pPr>
            <w:r>
              <w:t>Administradores y operadores de tesorería del cliente vinculado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C43D751" w14:textId="77777777">
            <w:pPr>
              <w:pStyle w:val="MdTableCell"/>
            </w:pPr>
            <w:r>
              <w:t>Consultar cuentas y saldos, ver depósitos, administrar destinatarios, cotizar y ejecutar pagos.</w:t>
            </w:r>
          </w:p>
        </w:tc>
      </w:tr>
      <w:tr w:rsidR="001D1C28" w14:paraId="0896A7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B529C60" w14:textId="77777777">
            <w:pPr>
              <w:pStyle w:val="MdTableCell"/>
            </w:pPr>
            <w:r>
              <w:rPr>
                <w:rStyle w:val="MdStrong"/>
              </w:rPr>
              <w:t>Consola de operaciones y cumplimiento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B45C4E5" w14:textId="77777777">
            <w:pPr>
              <w:pStyle w:val="MdTableCell"/>
            </w:pPr>
            <w:r>
              <w:t xml:space="preserve">Personal interno de soporte, operaciones, riesgo y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E9F83F8" w14:textId="77777777">
            <w:pPr>
              <w:pStyle w:val="MdTableCell"/>
            </w:pPr>
            <w:r>
              <w:t xml:space="preserve">Supervisar clientes, estados, revisiones, </w:t>
            </w:r>
            <w:proofErr w:type="spellStart"/>
            <w:r>
              <w:t>RFIs</w:t>
            </w:r>
            <w:proofErr w:type="spellEnd"/>
            <w:r>
              <w:t>, pagos retenidos, eventos, incidencias y trazabilidad.</w:t>
            </w:r>
          </w:p>
        </w:tc>
      </w:tr>
    </w:tbl>
    <w:p w:rsidR="001D1C28" w:rsidRDefault="00000000" w14:paraId="16B0FE41" w14:textId="77777777">
      <w:pPr>
        <w:pStyle w:val="MdParagraph"/>
      </w:pPr>
      <w:r>
        <w:t xml:space="preserve">Esta separación evita mostrar información técnica o de cumplimiento al usuario final y permite aplicar </w:t>
      </w:r>
      <w:r>
        <w:rPr>
          <w:rStyle w:val="MdStrong"/>
        </w:rPr>
        <w:t>RBAC</w:t>
      </w:r>
      <w:r>
        <w:t>, segregación de funciones y aprobaciones para acciones sensibles.</w:t>
      </w:r>
    </w:p>
    <w:p w:rsidR="001D1C28" w:rsidRDefault="001D1C28" w14:paraId="1F16CAB9" w14:textId="77777777">
      <w:pPr>
        <w:pStyle w:val="MdSpace"/>
        <w:spacing w:after="60"/>
      </w:pPr>
    </w:p>
    <w:p w:rsidR="001D1C28" w:rsidRDefault="00000000" w14:paraId="486BDD25" w14:textId="77777777">
      <w:pPr>
        <w:pStyle w:val="MdHeading2"/>
      </w:pPr>
      <w:r>
        <w:t>2. Módulos y pantallas funcionales</w:t>
      </w:r>
    </w:p>
    <w:p w:rsidR="001D1C28" w:rsidRDefault="00000000" w14:paraId="6D0FA849" w14:textId="77777777">
      <w:pPr>
        <w:pStyle w:val="MdHeading3"/>
      </w:pPr>
      <w:r>
        <w:t>2.1 Portal de vinculación de empresas</w:t>
      </w:r>
    </w:p>
    <w:p w:rsidR="001D1C28" w:rsidRDefault="00000000" w14:paraId="0CB7DC2D" w14:textId="77777777">
      <w:pPr>
        <w:pStyle w:val="MdParagraph"/>
      </w:pPr>
      <w:r>
        <w:t xml:space="preserve">El </w:t>
      </w:r>
      <w:proofErr w:type="spellStart"/>
      <w:r>
        <w:t>onboarding</w:t>
      </w:r>
      <w:proofErr w:type="spellEnd"/>
      <w:r>
        <w:t xml:space="preserve"> debe ser un asistente persistente por etapas, no un formulario largo. Cada paso debe guardar borradores en la plataforma propia y mostrar requisitos dinámicos según país, tipo de empresa, banco o producto solicitado.</w:t>
      </w:r>
    </w:p>
    <w:p w:rsidR="001D1C28" w:rsidRDefault="001D1C28" w14:paraId="04867428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5"/>
        <w:gridCol w:w="2897"/>
        <w:gridCol w:w="4584"/>
      </w:tblGrid>
      <w:tr w:rsidR="001D1C28" w14:paraId="04E180E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3522D2C9" w14:textId="77777777">
            <w:pPr>
              <w:pStyle w:val="MdTableHeader"/>
            </w:pPr>
            <w:r>
              <w:t>Módulo o 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13FD41F6" w14:textId="77777777">
            <w:pPr>
              <w:pStyle w:val="MdTableHeader"/>
            </w:pPr>
            <w:r>
              <w:t xml:space="preserve">Funcionalidad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75D84525" w14:textId="77777777">
            <w:pPr>
              <w:pStyle w:val="MdTableHeader"/>
            </w:pPr>
            <w:r>
              <w:t xml:space="preserve">Integración </w:t>
            </w:r>
            <w:proofErr w:type="spellStart"/>
            <w:r>
              <w:t>KiraFin</w:t>
            </w:r>
            <w:proofErr w:type="spellEnd"/>
          </w:p>
        </w:tc>
      </w:tr>
      <w:tr w:rsidR="001D1C28" w14:paraId="30809E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A1BA78A" w14:textId="77777777">
            <w:pPr>
              <w:pStyle w:val="MdTableCell"/>
            </w:pPr>
            <w:r>
              <w:rPr>
                <w:rStyle w:val="MdStrong"/>
              </w:rPr>
              <w:t>Inicio de solicitud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1F72FBF" w14:textId="77777777">
            <w:pPr>
              <w:pStyle w:val="MdTableCell"/>
            </w:pPr>
            <w:r>
              <w:t xml:space="preserve">Crear una solicitud, seleccionar producto/banco deseado, idioma y modalidad de </w:t>
            </w:r>
            <w:proofErr w:type="spellStart"/>
            <w:r>
              <w:t>onboarding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EFB1B1" w14:textId="77777777">
            <w:pPr>
              <w:pStyle w:val="MdTableCell"/>
            </w:pPr>
            <w:r>
              <w:rPr>
                <w:u w:val="single"/>
              </w:rPr>
              <w:t>POST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t xml:space="preserve">, modo </w:t>
            </w:r>
            <w:proofErr w:type="spellStart"/>
            <w:r>
              <w:rPr>
                <w:u w:val="single"/>
              </w:rPr>
              <w:t>automatic</w:t>
            </w:r>
            <w:proofErr w:type="spellEnd"/>
            <w:r>
              <w:t xml:space="preserve"> o </w:t>
            </w:r>
            <w:proofErr w:type="spellStart"/>
            <w:r>
              <w:rPr>
                <w:u w:val="single"/>
              </w:rPr>
              <w:t>verification_link</w:t>
            </w:r>
            <w:proofErr w:type="spellEnd"/>
            <w:r>
              <w:t>.</w:t>
            </w:r>
          </w:p>
        </w:tc>
      </w:tr>
      <w:tr w:rsidR="001D1C28" w14:paraId="67E2E3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140299D" w14:textId="77777777">
            <w:pPr>
              <w:pStyle w:val="MdTableCell"/>
            </w:pPr>
            <w:r>
              <w:rPr>
                <w:rStyle w:val="MdStrong"/>
              </w:rPr>
              <w:t>Datos de la empresa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5895802" w14:textId="77777777">
            <w:pPr>
              <w:pStyle w:val="MdTableCell"/>
            </w:pPr>
            <w:r>
              <w:t>Razón social, tipo jurídico, industria, actividad, fecha y jurisdicción de constitución, identificador fiscal y domicilios.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10214C1" w14:textId="77777777">
            <w:pPr>
              <w:pStyle w:val="MdTableCell"/>
            </w:pPr>
            <w:r>
              <w:rPr>
                <w:u w:val="single"/>
              </w:rPr>
              <w:t>POST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t xml:space="preserve"> y </w:t>
            </w:r>
            <w:r>
              <w:rPr>
                <w:u w:val="single"/>
              </w:rPr>
              <w:t>PUT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rPr>
                <w:u w:val="single"/>
              </w:rPr>
              <w:t>/{id}</w:t>
            </w:r>
            <w:r>
              <w:t>.</w:t>
            </w:r>
          </w:p>
        </w:tc>
      </w:tr>
      <w:tr w:rsidR="001D1C28" w14:paraId="05FE808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6366A0C" w14:textId="77777777">
            <w:pPr>
              <w:pStyle w:val="MdTableCell"/>
            </w:pPr>
            <w:r>
              <w:rPr>
                <w:rStyle w:val="MdStrong"/>
              </w:rPr>
              <w:t>Perfil de actividad y riesgo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08F11DE" w14:textId="77777777">
            <w:pPr>
              <w:pStyle w:val="MdTableCell"/>
            </w:pPr>
            <w:r>
              <w:t>Propósito de cuenta, origen de fondos, volúmenes, número esperado de transacciones, PEP, NBFI/VASP e historial legal.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BAD64BD" w14:textId="77777777">
            <w:pPr>
              <w:pStyle w:val="MdTableCell"/>
            </w:pPr>
            <w:r>
              <w:t xml:space="preserve">Campos KYB en creación/actualización de usuario. Estos valores deben conservarse localmente porque no todos regresan en </w:t>
            </w:r>
            <w:r>
              <w:rPr>
                <w:u w:val="single"/>
              </w:rPr>
              <w:t>GET</w:t>
            </w:r>
            <w:r>
              <w:t>.</w:t>
            </w:r>
          </w:p>
        </w:tc>
      </w:tr>
      <w:tr w:rsidR="001D1C28" w14:paraId="3ACEB7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F94802D" w14:textId="77777777">
            <w:pPr>
              <w:pStyle w:val="MdTableCell"/>
            </w:pPr>
            <w:r>
              <w:rPr>
                <w:rStyle w:val="MdStrong"/>
              </w:rPr>
              <w:t>Propiedad y control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F05F160" w14:textId="77777777">
            <w:pPr>
              <w:pStyle w:val="MdTableCell"/>
            </w:pPr>
            <w:r>
              <w:t>CRUD local de beneficiarios, directores y firmantes; porcentaje de propiedad, control y roles.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09BE1A" w14:textId="77777777">
            <w:pPr>
              <w:pStyle w:val="MdTableCell"/>
            </w:pPr>
            <w:proofErr w:type="spellStart"/>
            <w:r>
              <w:rPr>
                <w:u w:val="single"/>
              </w:rPr>
              <w:t>associated_persons</w:t>
            </w:r>
            <w:proofErr w:type="spellEnd"/>
            <w:r>
              <w:t xml:space="preserve"> en </w:t>
            </w:r>
            <w:r>
              <w:rPr>
                <w:u w:val="single"/>
              </w:rPr>
              <w:t>POST</w:t>
            </w:r>
            <w:r>
              <w:t>/</w:t>
            </w:r>
            <w:r>
              <w:rPr>
                <w:u w:val="single"/>
              </w:rPr>
              <w:t>PUT</w:t>
            </w:r>
            <w:r>
              <w:t>. Al sincronizar una persona debe reenviarse su conjunto identificador completo para evitar pérdida de campos.</w:t>
            </w:r>
          </w:p>
        </w:tc>
      </w:tr>
      <w:tr w:rsidR="001D1C28" w14:paraId="1C0594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756EB82" w14:textId="77777777">
            <w:pPr>
              <w:pStyle w:val="MdTableCell"/>
            </w:pPr>
            <w:r>
              <w:rPr>
                <w:rStyle w:val="MdStrong"/>
              </w:rPr>
              <w:t>Documentos corporativos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C9594BF" w14:textId="77777777">
            <w:pPr>
              <w:pStyle w:val="MdTableCell"/>
            </w:pPr>
            <w:proofErr w:type="spellStart"/>
            <w:r>
              <w:t>Checklist</w:t>
            </w:r>
            <w:proofErr w:type="spellEnd"/>
            <w:r>
              <w:t xml:space="preserve"> por categoría, carga, previsualización, reemplazo, progreso, validación de tipo y tamaño.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17837E8" w14:textId="77777777">
            <w:pPr>
              <w:pStyle w:val="MdTableCell"/>
            </w:pPr>
            <w:proofErr w:type="spellStart"/>
            <w:r>
              <w:rPr>
                <w:u w:val="single"/>
              </w:rPr>
              <w:t>identifying_information</w:t>
            </w:r>
            <w:proofErr w:type="spellEnd"/>
            <w:r>
              <w:rPr>
                <w:u w:val="single"/>
              </w:rPr>
              <w:t>[].</w:t>
            </w:r>
            <w:proofErr w:type="spellStart"/>
            <w:r>
              <w:rPr>
                <w:u w:val="single"/>
              </w:rPr>
              <w:t>documents</w:t>
            </w:r>
            <w:proofErr w:type="spellEnd"/>
            <w:r>
              <w:rPr>
                <w:u w:val="single"/>
              </w:rPr>
              <w:t>[]</w:t>
            </w:r>
            <w:r>
              <w:t xml:space="preserve"> en </w:t>
            </w:r>
            <w:r>
              <w:rPr>
                <w:u w:val="single"/>
              </w:rPr>
              <w:t>POST</w:t>
            </w:r>
            <w:r>
              <w:t>/</w:t>
            </w:r>
            <w:r>
              <w:rPr>
                <w:u w:val="single"/>
              </w:rPr>
              <w:t>PUT</w:t>
            </w:r>
            <w:r>
              <w:t>; JPEG, PNG y PDF, con límites documentados.</w:t>
            </w:r>
          </w:p>
        </w:tc>
      </w:tr>
      <w:tr w:rsidR="001D1C28" w14:paraId="69B2AD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D2F132E" w14:textId="77777777">
            <w:pPr>
              <w:pStyle w:val="MdTableCell"/>
            </w:pPr>
            <w:r>
              <w:rPr>
                <w:rStyle w:val="MdStrong"/>
              </w:rPr>
              <w:t xml:space="preserve">Documentos personales y </w:t>
            </w:r>
            <w:proofErr w:type="spellStart"/>
            <w:r>
              <w:rPr>
                <w:rStyle w:val="MdStrong"/>
              </w:rPr>
              <w:t>selfie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1FF7F56" w14:textId="77777777">
            <w:pPr>
              <w:pStyle w:val="MdTableCell"/>
            </w:pPr>
            <w:r>
              <w:t xml:space="preserve">Captura o carga de identificación, cara posterior cuando aplique y </w:t>
            </w:r>
            <w:proofErr w:type="spellStart"/>
            <w:r>
              <w:t>selfie</w:t>
            </w:r>
            <w:proofErr w:type="spellEnd"/>
            <w:r>
              <w:t xml:space="preserve"> para </w:t>
            </w:r>
            <w:proofErr w:type="spellStart"/>
            <w:r>
              <w:t>face</w:t>
            </w:r>
            <w:proofErr w:type="spellEnd"/>
            <w:r>
              <w:t xml:space="preserve"> match.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1C4E5DA" w14:textId="77777777">
            <w:pPr>
              <w:pStyle w:val="MdTableCell"/>
            </w:pPr>
            <w:r>
              <w:t xml:space="preserve">Documentos </w:t>
            </w:r>
            <w:proofErr w:type="spellStart"/>
            <w:r>
              <w:rPr>
                <w:u w:val="single"/>
              </w:rPr>
              <w:t>front</w:t>
            </w:r>
            <w:proofErr w:type="spellEnd"/>
            <w:r>
              <w:t xml:space="preserve">, </w:t>
            </w:r>
            <w:r>
              <w:rPr>
                <w:u w:val="single"/>
              </w:rPr>
              <w:t>back</w:t>
            </w:r>
            <w:r>
              <w:t xml:space="preserve"> y </w:t>
            </w:r>
            <w:proofErr w:type="spellStart"/>
            <w:r>
              <w:rPr>
                <w:u w:val="single"/>
              </w:rPr>
              <w:t>selfie</w:t>
            </w:r>
            <w:proofErr w:type="spellEnd"/>
            <w:r>
              <w:t>.</w:t>
            </w:r>
          </w:p>
        </w:tc>
      </w:tr>
      <w:tr w:rsidR="001D1C28" w14:paraId="6F36F43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6B0D7F2" w14:textId="77777777">
            <w:pPr>
              <w:pStyle w:val="MdTableCell"/>
            </w:pPr>
            <w:r>
              <w:rPr>
                <w:rStyle w:val="MdStrong"/>
              </w:rPr>
              <w:t>Prueba de vida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95923A0" w14:textId="77777777">
            <w:pPr>
              <w:pStyle w:val="MdTableCell"/>
            </w:pPr>
            <w:r>
              <w:t>Mostrar a cada UBO su enlace individual, vigencia y estado; abrir el flujo alojado en nueva pestaña o redirección controlada.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BB87A40" w14:textId="77777777">
            <w:pPr>
              <w:pStyle w:val="MdTableCell"/>
            </w:pPr>
            <w:r>
              <w:rPr>
                <w:u w:val="single"/>
              </w:rPr>
              <w:t>POST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rPr>
                <w:u w:val="single"/>
              </w:rPr>
              <w:t>/{id}/</w:t>
            </w:r>
            <w:proofErr w:type="spellStart"/>
            <w:r>
              <w:rPr>
                <w:u w:val="single"/>
              </w:rPr>
              <w:t>liveness</w:t>
            </w:r>
            <w:proofErr w:type="spellEnd"/>
            <w:r>
              <w:rPr>
                <w:u w:val="single"/>
              </w:rPr>
              <w:t>-link</w:t>
            </w:r>
            <w:r>
              <w:t xml:space="preserve"> y evento </w:t>
            </w:r>
            <w:proofErr w:type="spellStart"/>
            <w:r>
              <w:rPr>
                <w:u w:val="single"/>
              </w:rPr>
              <w:t>user.liveness_completed</w:t>
            </w:r>
            <w:proofErr w:type="spellEnd"/>
            <w:r>
              <w:t>.</w:t>
            </w:r>
          </w:p>
        </w:tc>
      </w:tr>
      <w:tr w:rsidR="001D1C28" w14:paraId="78A271A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A44C644" w14:textId="77777777">
            <w:pPr>
              <w:pStyle w:val="MdTableCell"/>
            </w:pPr>
            <w:r>
              <w:rPr>
                <w:rStyle w:val="MdStrong"/>
              </w:rPr>
              <w:t>Revisión y envío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B76ED28" w14:textId="77777777">
            <w:pPr>
              <w:pStyle w:val="MdTableCell"/>
            </w:pPr>
            <w:r>
              <w:t>Resumen, declaraciones, consentimiento, validación de completitud y envío.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C74D1D4" w14:textId="77777777">
            <w:pPr>
              <w:pStyle w:val="MdTableCell"/>
            </w:pPr>
            <w:r>
              <w:t xml:space="preserve">La verificación se dispara automáticamente al completar el expediente; no existe un </w:t>
            </w:r>
            <w:proofErr w:type="spellStart"/>
            <w:r>
              <w:t>endpoint</w:t>
            </w:r>
            <w:proofErr w:type="spellEnd"/>
            <w:r>
              <w:t xml:space="preserve"> separado “</w:t>
            </w:r>
            <w:proofErr w:type="spellStart"/>
            <w:r>
              <w:t>submit</w:t>
            </w:r>
            <w:proofErr w:type="spellEnd"/>
            <w:r>
              <w:t xml:space="preserve"> KYB”.</w:t>
            </w:r>
          </w:p>
        </w:tc>
      </w:tr>
      <w:tr w:rsidR="001D1C28" w14:paraId="644726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AEE0F80" w14:textId="77777777">
            <w:pPr>
              <w:pStyle w:val="MdTableCell"/>
            </w:pPr>
            <w:r>
              <w:rPr>
                <w:rStyle w:val="MdStrong"/>
              </w:rPr>
              <w:t>Estado de vinculación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9D54517" w14:textId="77777777">
            <w:pPr>
              <w:pStyle w:val="MdTableCell"/>
            </w:pPr>
            <w:r>
              <w:t xml:space="preserve">Timeline con </w:t>
            </w:r>
            <w:r>
              <w:rPr>
                <w:u w:val="single"/>
              </w:rPr>
              <w:t>CREATED</w:t>
            </w:r>
            <w:r>
              <w:t xml:space="preserve">, </w:t>
            </w:r>
            <w:r>
              <w:rPr>
                <w:u w:val="single"/>
              </w:rPr>
              <w:t>VERIFYING</w:t>
            </w:r>
            <w:r>
              <w:t xml:space="preserve">, </w:t>
            </w:r>
            <w:r>
              <w:rPr>
                <w:u w:val="single"/>
              </w:rPr>
              <w:t>REVIEW</w:t>
            </w:r>
            <w:r>
              <w:t xml:space="preserve">, </w:t>
            </w:r>
            <w:r>
              <w:rPr>
                <w:u w:val="single"/>
              </w:rPr>
              <w:t>VERIFIED</w:t>
            </w:r>
            <w:r>
              <w:t xml:space="preserve"> y </w:t>
            </w:r>
            <w:r>
              <w:rPr>
                <w:u w:val="single"/>
              </w:rPr>
              <w:t>REJECTED</w:t>
            </w:r>
            <w:r>
              <w:t>; mensajes no técnicos y acciones de remediación.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5C867E9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rPr>
                <w:u w:val="single"/>
              </w:rPr>
              <w:t>/{id}</w:t>
            </w:r>
            <w:r>
              <w:t xml:space="preserve"> más </w:t>
            </w:r>
            <w:proofErr w:type="spellStart"/>
            <w:r>
              <w:t>webhooks</w:t>
            </w:r>
            <w:proofErr w:type="spellEnd"/>
            <w:r>
              <w:t xml:space="preserve"> de usuario.</w:t>
            </w:r>
          </w:p>
        </w:tc>
      </w:tr>
      <w:tr w:rsidR="001D1C28" w14:paraId="476653E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896C980" w14:textId="77777777">
            <w:pPr>
              <w:pStyle w:val="MdTableCell"/>
            </w:pPr>
            <w:r>
              <w:rPr>
                <w:rStyle w:val="MdStrong"/>
              </w:rPr>
              <w:t>Faltantes y elegibilidad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BBCEA92" w14:textId="77777777">
            <w:pPr>
              <w:pStyle w:val="MdTableCell"/>
            </w:pPr>
            <w:proofErr w:type="spellStart"/>
            <w:r>
              <w:t>Checklist</w:t>
            </w:r>
            <w:proofErr w:type="spellEnd"/>
            <w:r>
              <w:t xml:space="preserve"> por producto, agrupado por empresa, UBO, documento y requisito bancario.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97FD049" w14:textId="77777777">
            <w:pPr>
              <w:pStyle w:val="MdTableCell"/>
            </w:pPr>
            <w:proofErr w:type="spellStart"/>
            <w:r>
              <w:rPr>
                <w:u w:val="single"/>
              </w:rPr>
              <w:t>missing_fields</w:t>
            </w:r>
            <w:proofErr w:type="spellEnd"/>
            <w:r>
              <w:t xml:space="preserve"> y </w:t>
            </w:r>
            <w:proofErr w:type="spellStart"/>
            <w:r>
              <w:rPr>
                <w:u w:val="single"/>
              </w:rPr>
              <w:t>eligible_products</w:t>
            </w:r>
            <w:proofErr w:type="spellEnd"/>
            <w:r>
              <w:rPr>
                <w:u w:val="single"/>
              </w:rPr>
              <w:t>[]</w:t>
            </w:r>
            <w:r>
              <w:t>.</w:t>
            </w:r>
          </w:p>
        </w:tc>
      </w:tr>
    </w:tbl>
    <w:p w:rsidR="001D1C28" w:rsidRDefault="00000000" w14:paraId="3BAE1837" w14:textId="77777777">
      <w:pPr>
        <w:pStyle w:val="MdParagraph"/>
      </w:pPr>
      <w:r>
        <w:t xml:space="preserve">La pantalla de estado debe diferenciar claramente tres conceptos: </w:t>
      </w:r>
      <w:r>
        <w:rPr>
          <w:rStyle w:val="MdStrong"/>
        </w:rPr>
        <w:t>expediente creado</w:t>
      </w:r>
      <w:r>
        <w:t xml:space="preserve">, </w:t>
      </w:r>
      <w:r>
        <w:rPr>
          <w:rStyle w:val="MdStrong"/>
        </w:rPr>
        <w:t>KYB aprobado</w:t>
      </w:r>
      <w:r>
        <w:t xml:space="preserve"> y </w:t>
      </w:r>
      <w:r>
        <w:rPr>
          <w:rStyle w:val="MdStrong"/>
        </w:rPr>
        <w:t>producto bancario elegible</w:t>
      </w:r>
      <w:r>
        <w:t>. Un cliente puede estar verificado y todavía no poder abrir una cuenta virtual si faltan requisitos del producto.</w:t>
      </w:r>
    </w:p>
    <w:p w:rsidR="001D1C28" w:rsidRDefault="001D1C28" w14:paraId="20E3D883" w14:textId="77777777">
      <w:pPr>
        <w:pStyle w:val="MdSpace"/>
        <w:spacing w:after="60"/>
      </w:pPr>
    </w:p>
    <w:p w:rsidR="001D1C28" w:rsidRDefault="00000000" w14:paraId="5FF5EDF5" w14:textId="77777777">
      <w:pPr>
        <w:pStyle w:val="MdHeading3"/>
      </w:pPr>
      <w:r>
        <w:t>2.2 Gestión de clientes para operaciones y cumplimiento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4"/>
        <w:gridCol w:w="3639"/>
        <w:gridCol w:w="3843"/>
      </w:tblGrid>
      <w:tr w:rsidR="001D1C28" w14:paraId="7DF3E39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78B6BE12" w14:textId="77777777">
            <w:pPr>
              <w:pStyle w:val="MdTableHeader"/>
            </w:pPr>
            <w:r>
              <w:t>Módulo o 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15A6B23A" w14:textId="77777777">
            <w:pPr>
              <w:pStyle w:val="MdTableHeader"/>
            </w:pPr>
            <w:r>
              <w:t xml:space="preserve">Funcionalidad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37100DF3" w14:textId="77777777">
            <w:pPr>
              <w:pStyle w:val="MdTableHeader"/>
            </w:pPr>
            <w:r>
              <w:t xml:space="preserve">Integración </w:t>
            </w:r>
            <w:proofErr w:type="spellStart"/>
            <w:r>
              <w:t>KiraFin</w:t>
            </w:r>
            <w:proofErr w:type="spellEnd"/>
          </w:p>
        </w:tc>
      </w:tr>
      <w:tr w:rsidR="001D1C28" w14:paraId="3C248F4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06E05AC" w14:textId="77777777">
            <w:pPr>
              <w:pStyle w:val="MdTableCell"/>
            </w:pPr>
            <w:r>
              <w:rPr>
                <w:rStyle w:val="MdStrong"/>
              </w:rPr>
              <w:t>Listado de clientes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7DC62C9" w14:textId="77777777">
            <w:pPr>
              <w:pStyle w:val="MdTableCell"/>
            </w:pPr>
            <w:r>
              <w:t>Búsqueda, filtros por estado, elegibilidad, fecha, país y responsable interno.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CC6A7EB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t>. Filtros no disponibles en Kira deben resolverse con la base propia.</w:t>
            </w:r>
          </w:p>
        </w:tc>
      </w:tr>
      <w:tr w:rsidR="001D1C28" w14:paraId="2AD2EB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19882E2" w14:textId="77777777">
            <w:pPr>
              <w:pStyle w:val="MdTableCell"/>
            </w:pPr>
            <w:r>
              <w:rPr>
                <w:rStyle w:val="MdStrong"/>
              </w:rPr>
              <w:t>Ficha 360 del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E202E0" w14:textId="77777777">
            <w:pPr>
              <w:pStyle w:val="MdTableCell"/>
            </w:pPr>
            <w:r>
              <w:t xml:space="preserve">Datos corporativos, UBO, documentos, estados, productos, cuentas, pagos, </w:t>
            </w:r>
            <w:proofErr w:type="spellStart"/>
            <w:r>
              <w:t>RFIs</w:t>
            </w:r>
            <w:proofErr w:type="spellEnd"/>
            <w:r>
              <w:t xml:space="preserve"> y actividad interna.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3951EFF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rPr>
                <w:u w:val="single"/>
              </w:rPr>
              <w:t>/{id}</w:t>
            </w:r>
            <w:r>
              <w:t xml:space="preserve"> y agregación de los demás dominios.</w:t>
            </w:r>
          </w:p>
        </w:tc>
      </w:tr>
      <w:tr w:rsidR="001D1C28" w14:paraId="1F00FB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89D0B21" w14:textId="77777777">
            <w:pPr>
              <w:pStyle w:val="MdTableCell"/>
            </w:pPr>
            <w:r>
              <w:rPr>
                <w:rStyle w:val="MdStrong"/>
              </w:rPr>
              <w:t>Remediación KYB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BC0ECD8" w14:textId="77777777">
            <w:pPr>
              <w:pStyle w:val="MdTableCell"/>
            </w:pPr>
            <w:r>
              <w:t>Editar datos faltantes, reemplazar documentos y volver a observar la verificación.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34AFE0C" w14:textId="77777777">
            <w:pPr>
              <w:pStyle w:val="MdTableCell"/>
            </w:pPr>
            <w:r>
              <w:rPr>
                <w:u w:val="single"/>
              </w:rPr>
              <w:t>PUT /v1/</w:t>
            </w:r>
            <w:proofErr w:type="spellStart"/>
            <w:r>
              <w:rPr>
                <w:u w:val="single"/>
              </w:rPr>
              <w:t>users</w:t>
            </w:r>
            <w:proofErr w:type="spellEnd"/>
            <w:r>
              <w:rPr>
                <w:u w:val="single"/>
              </w:rPr>
              <w:t>/{id}</w:t>
            </w:r>
            <w:r>
              <w:t xml:space="preserve">. Debe advertir si el cambio provoca </w:t>
            </w:r>
            <w:proofErr w:type="spellStart"/>
            <w:r>
              <w:t>reverificación</w:t>
            </w:r>
            <w:proofErr w:type="spellEnd"/>
            <w:r>
              <w:t>.</w:t>
            </w:r>
          </w:p>
        </w:tc>
      </w:tr>
      <w:tr w:rsidR="001D1C28" w14:paraId="05CA1FF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3BF77B1" w14:textId="77777777">
            <w:pPr>
              <w:pStyle w:val="MdTableCell"/>
            </w:pPr>
            <w:r>
              <w:rPr>
                <w:rStyle w:val="MdStrong"/>
              </w:rPr>
              <w:t>Bandeja de revisión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35F7380" w14:textId="77777777">
            <w:pPr>
              <w:pStyle w:val="MdTableCell"/>
            </w:pPr>
            <w:r>
              <w:t xml:space="preserve">Casos </w:t>
            </w:r>
            <w:r>
              <w:rPr>
                <w:u w:val="single"/>
              </w:rPr>
              <w:t>REVIEW</w:t>
            </w:r>
            <w:r>
              <w:t>, antigüedad, prioridad, datos de contacto y escalamiento a Kira.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FDEEA29" w14:textId="77777777">
            <w:pPr>
              <w:pStyle w:val="MdTableCell"/>
            </w:pPr>
            <w:r>
              <w:t>Estados de usuario; las razones internas de revisión no siempre están disponibles por API.</w:t>
            </w:r>
          </w:p>
        </w:tc>
      </w:tr>
      <w:tr w:rsidR="001D1C28" w14:paraId="02095D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39A80A" w14:textId="77777777">
            <w:pPr>
              <w:pStyle w:val="MdTableCell"/>
            </w:pPr>
            <w:r>
              <w:rPr>
                <w:rStyle w:val="MdStrong"/>
              </w:rPr>
              <w:t>Rechazos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CF068E3" w14:textId="77777777">
            <w:pPr>
              <w:pStyle w:val="MdTableCell"/>
            </w:pPr>
            <w:r>
              <w:t>Mostrar razones recibidas, evidencias y acciones de corrección.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DF4C3D4" w14:textId="77777777">
            <w:pPr>
              <w:pStyle w:val="MdTableCell"/>
            </w:pPr>
            <w:r>
              <w:t xml:space="preserve">Persistencia propia del </w:t>
            </w:r>
            <w:proofErr w:type="spellStart"/>
            <w:r>
              <w:t>webhook</w:t>
            </w:r>
            <w:proofErr w:type="spellEnd"/>
            <w:r>
              <w:t xml:space="preserve"> </w:t>
            </w:r>
            <w:proofErr w:type="spellStart"/>
            <w:r>
              <w:rPr>
                <w:u w:val="single"/>
              </w:rPr>
              <w:t>user.verification.failed</w:t>
            </w:r>
            <w:proofErr w:type="spellEnd"/>
            <w:r>
              <w:t xml:space="preserve">, porque </w:t>
            </w:r>
            <w:r>
              <w:rPr>
                <w:u w:val="single"/>
              </w:rPr>
              <w:t>GET</w:t>
            </w:r>
            <w:r>
              <w:t xml:space="preserve"> no devuelve las razones.</w:t>
            </w:r>
          </w:p>
        </w:tc>
      </w:tr>
      <w:tr w:rsidR="001D1C28" w14:paraId="3AD4A4A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43AF0A" w14:textId="77777777">
            <w:pPr>
              <w:pStyle w:val="MdTableCell"/>
            </w:pPr>
            <w:r>
              <w:rPr>
                <w:rStyle w:val="MdStrong"/>
              </w:rPr>
              <w:t>Auditoría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B9EDB05" w14:textId="77777777">
            <w:pPr>
              <w:pStyle w:val="MdTableCell"/>
            </w:pPr>
            <w:r>
              <w:t>Historial de cambios, actor, fecha, antes/después, solicitud y resultado de integración.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84504C3" w14:textId="77777777">
            <w:pPr>
              <w:pStyle w:val="MdTableCell"/>
            </w:pPr>
            <w:r>
              <w:t>Registro propio obligatorio; Kira no suministra un historial completo de cambios de usuario.</w:t>
            </w:r>
          </w:p>
        </w:tc>
      </w:tr>
    </w:tbl>
    <w:p w:rsidR="001D1C28" w:rsidRDefault="00000000" w14:paraId="0ABD5F28" w14:textId="77777777">
      <w:pPr>
        <w:pStyle w:val="MdHeading3"/>
      </w:pPr>
      <w:r>
        <w:t>2.3 Cuentas virtuales y tesorería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3401"/>
        <w:gridCol w:w="4154"/>
      </w:tblGrid>
      <w:tr w:rsidR="001D1C28" w14:paraId="3F10F6A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1DF835C2" w14:textId="77777777">
            <w:pPr>
              <w:pStyle w:val="MdTableHeader"/>
            </w:pPr>
            <w:r>
              <w:t>Módulo o 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56331E1B" w14:textId="77777777">
            <w:pPr>
              <w:pStyle w:val="MdTableHeader"/>
            </w:pPr>
            <w:r>
              <w:t xml:space="preserve">Funcionalidad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0216C85B" w14:textId="77777777">
            <w:pPr>
              <w:pStyle w:val="MdTableHeader"/>
            </w:pPr>
            <w:r>
              <w:t xml:space="preserve">Integración </w:t>
            </w:r>
            <w:proofErr w:type="spellStart"/>
            <w:r>
              <w:t>KiraFin</w:t>
            </w:r>
            <w:proofErr w:type="spellEnd"/>
          </w:p>
        </w:tc>
      </w:tr>
      <w:tr w:rsidR="001D1C28" w14:paraId="67B5E2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8D3CD07" w14:textId="77777777">
            <w:pPr>
              <w:pStyle w:val="MdTableCell"/>
            </w:pPr>
            <w:r>
              <w:rPr>
                <w:rStyle w:val="MdStrong"/>
              </w:rPr>
              <w:t>Solicitud de cuenta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06D33ED" w14:textId="77777777">
            <w:pPr>
              <w:pStyle w:val="MdTableCell"/>
            </w:pPr>
            <w:r>
              <w:t xml:space="preserve">Seleccionar banco habilitado y modo </w:t>
            </w:r>
            <w:proofErr w:type="spellStart"/>
            <w:r>
              <w:t>fiat</w:t>
            </w:r>
            <w:proofErr w:type="spellEnd"/>
            <w:r>
              <w:t>/</w:t>
            </w:r>
            <w:proofErr w:type="spellStart"/>
            <w:r>
              <w:t>crypto</w:t>
            </w:r>
            <w:proofErr w:type="spellEnd"/>
            <w:r>
              <w:t>; revisar elegibilidad antes de enviar.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6DCF48" w14:textId="77777777">
            <w:pPr>
              <w:pStyle w:val="MdTableCell"/>
            </w:pPr>
            <w:r>
              <w:rPr>
                <w:u w:val="single"/>
              </w:rPr>
              <w:t>POST /v1/virtual-</w:t>
            </w:r>
            <w:proofErr w:type="spellStart"/>
            <w:r>
              <w:rPr>
                <w:u w:val="single"/>
              </w:rPr>
              <w:t>accounts</w:t>
            </w:r>
            <w:proofErr w:type="spellEnd"/>
            <w:r>
              <w:t>.</w:t>
            </w:r>
          </w:p>
        </w:tc>
      </w:tr>
      <w:tr w:rsidR="001D1C28" w14:paraId="1EE79F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7B4F2E9" w14:textId="77777777">
            <w:pPr>
              <w:pStyle w:val="MdTableCell"/>
            </w:pPr>
            <w:r>
              <w:rPr>
                <w:rStyle w:val="MdStrong"/>
              </w:rPr>
              <w:t>Listado de cuentas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3D7A9B1" w14:textId="77777777">
            <w:pPr>
              <w:pStyle w:val="MdTableCell"/>
            </w:pPr>
            <w:r>
              <w:t>Tarjetas o tabla por cliente, banco, modo, estado y disponibilidad operativa.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395A500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virtual-accounts?user_id</w:t>
            </w:r>
            <w:proofErr w:type="spellEnd"/>
            <w:r>
              <w:rPr>
                <w:u w:val="single"/>
              </w:rPr>
              <w:t>=...</w:t>
            </w:r>
            <w:r>
              <w:t>.</w:t>
            </w:r>
          </w:p>
        </w:tc>
      </w:tr>
      <w:tr w:rsidR="001D1C28" w14:paraId="7AE3C8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D4770C" w14:textId="77777777">
            <w:pPr>
              <w:pStyle w:val="MdTableCell"/>
            </w:pPr>
            <w:r>
              <w:rPr>
                <w:rStyle w:val="MdStrong"/>
              </w:rPr>
              <w:t>Detalle de cuenta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FE7CE52" w14:textId="77777777">
            <w:pPr>
              <w:pStyle w:val="MdTableCell"/>
            </w:pPr>
            <w:r>
              <w:t xml:space="preserve">Instrucciones de depósito, banco, número de cuenta, </w:t>
            </w:r>
            <w:proofErr w:type="spellStart"/>
            <w:r>
              <w:t>routing</w:t>
            </w:r>
            <w:proofErr w:type="spellEnd"/>
            <w:r>
              <w:t xml:space="preserve">, titular, modo, destino </w:t>
            </w:r>
            <w:proofErr w:type="spellStart"/>
            <w:r>
              <w:t>crypto</w:t>
            </w:r>
            <w:proofErr w:type="spellEnd"/>
            <w:r>
              <w:t xml:space="preserve"> y estado.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AE2D3CA" w14:textId="77777777">
            <w:pPr>
              <w:pStyle w:val="MdTableCell"/>
            </w:pPr>
            <w:r>
              <w:rPr>
                <w:u w:val="single"/>
              </w:rPr>
              <w:t>GET /v1/virtual-</w:t>
            </w:r>
            <w:proofErr w:type="spellStart"/>
            <w:r>
              <w:rPr>
                <w:u w:val="single"/>
              </w:rPr>
              <w:t>accounts</w:t>
            </w:r>
            <w:proofErr w:type="spellEnd"/>
            <w:r>
              <w:rPr>
                <w:u w:val="single"/>
              </w:rPr>
              <w:t>/{id}</w:t>
            </w:r>
            <w:r>
              <w:t>.</w:t>
            </w:r>
          </w:p>
        </w:tc>
      </w:tr>
      <w:tr w:rsidR="001D1C28" w14:paraId="1B834F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F8E8681" w14:textId="77777777">
            <w:pPr>
              <w:pStyle w:val="MdTableCell"/>
            </w:pPr>
            <w:r>
              <w:rPr>
                <w:rStyle w:val="MdStrong"/>
              </w:rPr>
              <w:t>Saldo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9CAAD58" w14:textId="77777777">
            <w:pPr>
              <w:pStyle w:val="MdTableCell"/>
            </w:pPr>
            <w:r>
              <w:t>Saldo disponible, moneda, fecha de actualización y control de disponibilidad.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F6908CC" w14:textId="77777777">
            <w:pPr>
              <w:pStyle w:val="MdTableCell"/>
            </w:pPr>
            <w:r>
              <w:rPr>
                <w:u w:val="single"/>
              </w:rPr>
              <w:t>GET /v1/virtual-</w:t>
            </w:r>
            <w:proofErr w:type="spellStart"/>
            <w:r>
              <w:rPr>
                <w:u w:val="single"/>
              </w:rPr>
              <w:t>accounts</w:t>
            </w:r>
            <w:proofErr w:type="spellEnd"/>
            <w:r>
              <w:rPr>
                <w:u w:val="single"/>
              </w:rPr>
              <w:t>/{id}/balance</w:t>
            </w:r>
            <w:r>
              <w:t>.</w:t>
            </w:r>
          </w:p>
        </w:tc>
      </w:tr>
      <w:tr w:rsidR="001D1C28" w14:paraId="123E74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862AF8" w14:textId="77777777">
            <w:pPr>
              <w:pStyle w:val="MdTableCell"/>
            </w:pPr>
            <w:r>
              <w:rPr>
                <w:rStyle w:val="MdStrong"/>
              </w:rPr>
              <w:t>Activación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12B3873" w14:textId="77777777">
            <w:pPr>
              <w:pStyle w:val="MdTableCell"/>
            </w:pPr>
            <w:r>
              <w:t>Timeline desde solicitud hasta fondos habilitados; mensajes de espera y escalamiento.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2214AC6" w14:textId="77777777">
            <w:pPr>
              <w:pStyle w:val="MdTableCell"/>
            </w:pPr>
            <w:proofErr w:type="spellStart"/>
            <w:r>
              <w:t>Webhook</w:t>
            </w:r>
            <w:proofErr w:type="spellEnd"/>
            <w:r>
              <w:t xml:space="preserve"> </w:t>
            </w:r>
            <w:proofErr w:type="spellStart"/>
            <w:r>
              <w:rPr>
                <w:u w:val="single"/>
              </w:rPr>
              <w:t>virtual_account.activated</w:t>
            </w:r>
            <w:proofErr w:type="spellEnd"/>
            <w:r>
              <w:t xml:space="preserve"> y </w:t>
            </w:r>
            <w:proofErr w:type="spellStart"/>
            <w:r>
              <w:t>polling</w:t>
            </w:r>
            <w:proofErr w:type="spellEnd"/>
            <w:r>
              <w:t xml:space="preserve">. </w:t>
            </w:r>
            <w:proofErr w:type="spellStart"/>
            <w:r>
              <w:rPr>
                <w:u w:val="single"/>
              </w:rPr>
              <w:t>approved</w:t>
            </w:r>
            <w:proofErr w:type="spellEnd"/>
            <w:r>
              <w:t xml:space="preserve"> no debe mostrarse como “lista” si aún no existe una cuenta real.</w:t>
            </w:r>
          </w:p>
        </w:tc>
      </w:tr>
      <w:tr w:rsidR="001D1C28" w14:paraId="4072FC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0FCECC6" w14:textId="77777777">
            <w:pPr>
              <w:pStyle w:val="MdTableCell"/>
            </w:pPr>
            <w:r>
              <w:rPr>
                <w:rStyle w:val="MdStrong"/>
              </w:rPr>
              <w:t>Depósitos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2142167" w14:textId="77777777">
            <w:pPr>
              <w:pStyle w:val="MdTableCell"/>
            </w:pPr>
            <w:r>
              <w:t>Movimiento global y por cuenta, filtros, contraparte, monto bruto/neto, comisión, riel, referencias y estado.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9522C1B" w14:textId="77777777">
            <w:pPr>
              <w:pStyle w:val="MdTableCell"/>
            </w:pPr>
            <w:r>
              <w:rPr>
                <w:u w:val="single"/>
              </w:rPr>
              <w:t>GET /v1/virtual-</w:t>
            </w:r>
            <w:proofErr w:type="spellStart"/>
            <w:r>
              <w:rPr>
                <w:u w:val="single"/>
              </w:rPr>
              <w:t>accounts</w:t>
            </w:r>
            <w:proofErr w:type="spellEnd"/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deposits</w:t>
            </w:r>
            <w:proofErr w:type="spellEnd"/>
            <w:r>
              <w:t xml:space="preserve"> y </w:t>
            </w:r>
            <w:r>
              <w:rPr>
                <w:u w:val="single"/>
              </w:rPr>
              <w:t>GET /v1/virtual-</w:t>
            </w:r>
            <w:proofErr w:type="spellStart"/>
            <w:r>
              <w:rPr>
                <w:u w:val="single"/>
              </w:rPr>
              <w:t>accounts</w:t>
            </w:r>
            <w:proofErr w:type="spellEnd"/>
            <w:r>
              <w:rPr>
                <w:u w:val="single"/>
              </w:rPr>
              <w:t>/{id}/</w:t>
            </w:r>
            <w:proofErr w:type="spellStart"/>
            <w:r>
              <w:rPr>
                <w:u w:val="single"/>
              </w:rPr>
              <w:t>deposits</w:t>
            </w:r>
            <w:proofErr w:type="spellEnd"/>
            <w:r>
              <w:t>.</w:t>
            </w:r>
          </w:p>
        </w:tc>
      </w:tr>
      <w:tr w:rsidR="001D1C28" w14:paraId="10255E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6453A0A" w14:textId="77777777">
            <w:pPr>
              <w:pStyle w:val="MdTableCell"/>
            </w:pPr>
            <w:r>
              <w:rPr>
                <w:rStyle w:val="MdStrong"/>
              </w:rPr>
              <w:t>Conciliación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8D049FA" w14:textId="77777777">
            <w:pPr>
              <w:pStyle w:val="MdTableCell"/>
            </w:pPr>
            <w:r>
              <w:t>Asociar depósitos con facturas/clientes internos, marcar excepciones y exportar.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9B2EC6F" w14:textId="77777777">
            <w:pPr>
              <w:pStyle w:val="MdTableCell"/>
            </w:pPr>
            <w:r>
              <w:t>Datos de depósitos de Kira más entidades y reglas de la plataforma propia.</w:t>
            </w:r>
          </w:p>
        </w:tc>
      </w:tr>
    </w:tbl>
    <w:p w:rsidR="001D1C28" w:rsidRDefault="00000000" w14:paraId="04B3B234" w14:textId="77777777">
      <w:pPr>
        <w:pStyle w:val="MdHeading3"/>
      </w:pPr>
      <w:r>
        <w:t>2.4 Destinatarios y pagos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3758"/>
        <w:gridCol w:w="3581"/>
      </w:tblGrid>
      <w:tr w:rsidR="001D1C28" w14:paraId="69BAA79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7CC8176E" w14:textId="77777777">
            <w:pPr>
              <w:pStyle w:val="MdTableHeader"/>
            </w:pPr>
            <w:r>
              <w:t>Módulo o 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337CD0D" w14:textId="77777777">
            <w:pPr>
              <w:pStyle w:val="MdTableHeader"/>
            </w:pPr>
            <w:r>
              <w:t xml:space="preserve">Funcionalidad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EC22964" w14:textId="77777777">
            <w:pPr>
              <w:pStyle w:val="MdTableHeader"/>
            </w:pPr>
            <w:r>
              <w:t xml:space="preserve">Integración </w:t>
            </w:r>
            <w:proofErr w:type="spellStart"/>
            <w:r>
              <w:t>KiraFin</w:t>
            </w:r>
            <w:proofErr w:type="spellEnd"/>
          </w:p>
        </w:tc>
      </w:tr>
      <w:tr w:rsidR="001D1C28" w14:paraId="53F9D6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BCF40C" w14:textId="77777777">
            <w:pPr>
              <w:pStyle w:val="MdTableCell"/>
            </w:pPr>
            <w:r>
              <w:rPr>
                <w:rStyle w:val="MdStrong"/>
              </w:rPr>
              <w:t>Directorio de destinatarios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3EB4B2C" w14:textId="77777777">
            <w:pPr>
              <w:pStyle w:val="MdTableCell"/>
            </w:pPr>
            <w:r>
              <w:t>Listado por cliente, búsqueda, tipo WIRE/ACH/WALLET y estado interno de uso.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4AFB685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recipients?user_id</w:t>
            </w:r>
            <w:proofErr w:type="spellEnd"/>
            <w:r>
              <w:rPr>
                <w:u w:val="single"/>
              </w:rPr>
              <w:t>=...</w:t>
            </w:r>
            <w:r>
              <w:t>.</w:t>
            </w:r>
          </w:p>
        </w:tc>
      </w:tr>
      <w:tr w:rsidR="001D1C28" w14:paraId="6AA379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A6993C" w14:textId="77777777">
            <w:pPr>
              <w:pStyle w:val="MdTableCell"/>
            </w:pPr>
            <w:r>
              <w:rPr>
                <w:rStyle w:val="MdStrong"/>
              </w:rPr>
              <w:t>Crear destinatario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515722" w14:textId="77777777">
            <w:pPr>
              <w:pStyle w:val="MdTableCell"/>
            </w:pPr>
            <w:r>
              <w:t>Formulario dinámico según riel, país, banco, token y red.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888002" w14:textId="77777777">
            <w:pPr>
              <w:pStyle w:val="MdTableCell"/>
            </w:pPr>
            <w:r>
              <w:rPr>
                <w:u w:val="single"/>
              </w:rPr>
              <w:t>POST /v1/</w:t>
            </w:r>
            <w:proofErr w:type="spellStart"/>
            <w:r>
              <w:rPr>
                <w:u w:val="single"/>
              </w:rPr>
              <w:t>recipients</w:t>
            </w:r>
            <w:proofErr w:type="spellEnd"/>
            <w:r>
              <w:t>.</w:t>
            </w:r>
          </w:p>
        </w:tc>
      </w:tr>
      <w:tr w:rsidR="001D1C28" w14:paraId="1076A7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C6EC898" w14:textId="77777777">
            <w:pPr>
              <w:pStyle w:val="MdTableCell"/>
            </w:pPr>
            <w:r>
              <w:rPr>
                <w:rStyle w:val="MdStrong"/>
              </w:rPr>
              <w:t>Detalle de destinatario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11221DE" w14:textId="77777777">
            <w:pPr>
              <w:pStyle w:val="MdTableCell"/>
            </w:pPr>
            <w:r>
              <w:t>Datos enmascarados y pagos asociados.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FAA39C3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recipients</w:t>
            </w:r>
            <w:proofErr w:type="spellEnd"/>
            <w:r>
              <w:rPr>
                <w:u w:val="single"/>
              </w:rPr>
              <w:t>/{id}</w:t>
            </w:r>
            <w:r>
              <w:t>.</w:t>
            </w:r>
          </w:p>
        </w:tc>
      </w:tr>
      <w:tr w:rsidR="001D1C28" w14:paraId="775EC9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31186D9" w14:textId="77777777">
            <w:pPr>
              <w:pStyle w:val="MdTableCell"/>
            </w:pPr>
            <w:r>
              <w:rPr>
                <w:rStyle w:val="MdStrong"/>
              </w:rPr>
              <w:t>Corregir destinatario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26EFEF6" w14:textId="77777777">
            <w:pPr>
              <w:pStyle w:val="MdTableCell"/>
            </w:pPr>
            <w:r>
              <w:t>Flujo “crear reemplazo” en vez de editar; archivar localmente el anterior.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737EBD3" w14:textId="77777777">
            <w:pPr>
              <w:pStyle w:val="MdTableCell"/>
            </w:pPr>
            <w:r>
              <w:t>Kira no expone actualización ni eliminación de destinatarios.</w:t>
            </w:r>
          </w:p>
        </w:tc>
      </w:tr>
      <w:tr w:rsidR="001D1C28" w14:paraId="7AC412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A7585DB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Cotizador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99CE6AB" w14:textId="77777777">
            <w:pPr>
              <w:pStyle w:val="MdTableCell"/>
            </w:pPr>
            <w:r>
              <w:t>Seleccionar cuenta, destinatario, monto de origen o destino, ver tarifa, FX, neto y temporizador de vigencia.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34A0C3A" w14:textId="77777777">
            <w:pPr>
              <w:pStyle w:val="MdTableCell"/>
            </w:pPr>
            <w:r>
              <w:rPr>
                <w:u w:val="single"/>
              </w:rPr>
              <w:t>POST /v1/</w:t>
            </w:r>
            <w:proofErr w:type="spellStart"/>
            <w:r>
              <w:rPr>
                <w:u w:val="single"/>
              </w:rPr>
              <w:t>quotations</w:t>
            </w:r>
            <w:proofErr w:type="spellEnd"/>
            <w:r>
              <w:t>.</w:t>
            </w:r>
          </w:p>
        </w:tc>
      </w:tr>
      <w:tr w:rsidR="001D1C28" w14:paraId="66499B8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F0CFEDD" w14:textId="77777777">
            <w:pPr>
              <w:pStyle w:val="MdTableCell"/>
            </w:pPr>
            <w:r>
              <w:rPr>
                <w:rStyle w:val="MdStrong"/>
              </w:rPr>
              <w:t>Crear pago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09A4EE9" w14:textId="77777777">
            <w:pPr>
              <w:pStyle w:val="MdTableCell"/>
            </w:pPr>
            <w:r>
              <w:t>Revisar cotización, adjuntar soportes, confirmar y ejecutar con idempotencia.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AD20653" w14:textId="77777777">
            <w:pPr>
              <w:pStyle w:val="MdTableCell"/>
            </w:pPr>
            <w:r>
              <w:rPr>
                <w:u w:val="single"/>
              </w:rPr>
              <w:t>POST /v1/virtual-</w:t>
            </w:r>
            <w:proofErr w:type="spellStart"/>
            <w:r>
              <w:rPr>
                <w:u w:val="single"/>
              </w:rPr>
              <w:t>accounts</w:t>
            </w:r>
            <w:proofErr w:type="spellEnd"/>
            <w:r>
              <w:rPr>
                <w:u w:val="single"/>
              </w:rPr>
              <w:t>/{id}/</w:t>
            </w:r>
            <w:proofErr w:type="spellStart"/>
            <w:r>
              <w:rPr>
                <w:u w:val="single"/>
              </w:rPr>
              <w:t>payout</w:t>
            </w:r>
            <w:proofErr w:type="spellEnd"/>
            <w:r>
              <w:t>.</w:t>
            </w:r>
          </w:p>
        </w:tc>
      </w:tr>
      <w:tr w:rsidR="001D1C28" w14:paraId="49718C2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0DF9FB9" w14:textId="77777777">
            <w:pPr>
              <w:pStyle w:val="MdTableCell"/>
            </w:pPr>
            <w:r>
              <w:rPr>
                <w:rStyle w:val="MdStrong"/>
              </w:rPr>
              <w:t>Aprobaciones internas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DFF395A" w14:textId="77777777">
            <w:pPr>
              <w:pStyle w:val="MdTableCell"/>
            </w:pPr>
            <w:r>
              <w:t>Maker-</w:t>
            </w:r>
            <w:proofErr w:type="spellStart"/>
            <w:r>
              <w:t>checker</w:t>
            </w:r>
            <w:proofErr w:type="spellEnd"/>
            <w:r>
              <w:t>, límites y autorización por rol antes de llamar Kira.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347ED91" w14:textId="77777777">
            <w:pPr>
              <w:pStyle w:val="MdTableCell"/>
            </w:pPr>
            <w:r>
              <w:t>Debe implementarse en la plataforma propia; la API no ofrece este flujo para integradores.</w:t>
            </w:r>
          </w:p>
        </w:tc>
      </w:tr>
      <w:tr w:rsidR="001D1C28" w14:paraId="1FDCB4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41B4C2D" w14:textId="77777777">
            <w:pPr>
              <w:pStyle w:val="MdTableCell"/>
            </w:pPr>
            <w:r>
              <w:rPr>
                <w:rStyle w:val="MdStrong"/>
              </w:rPr>
              <w:t>Seguimiento de pagos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6462C2B" w14:textId="77777777">
            <w:pPr>
              <w:pStyle w:val="MdTableCell"/>
            </w:pPr>
            <w:r>
              <w:t xml:space="preserve">Timeline, estados, KYT, revisión, referencia bancaria o </w:t>
            </w:r>
            <w:proofErr w:type="spellStart"/>
            <w:r>
              <w:rPr>
                <w:u w:val="single"/>
              </w:rPr>
              <w:t>txn_hash</w:t>
            </w:r>
            <w:proofErr w:type="spellEnd"/>
            <w:r>
              <w:t>, errores y devoluciones.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D1954F3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payouts</w:t>
            </w:r>
            <w:proofErr w:type="spellEnd"/>
            <w:r>
              <w:t xml:space="preserve">, </w:t>
            </w: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payouts</w:t>
            </w:r>
            <w:proofErr w:type="spellEnd"/>
            <w:r>
              <w:rPr>
                <w:u w:val="single"/>
              </w:rPr>
              <w:t>/{id}</w:t>
            </w:r>
            <w:r>
              <w:t xml:space="preserve"> y </w:t>
            </w:r>
            <w:proofErr w:type="spellStart"/>
            <w:r>
              <w:t>webhooks</w:t>
            </w:r>
            <w:proofErr w:type="spellEnd"/>
            <w:r>
              <w:t>.</w:t>
            </w:r>
          </w:p>
        </w:tc>
      </w:tr>
      <w:tr w:rsidR="001D1C28" w14:paraId="7E58D06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0FC3AD7" w14:textId="77777777">
            <w:pPr>
              <w:pStyle w:val="MdTableCell"/>
            </w:pPr>
            <w:r>
              <w:rPr>
                <w:rStyle w:val="MdStrong"/>
              </w:rPr>
              <w:t>Instrucciones cripto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6A3568" w14:textId="77777777">
            <w:pPr>
              <w:pStyle w:val="MdTableCell"/>
            </w:pPr>
            <w:r>
              <w:t>Dirección de depósito de un solo uso, red, token, monto, QR y contador de expiración.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08F8E74" w14:textId="77777777">
            <w:pPr>
              <w:pStyle w:val="MdTableCell"/>
            </w:pPr>
            <w:proofErr w:type="spellStart"/>
            <w:r>
              <w:rPr>
                <w:u w:val="single"/>
              </w:rPr>
              <w:t>payment_instructions</w:t>
            </w:r>
            <w:proofErr w:type="spellEnd"/>
            <w:r>
              <w:t xml:space="preserve"> devuelto por </w:t>
            </w:r>
            <w:proofErr w:type="spellStart"/>
            <w:r>
              <w:t>payout</w:t>
            </w:r>
            <w:proofErr w:type="spellEnd"/>
            <w:r>
              <w:t xml:space="preserve"> cripto-financiado.</w:t>
            </w:r>
          </w:p>
        </w:tc>
      </w:tr>
    </w:tbl>
    <w:p w:rsidR="001D1C28" w:rsidRDefault="00000000" w14:paraId="303FFE93" w14:textId="77777777">
      <w:pPr>
        <w:pStyle w:val="MdParagraph"/>
      </w:pPr>
      <w:r>
        <w:t xml:space="preserve">El </w:t>
      </w:r>
      <w:proofErr w:type="spellStart"/>
      <w:r>
        <w:t>cotizador</w:t>
      </w:r>
      <w:proofErr w:type="spellEnd"/>
      <w:r>
        <w:t xml:space="preserve"> y el pago deben ser dos pasos separados. La interfaz debe bloquear el botón de ejecución cuando la cotización venza, el saldo no alcance, el destinatario no sea compatible con el banco o la cuenta aún no esté lista para mover fondos.</w:t>
      </w:r>
    </w:p>
    <w:p w:rsidR="001D1C28" w:rsidRDefault="001D1C28" w14:paraId="22160A52" w14:textId="77777777">
      <w:pPr>
        <w:pStyle w:val="MdSpace"/>
        <w:spacing w:after="60"/>
      </w:pPr>
    </w:p>
    <w:p w:rsidR="001D1C28" w:rsidRDefault="00000000" w14:paraId="4296B91D" w14:textId="77777777">
      <w:pPr>
        <w:pStyle w:val="MdHeading3"/>
      </w:pPr>
      <w:r>
        <w:t>2.5 Solicitudes de información y documentos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4126"/>
        <w:gridCol w:w="2932"/>
      </w:tblGrid>
      <w:tr w:rsidR="001D1C28" w14:paraId="70A2EF8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B4878C2" w14:textId="77777777">
            <w:pPr>
              <w:pStyle w:val="MdTableHeader"/>
            </w:pPr>
            <w:r>
              <w:t>Módulo o 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164D818C" w14:textId="77777777">
            <w:pPr>
              <w:pStyle w:val="MdTableHeader"/>
            </w:pPr>
            <w:r>
              <w:t xml:space="preserve">Funcionalidad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366F8DE2" w14:textId="77777777">
            <w:pPr>
              <w:pStyle w:val="MdTableHeader"/>
            </w:pPr>
            <w:r>
              <w:t xml:space="preserve">Integración </w:t>
            </w:r>
            <w:proofErr w:type="spellStart"/>
            <w:r>
              <w:t>KiraFin</w:t>
            </w:r>
            <w:proofErr w:type="spellEnd"/>
          </w:p>
        </w:tc>
      </w:tr>
      <w:tr w:rsidR="001D1C28" w14:paraId="4342685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5CB81AE" w14:textId="77777777">
            <w:pPr>
              <w:pStyle w:val="MdTableCell"/>
            </w:pPr>
            <w:r>
              <w:rPr>
                <w:rStyle w:val="MdStrong"/>
              </w:rPr>
              <w:t xml:space="preserve">Bandeja de </w:t>
            </w:r>
            <w:proofErr w:type="spellStart"/>
            <w:r>
              <w:rPr>
                <w:rStyle w:val="MdStrong"/>
              </w:rPr>
              <w:t>RFIs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B3ACB3F" w14:textId="77777777">
            <w:pPr>
              <w:pStyle w:val="MdTableCell"/>
            </w:pPr>
            <w:r>
              <w:t>Solicitudes pendientes, vencimiento, cliente, recurso afectado, prioridad y estado.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9942452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rfis</w:t>
            </w:r>
            <w:proofErr w:type="spellEnd"/>
            <w:r>
              <w:t>.</w:t>
            </w:r>
          </w:p>
        </w:tc>
      </w:tr>
      <w:tr w:rsidR="001D1C28" w14:paraId="6214A6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5A9592C" w14:textId="77777777">
            <w:pPr>
              <w:pStyle w:val="MdTableCell"/>
            </w:pPr>
            <w:r>
              <w:rPr>
                <w:rStyle w:val="MdStrong"/>
              </w:rPr>
              <w:t>Detalle de RFI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CCED416" w14:textId="77777777">
            <w:pPr>
              <w:pStyle w:val="MdTableCell"/>
            </w:pPr>
            <w:r>
              <w:t>Ítems tipados, instrucciones, historial, evidencias y relación con cliente o transacción.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5AB2770" w14:textId="77777777">
            <w:pPr>
              <w:pStyle w:val="MdTableCell"/>
            </w:pPr>
            <w:r>
              <w:rPr>
                <w:u w:val="single"/>
              </w:rPr>
              <w:t>GET /v1/</w:t>
            </w:r>
            <w:proofErr w:type="spellStart"/>
            <w:r>
              <w:rPr>
                <w:u w:val="single"/>
              </w:rPr>
              <w:t>rfis</w:t>
            </w:r>
            <w:proofErr w:type="spellEnd"/>
            <w:r>
              <w:rPr>
                <w:u w:val="single"/>
              </w:rPr>
              <w:t>/{id}</w:t>
            </w:r>
            <w:r>
              <w:t>.</w:t>
            </w:r>
          </w:p>
        </w:tc>
      </w:tr>
      <w:tr w:rsidR="001D1C28" w14:paraId="1687BE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D38699C" w14:textId="77777777">
            <w:pPr>
              <w:pStyle w:val="MdTableCell"/>
            </w:pPr>
            <w:r>
              <w:rPr>
                <w:rStyle w:val="MdStrong"/>
              </w:rPr>
              <w:t>Formulario dinámico de respuesta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8386E47" w14:textId="77777777">
            <w:pPr>
              <w:pStyle w:val="MdTableCell"/>
            </w:pPr>
            <w:r>
              <w:t>Renderizar texto, fecha, número, booleano, opción, identificador o documento según el tipo del ítem.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7EB3CC8" w14:textId="77777777">
            <w:pPr>
              <w:pStyle w:val="MdTableCell"/>
            </w:pPr>
            <w:r>
              <w:rPr>
                <w:u w:val="single"/>
              </w:rPr>
              <w:t>PATCH /v1/</w:t>
            </w:r>
            <w:proofErr w:type="spellStart"/>
            <w:r>
              <w:rPr>
                <w:u w:val="single"/>
              </w:rPr>
              <w:t>rfis</w:t>
            </w:r>
            <w:proofErr w:type="spellEnd"/>
            <w:r>
              <w:rPr>
                <w:u w:val="single"/>
              </w:rPr>
              <w:t>/{id}/</w:t>
            </w:r>
            <w:proofErr w:type="spellStart"/>
            <w:r>
              <w:rPr>
                <w:u w:val="single"/>
              </w:rPr>
              <w:t>items</w:t>
            </w:r>
            <w:proofErr w:type="spellEnd"/>
            <w:r>
              <w:t>.</w:t>
            </w:r>
          </w:p>
        </w:tc>
      </w:tr>
      <w:tr w:rsidR="001D1C28" w14:paraId="00F5AA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098291A" w14:textId="77777777">
            <w:pPr>
              <w:pStyle w:val="MdTableCell"/>
            </w:pPr>
            <w:r>
              <w:rPr>
                <w:rStyle w:val="MdStrong"/>
              </w:rPr>
              <w:t>Gestor documental RFI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86DB958" w14:textId="77777777">
            <w:pPr>
              <w:pStyle w:val="MdTableCell"/>
            </w:pPr>
            <w:r>
              <w:t xml:space="preserve">Carga múltiple, progreso, </w:t>
            </w:r>
            <w:proofErr w:type="spellStart"/>
            <w:r>
              <w:t>checksum</w:t>
            </w:r>
            <w:proofErr w:type="spellEnd"/>
            <w:r>
              <w:t>, previsualización, enlace temporal y eliminación con permiso.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46C11DA" w14:textId="77777777">
            <w:pPr>
              <w:pStyle w:val="MdTableCell"/>
            </w:pPr>
            <w:r>
              <w:rPr>
                <w:u w:val="single"/>
              </w:rPr>
              <w:t>POST</w:t>
            </w:r>
            <w:r>
              <w:t xml:space="preserve">, </w:t>
            </w:r>
            <w:r>
              <w:rPr>
                <w:u w:val="single"/>
              </w:rPr>
              <w:t>GET</w:t>
            </w:r>
            <w:r>
              <w:t xml:space="preserve"> y </w:t>
            </w:r>
            <w:r>
              <w:rPr>
                <w:u w:val="single"/>
              </w:rPr>
              <w:t>DELETE</w:t>
            </w:r>
            <w:r>
              <w:t xml:space="preserve"> sobre documentos del ítem.</w:t>
            </w:r>
          </w:p>
        </w:tc>
      </w:tr>
      <w:tr w:rsidR="001D1C28" w14:paraId="4571FAF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B998200" w14:textId="77777777">
            <w:pPr>
              <w:pStyle w:val="MdTableCell"/>
            </w:pPr>
            <w:r>
              <w:rPr>
                <w:rStyle w:val="MdStrong"/>
              </w:rPr>
              <w:t>Control de envío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B1D33FB" w14:textId="77777777">
            <w:pPr>
              <w:pStyle w:val="MdTableCell"/>
            </w:pPr>
            <w:r>
              <w:t>Validar el lote completo y advertir que la respuesta es atómica.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A6024D6" w14:textId="77777777">
            <w:pPr>
              <w:pStyle w:val="MdTableCell"/>
            </w:pPr>
            <w:r>
              <w:t xml:space="preserve">Semántica de </w:t>
            </w:r>
            <w:r>
              <w:rPr>
                <w:u w:val="single"/>
              </w:rPr>
              <w:t>PATCH</w:t>
            </w:r>
            <w:r>
              <w:t>: todo el lote se acepta o se rechaza.</w:t>
            </w:r>
          </w:p>
        </w:tc>
      </w:tr>
    </w:tbl>
    <w:p w:rsidR="001D1C28" w:rsidRDefault="00000000" w14:paraId="40B490D2" w14:textId="77777777">
      <w:pPr>
        <w:pStyle w:val="MdParagraph"/>
      </w:pPr>
      <w:r>
        <w:t xml:space="preserve">La acción de eliminar documentos debe ser un </w:t>
      </w:r>
      <w:r>
        <w:rPr>
          <w:rStyle w:val="MdStrong"/>
        </w:rPr>
        <w:t>permiso configurable por rol</w:t>
      </w:r>
      <w:r>
        <w:t xml:space="preserve"> y requerir confirmación, porque Kira sí ofrece eliminación explícita de archivos RFI.</w:t>
      </w:r>
    </w:p>
    <w:p w:rsidR="001D1C28" w:rsidRDefault="001D1C28" w14:paraId="6A2494A4" w14:textId="77777777">
      <w:pPr>
        <w:pStyle w:val="MdSpace"/>
        <w:spacing w:after="60"/>
      </w:pPr>
    </w:p>
    <w:p w:rsidR="001D1C28" w:rsidRDefault="00000000" w14:paraId="186734F1" w14:textId="77777777">
      <w:pPr>
        <w:pStyle w:val="MdHeading3"/>
      </w:pPr>
      <w:r>
        <w:t>2.6 Centro de eventos, alertas y soporte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4362"/>
        <w:gridCol w:w="2837"/>
      </w:tblGrid>
      <w:tr w:rsidR="001D1C28" w14:paraId="33DD3E6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4A66C177" w14:textId="77777777">
            <w:pPr>
              <w:pStyle w:val="MdTableHeader"/>
            </w:pPr>
            <w:r>
              <w:t>Módulo o pantalla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6318C9BF" w14:textId="77777777">
            <w:pPr>
              <w:pStyle w:val="MdTableHeader"/>
            </w:pPr>
            <w:r>
              <w:t xml:space="preserve">Funcionalidad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49008438" w14:textId="77777777">
            <w:pPr>
              <w:pStyle w:val="MdTableHeader"/>
            </w:pPr>
            <w:r>
              <w:t>Fuente</w:t>
            </w:r>
          </w:p>
        </w:tc>
      </w:tr>
      <w:tr w:rsidR="001D1C28" w14:paraId="74E451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9AF91AA" w14:textId="77777777">
            <w:pPr>
              <w:pStyle w:val="MdTableCell"/>
            </w:pPr>
            <w:r>
              <w:rPr>
                <w:rStyle w:val="MdStrong"/>
              </w:rPr>
              <w:t>Notificaciones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F7412F4" w14:textId="77777777">
            <w:pPr>
              <w:pStyle w:val="MdTableCell"/>
            </w:pPr>
            <w:r>
              <w:t xml:space="preserve">Avisos de verificación, </w:t>
            </w:r>
            <w:proofErr w:type="spellStart"/>
            <w:r>
              <w:t>liveness</w:t>
            </w:r>
            <w:proofErr w:type="spellEnd"/>
            <w:r>
              <w:t>, activación, depósito, pago y RFI.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307FF91" w14:textId="77777777">
            <w:pPr>
              <w:pStyle w:val="MdTableCell"/>
            </w:pPr>
            <w:r>
              <w:t xml:space="preserve">Eventos previamente recibidos y persistidos por 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1D1C28" w14:paraId="5BA004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60F6822" w14:textId="77777777">
            <w:pPr>
              <w:pStyle w:val="MdTableCell"/>
            </w:pPr>
            <w:r>
              <w:rPr>
                <w:rStyle w:val="MdStrong"/>
              </w:rPr>
              <w:t>Centro de eventos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1AE1E7" w14:textId="77777777">
            <w:pPr>
              <w:pStyle w:val="MdTableCell"/>
            </w:pPr>
            <w:r>
              <w:t>Tabla técnica con tipo, fecha, recurso, estado de procesamiento y correlación.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A593701" w14:textId="77777777">
            <w:pPr>
              <w:pStyle w:val="MdTableCell"/>
            </w:pPr>
            <w:r>
              <w:t xml:space="preserve">Almacén propio de </w:t>
            </w:r>
            <w:proofErr w:type="spellStart"/>
            <w:r>
              <w:t>webhooks</w:t>
            </w:r>
            <w:proofErr w:type="spellEnd"/>
            <w:r>
              <w:t>.</w:t>
            </w:r>
          </w:p>
        </w:tc>
      </w:tr>
      <w:tr w:rsidR="001D1C28" w14:paraId="4E881B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4D09BEB" w14:textId="77777777">
            <w:pPr>
              <w:pStyle w:val="MdTableCell"/>
            </w:pPr>
            <w:r>
              <w:rPr>
                <w:rStyle w:val="MdStrong"/>
              </w:rPr>
              <w:t>Incidencias de integración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1FA3978" w14:textId="77777777">
            <w:pPr>
              <w:pStyle w:val="MdTableCell"/>
            </w:pPr>
            <w:r>
              <w:t xml:space="preserve">Errores de API, archivos no descargados, </w:t>
            </w:r>
            <w:proofErr w:type="spellStart"/>
            <w:r>
              <w:t>webhooks</w:t>
            </w:r>
            <w:proofErr w:type="spellEnd"/>
            <w:r>
              <w:t xml:space="preserve"> fallidos, entidades desincronizadas y reintentos internos.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77BAC27" w14:textId="77777777">
            <w:pPr>
              <w:pStyle w:val="MdTableCell"/>
            </w:pPr>
            <w:r>
              <w:t xml:space="preserve">Logs y </w:t>
            </w:r>
            <w:proofErr w:type="spellStart"/>
            <w:r>
              <w:t>jobs</w:t>
            </w:r>
            <w:proofErr w:type="spellEnd"/>
            <w:r>
              <w:t xml:space="preserve"> de reconciliación propios.</w:t>
            </w:r>
          </w:p>
        </w:tc>
      </w:tr>
      <w:tr w:rsidR="001D1C28" w14:paraId="3539150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6A233B2" w14:textId="77777777">
            <w:pPr>
              <w:pStyle w:val="MdTableCell"/>
            </w:pPr>
            <w:r>
              <w:rPr>
                <w:rStyle w:val="MdStrong"/>
              </w:rPr>
              <w:t>Soporte y escalamiento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7A60CE8" w14:textId="77777777">
            <w:pPr>
              <w:pStyle w:val="MdTableCell"/>
            </w:pPr>
            <w:r>
              <w:t>Generar caso con identificadores, antigüedad y evidencia para contactar Kira.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849E092" w14:textId="77777777">
            <w:pPr>
              <w:pStyle w:val="MdTableCell"/>
            </w:pPr>
            <w:r>
              <w:t>No existe una API pública de tickets; es una capacidad interna.</w:t>
            </w:r>
          </w:p>
        </w:tc>
      </w:tr>
    </w:tbl>
    <w:p w:rsidR="001D1C28" w:rsidRDefault="00000000" w14:paraId="69E8C57F" w14:textId="77777777">
      <w:pPr>
        <w:pStyle w:val="MdHeading2"/>
      </w:pPr>
      <w:r>
        <w:t>3. Navegación recomendada</w:t>
      </w:r>
    </w:p>
    <w:p w:rsidR="001D1C28" w:rsidRDefault="00000000" w14:paraId="21ED8110" w14:textId="77777777">
      <w:pPr>
        <w:pStyle w:val="MdParagraph"/>
      </w:pPr>
      <w:r>
        <w:t xml:space="preserve">La navegación del portal financiero podría ser: </w:t>
      </w:r>
      <w:r>
        <w:rPr>
          <w:rStyle w:val="MdStrong"/>
        </w:rPr>
        <w:t xml:space="preserve">Inicio, Vinculación, Clientes, Cuentas, Depósitos, Destinatarios, Pagos, </w:t>
      </w:r>
      <w:proofErr w:type="spellStart"/>
      <w:r>
        <w:rPr>
          <w:rStyle w:val="MdStrong"/>
        </w:rPr>
        <w:t>RFIs</w:t>
      </w:r>
      <w:proofErr w:type="spellEnd"/>
      <w:r>
        <w:rPr>
          <w:rStyle w:val="MdStrong"/>
        </w:rPr>
        <w:t>, Notificaciones y Administración</w:t>
      </w:r>
      <w:r>
        <w:t>. Las opciones visibles dependerían del rol. El representante de una empresa solo debería ver su organización, mientras que operaciones y cumplimiento necesitarían vistas multiempresa.</w:t>
      </w:r>
    </w:p>
    <w:p w:rsidR="001D1C28" w:rsidRDefault="001D1C28" w14:paraId="2F7D1A2E" w14:textId="77777777">
      <w:pPr>
        <w:pStyle w:val="MdSpace"/>
        <w:spacing w:after="60"/>
      </w:pPr>
    </w:p>
    <w:p w:rsidR="001D1C28" w:rsidRDefault="00000000" w14:paraId="6D62289B" w14:textId="77777777">
      <w:pPr>
        <w:pStyle w:val="MdParagraph"/>
      </w:pPr>
      <w:r>
        <w:t xml:space="preserve">El panel de inicio debe adaptar sus indicadores al rol. Para un cliente: estado de </w:t>
      </w:r>
      <w:proofErr w:type="spellStart"/>
      <w:r>
        <w:t>onboarding</w:t>
      </w:r>
      <w:proofErr w:type="spellEnd"/>
      <w:r>
        <w:t xml:space="preserve">, cuentas activas, saldo, depósitos recientes y pagos pendientes. Para operaciones: expedientes incompletos, casos en revisión, cuentas en activación prolongada, </w:t>
      </w:r>
      <w:proofErr w:type="spellStart"/>
      <w:r>
        <w:t>RFIs</w:t>
      </w:r>
      <w:proofErr w:type="spellEnd"/>
      <w:r>
        <w:t xml:space="preserve"> próximas a vencer, pagos en KYT/revisión y fallos de sincronización.</w:t>
      </w:r>
    </w:p>
    <w:p w:rsidR="001D1C28" w:rsidRDefault="001D1C28" w14:paraId="69BCB09A" w14:textId="77777777">
      <w:pPr>
        <w:pStyle w:val="MdSpace"/>
        <w:spacing w:after="60"/>
      </w:pPr>
    </w:p>
    <w:p w:rsidR="001D1C28" w:rsidRDefault="00000000" w14:paraId="06CFEC2D" w14:textId="77777777">
      <w:pPr>
        <w:pStyle w:val="MdHeading2"/>
      </w:pPr>
      <w:r>
        <w:t xml:space="preserve">4. Servicios de aplicación que debe implementar el </w:t>
      </w:r>
      <w:proofErr w:type="spellStart"/>
      <w:r>
        <w:t>frontend</w:t>
      </w:r>
      <w:proofErr w:type="spellEnd"/>
    </w:p>
    <w:p w:rsidR="001D1C28" w:rsidRDefault="00000000" w14:paraId="71A420DC" w14:textId="77777777">
      <w:pPr>
        <w:pStyle w:val="MdParagraph"/>
      </w:pPr>
      <w:r>
        <w:t xml:space="preserve">Los siguientes servicios pueden implementarse como módulos </w:t>
      </w:r>
      <w:proofErr w:type="spellStart"/>
      <w:r>
        <w:t>TypeScript</w:t>
      </w:r>
      <w:proofErr w:type="spellEnd"/>
      <w:r>
        <w:t xml:space="preserve"> consumidos por componentes, </w:t>
      </w:r>
      <w:proofErr w:type="spellStart"/>
      <w:r>
        <w:t>hooks</w:t>
      </w:r>
      <w:proofErr w:type="spellEnd"/>
      <w:r>
        <w:t xml:space="preserve"> o un gestor de consultas. Su contrato debe apuntar al </w:t>
      </w:r>
      <w:proofErr w:type="spellStart"/>
      <w:r>
        <w:rPr>
          <w:rStyle w:val="MdStrong"/>
        </w:rPr>
        <w:t>backend</w:t>
      </w:r>
      <w:proofErr w:type="spellEnd"/>
      <w:r>
        <w:rPr>
          <w:rStyle w:val="MdStrong"/>
        </w:rPr>
        <w:t xml:space="preserve"> propio</w:t>
      </w:r>
      <w:r>
        <w:t xml:space="preserve">, no directamente a </w:t>
      </w:r>
      <w:proofErr w:type="spellStart"/>
      <w:r>
        <w:t>KiraFin</w:t>
      </w:r>
      <w:proofErr w:type="spellEnd"/>
      <w:r>
        <w:t>.</w:t>
      </w:r>
    </w:p>
    <w:p w:rsidR="001D1C28" w:rsidRDefault="001D1C28" w14:paraId="408D7FB3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609"/>
        <w:gridCol w:w="3211"/>
      </w:tblGrid>
      <w:tr w:rsidR="001D1C28" w14:paraId="729C6EB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0F68BF89" w14:textId="77777777">
            <w:pPr>
              <w:pStyle w:val="MdTableHeader"/>
            </w:pPr>
            <w:r>
              <w:t xml:space="preserve">Servicio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4088A583" w14:textId="77777777">
            <w:pPr>
              <w:pStyle w:val="MdTableHeader"/>
            </w:pPr>
            <w:r>
              <w:t>Responsabilidad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55427C03" w14:textId="77777777">
            <w:pPr>
              <w:pStyle w:val="MdTableHeader"/>
            </w:pPr>
            <w:r>
              <w:t>Operaciones principales</w:t>
            </w:r>
          </w:p>
        </w:tc>
      </w:tr>
      <w:tr w:rsidR="001D1C28" w14:paraId="759EC5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650EE7F" w14:textId="77777777">
            <w:pPr>
              <w:pStyle w:val="MdTableCell"/>
            </w:pPr>
            <w:proofErr w:type="spellStart"/>
            <w:r>
              <w:rPr>
                <w:u w:val="single"/>
              </w:rPr>
              <w:t>SessionService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9DA7400" w14:textId="77777777">
            <w:pPr>
              <w:pStyle w:val="MdTableCell"/>
            </w:pPr>
            <w:r>
              <w:t>Sesión de la aplicación, usuario, organización activa y roles.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CA0F332" w14:textId="77777777">
            <w:pPr>
              <w:pStyle w:val="MdTableCell"/>
            </w:pPr>
            <w:r>
              <w:rPr>
                <w:u w:val="single"/>
              </w:rPr>
              <w:t>login</w:t>
            </w:r>
            <w:r>
              <w:t xml:space="preserve">, </w:t>
            </w:r>
            <w:proofErr w:type="spellStart"/>
            <w:r>
              <w:rPr>
                <w:u w:val="single"/>
              </w:rPr>
              <w:t>logout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getCurrentUser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switchOrganization</w:t>
            </w:r>
            <w:proofErr w:type="spellEnd"/>
            <w:r>
              <w:t>.</w:t>
            </w:r>
          </w:p>
        </w:tc>
      </w:tr>
      <w:tr w:rsidR="001D1C28" w14:paraId="0D8026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6FDD935" w14:textId="77777777">
            <w:pPr>
              <w:pStyle w:val="MdTableCell"/>
            </w:pPr>
            <w:proofErr w:type="spellStart"/>
            <w:r>
              <w:rPr>
                <w:u w:val="single"/>
              </w:rPr>
              <w:t>ReferenceDataService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382AC15" w14:textId="77777777">
            <w:pPr>
              <w:pStyle w:val="MdTableCell"/>
            </w:pPr>
            <w:r>
              <w:t>Países, subdivisiones, industrias, tipos jurídicos, productos, bancos, rieles, tokens y redes.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71075B3" w14:textId="77777777">
            <w:pPr>
              <w:pStyle w:val="MdTableCell"/>
            </w:pPr>
            <w:proofErr w:type="spellStart"/>
            <w:r>
              <w:rPr>
                <w:u w:val="single"/>
              </w:rPr>
              <w:t>getCountries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getSubdivisions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getProductRules</w:t>
            </w:r>
            <w:proofErr w:type="spellEnd"/>
            <w:r>
              <w:t>.</w:t>
            </w:r>
          </w:p>
        </w:tc>
      </w:tr>
      <w:tr w:rsidR="001D1C28" w14:paraId="0F1843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8473C84" w14:textId="77777777">
            <w:pPr>
              <w:pStyle w:val="MdTableCell"/>
            </w:pPr>
            <w:proofErr w:type="spellStart"/>
            <w:r>
              <w:rPr>
                <w:u w:val="single"/>
              </w:rPr>
              <w:t>CustomerService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FE94555" w14:textId="77777777">
            <w:pPr>
              <w:pStyle w:val="MdTableCell"/>
            </w:pPr>
            <w:r>
              <w:t>Listar, crear, consultar y actualizar empresas.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3159C42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listCustomers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createCustomer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getCustomer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updateCustomer</w:t>
            </w:r>
            <w:proofErr w:type="spellEnd"/>
            <w:r>
              <w:t>.</w:t>
            </w:r>
          </w:p>
        </w:tc>
      </w:tr>
      <w:tr w:rsidR="001D1C28" w14:paraId="31855D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0DACB13" w14:textId="77777777">
            <w:pPr>
              <w:pStyle w:val="MdTableCell"/>
            </w:pPr>
            <w:proofErr w:type="spellStart"/>
            <w:r>
              <w:rPr>
                <w:u w:val="single"/>
              </w:rPr>
              <w:t>OnboardingService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4AD532B" w14:textId="77777777">
            <w:pPr>
              <w:pStyle w:val="MdTableCell"/>
            </w:pPr>
            <w:r>
              <w:t>Borrador multietapa, validaciones condicionales, envío y reanudación.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85C8C77" w14:textId="77777777">
            <w:pPr>
              <w:pStyle w:val="MdTableCell"/>
            </w:pPr>
            <w:proofErr w:type="spellStart"/>
            <w:r>
              <w:rPr>
                <w:u w:val="single"/>
              </w:rPr>
              <w:t>saveDraft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validateStep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submitOnboarding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getProgress</w:t>
            </w:r>
            <w:proofErr w:type="spellEnd"/>
            <w:r>
              <w:t>.</w:t>
            </w:r>
          </w:p>
        </w:tc>
      </w:tr>
      <w:tr w:rsidR="001D1C28" w14:paraId="33D144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4671195" w14:textId="77777777">
            <w:pPr>
              <w:pStyle w:val="MdTableCell"/>
            </w:pPr>
            <w:proofErr w:type="spellStart"/>
            <w:r>
              <w:rPr>
                <w:u w:val="single"/>
              </w:rPr>
              <w:t>BeneficialOwnerService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11A5E43" w14:textId="77777777">
            <w:pPr>
              <w:pStyle w:val="MdTableCell"/>
            </w:pPr>
            <w:r>
              <w:t>CRUD local de UBO, directores y firmantes, y sincronización segura del conjunto completo.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B9F2813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listPeople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addPerson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updatePerson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removeDraftPerson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syncPeople</w:t>
            </w:r>
            <w:proofErr w:type="spellEnd"/>
            <w:r>
              <w:t>.</w:t>
            </w:r>
          </w:p>
        </w:tc>
      </w:tr>
      <w:tr w:rsidR="001D1C28" w14:paraId="1BBB51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E488B5D" w14:textId="77777777">
            <w:pPr>
              <w:pStyle w:val="MdTableCell"/>
            </w:pPr>
            <w:proofErr w:type="spellStart"/>
            <w:r>
              <w:rPr>
                <w:u w:val="single"/>
              </w:rPr>
              <w:t>DocumentService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0175F67" w14:textId="77777777">
            <w:pPr>
              <w:pStyle w:val="MdTableCell"/>
            </w:pPr>
            <w:r>
              <w:t>Validación, carga, progreso, previsualización, clasificación y reemplazo de archivos.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BB3CC8E" w14:textId="77777777">
            <w:pPr>
              <w:pStyle w:val="MdTableCell"/>
            </w:pPr>
            <w:proofErr w:type="spellStart"/>
            <w:r>
              <w:rPr>
                <w:u w:val="single"/>
              </w:rPr>
              <w:t>validateFile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uploadDocument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replaceDocument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getPreview</w:t>
            </w:r>
            <w:proofErr w:type="spellEnd"/>
            <w:r>
              <w:t>.</w:t>
            </w:r>
          </w:p>
        </w:tc>
      </w:tr>
      <w:tr w:rsidR="001D1C28" w14:paraId="054591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C244E41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LivenessService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DB09B4" w14:textId="77777777">
            <w:pPr>
              <w:pStyle w:val="MdTableCell"/>
            </w:pPr>
            <w:r>
              <w:t>Solicitud, asignación y seguimiento de enlaces por sujeto.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90FFC0E" w14:textId="77777777">
            <w:pPr>
              <w:pStyle w:val="MdTableCell"/>
            </w:pPr>
            <w:proofErr w:type="spellStart"/>
            <w:r>
              <w:rPr>
                <w:u w:val="single"/>
              </w:rPr>
              <w:t>requestLinks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getSubjectStatus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openSession</w:t>
            </w:r>
            <w:proofErr w:type="spellEnd"/>
            <w:r>
              <w:t>.</w:t>
            </w:r>
          </w:p>
        </w:tc>
      </w:tr>
      <w:tr w:rsidR="001D1C28" w14:paraId="6FF572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8F49B4F" w14:textId="77777777">
            <w:pPr>
              <w:pStyle w:val="MdTableCell"/>
            </w:pPr>
            <w:proofErr w:type="spellStart"/>
            <w:r>
              <w:rPr>
                <w:u w:val="single"/>
              </w:rPr>
              <w:t>EligibilityService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AF70083" w14:textId="77777777">
            <w:pPr>
              <w:pStyle w:val="MdTableCell"/>
            </w:pPr>
            <w:r>
              <w:t xml:space="preserve">Traducir </w:t>
            </w:r>
            <w:proofErr w:type="spellStart"/>
            <w:r>
              <w:rPr>
                <w:u w:val="single"/>
              </w:rPr>
              <w:t>missing_fields</w:t>
            </w:r>
            <w:proofErr w:type="spellEnd"/>
            <w:r>
              <w:t xml:space="preserve"> y </w:t>
            </w:r>
            <w:proofErr w:type="spellStart"/>
            <w:r>
              <w:rPr>
                <w:u w:val="single"/>
              </w:rPr>
              <w:t>eligible_products</w:t>
            </w:r>
            <w:proofErr w:type="spellEnd"/>
            <w:r>
              <w:t xml:space="preserve"> a </w:t>
            </w:r>
            <w:proofErr w:type="spellStart"/>
            <w:r>
              <w:t>checklists</w:t>
            </w:r>
            <w:proofErr w:type="spellEnd"/>
            <w:r>
              <w:t xml:space="preserve"> y bloqueos comprensibles.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0DB8120" w14:textId="77777777">
            <w:pPr>
              <w:pStyle w:val="MdTableCell"/>
            </w:pPr>
            <w:proofErr w:type="spellStart"/>
            <w:r>
              <w:rPr>
                <w:u w:val="single"/>
              </w:rPr>
              <w:t>getEligibility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groupMissingFields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canOpenAccount</w:t>
            </w:r>
            <w:proofErr w:type="spellEnd"/>
            <w:r>
              <w:t>.</w:t>
            </w:r>
          </w:p>
        </w:tc>
      </w:tr>
      <w:tr w:rsidR="001D1C28" w14:paraId="069848A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421BEF" w14:textId="77777777">
            <w:pPr>
              <w:pStyle w:val="MdTableCell"/>
            </w:pPr>
            <w:proofErr w:type="spellStart"/>
            <w:r>
              <w:rPr>
                <w:u w:val="single"/>
              </w:rPr>
              <w:t>VirtualAccountService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136643C" w14:textId="77777777">
            <w:pPr>
              <w:pStyle w:val="MdTableCell"/>
            </w:pPr>
            <w:r>
              <w:t>Apertura, listado, detalle, estado operativo e instrucciones de depósito.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EB0256B" w14:textId="77777777">
            <w:pPr>
              <w:pStyle w:val="MdTableCell"/>
            </w:pPr>
            <w:proofErr w:type="spellStart"/>
            <w:r>
              <w:rPr>
                <w:u w:val="single"/>
              </w:rPr>
              <w:t>createAccount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listAccounts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getAccount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getBalance</w:t>
            </w:r>
            <w:proofErr w:type="spellEnd"/>
            <w:r>
              <w:t>.</w:t>
            </w:r>
          </w:p>
        </w:tc>
      </w:tr>
      <w:tr w:rsidR="001D1C28" w14:paraId="59225D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B26D1EF" w14:textId="77777777">
            <w:pPr>
              <w:pStyle w:val="MdTableCell"/>
            </w:pPr>
            <w:proofErr w:type="spellStart"/>
            <w:r>
              <w:rPr>
                <w:u w:val="single"/>
              </w:rPr>
              <w:t>DepositService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B506CF4" w14:textId="77777777">
            <w:pPr>
              <w:pStyle w:val="MdTableCell"/>
            </w:pPr>
            <w:r>
              <w:t>Movimientos entrantes, filtros, detalle y conciliación.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70B026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listDeposits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getAccountDeposits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reconcileDeposit</w:t>
            </w:r>
            <w:proofErr w:type="spellEnd"/>
            <w:r>
              <w:t>.</w:t>
            </w:r>
          </w:p>
        </w:tc>
      </w:tr>
      <w:tr w:rsidR="001D1C28" w14:paraId="290A1FC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6706E59" w14:textId="77777777">
            <w:pPr>
              <w:pStyle w:val="MdTableCell"/>
            </w:pPr>
            <w:proofErr w:type="spellStart"/>
            <w:r>
              <w:rPr>
                <w:u w:val="single"/>
              </w:rPr>
              <w:t>RecipientService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245FE28" w14:textId="77777777">
            <w:pPr>
              <w:pStyle w:val="MdTableCell"/>
            </w:pPr>
            <w:r>
              <w:t>Directorio, alta, detalle y reemplazo lógico de destinatarios.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2343CB8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listRecipients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createRecipient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getRecipient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archiveLocally</w:t>
            </w:r>
            <w:proofErr w:type="spellEnd"/>
            <w:r>
              <w:t>.</w:t>
            </w:r>
          </w:p>
        </w:tc>
      </w:tr>
      <w:tr w:rsidR="001D1C28" w14:paraId="39B4AC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4730E30" w14:textId="77777777">
            <w:pPr>
              <w:pStyle w:val="MdTableCell"/>
            </w:pPr>
            <w:proofErr w:type="spellStart"/>
            <w:r>
              <w:rPr>
                <w:u w:val="single"/>
              </w:rPr>
              <w:t>QuotationService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CF40494" w14:textId="77777777">
            <w:pPr>
              <w:pStyle w:val="MdTableCell"/>
            </w:pPr>
            <w:r>
              <w:t xml:space="preserve">Cotización, temporizador, </w:t>
            </w:r>
            <w:proofErr w:type="spellStart"/>
            <w:r>
              <w:t>recotización</w:t>
            </w:r>
            <w:proofErr w:type="spellEnd"/>
            <w:r>
              <w:t xml:space="preserve"> y desglose de precio.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6083FF" w14:textId="77777777">
            <w:pPr>
              <w:pStyle w:val="MdTableCell"/>
            </w:pPr>
            <w:proofErr w:type="spellStart"/>
            <w:r>
              <w:rPr>
                <w:u w:val="single"/>
              </w:rPr>
              <w:t>createQuote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isExpired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refreshQuote</w:t>
            </w:r>
            <w:proofErr w:type="spellEnd"/>
            <w:r>
              <w:t>.</w:t>
            </w:r>
          </w:p>
        </w:tc>
      </w:tr>
      <w:tr w:rsidR="001D1C28" w14:paraId="448B7D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34A5C53" w14:textId="77777777">
            <w:pPr>
              <w:pStyle w:val="MdTableCell"/>
            </w:pPr>
            <w:proofErr w:type="spellStart"/>
            <w:r>
              <w:rPr>
                <w:u w:val="single"/>
              </w:rPr>
              <w:t>PayoutService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C4D457" w14:textId="77777777">
            <w:pPr>
              <w:pStyle w:val="MdTableCell"/>
            </w:pPr>
            <w:r>
              <w:t>Preparación, aprobación interna, ejecución, listado y seguimiento.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12CE92" w14:textId="77777777">
            <w:pPr>
              <w:pStyle w:val="MdTableCell"/>
            </w:pPr>
            <w:proofErr w:type="spellStart"/>
            <w:r>
              <w:rPr>
                <w:u w:val="single"/>
              </w:rPr>
              <w:t>preparePayout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approvePayout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executePayout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listPayouts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getPayout</w:t>
            </w:r>
            <w:proofErr w:type="spellEnd"/>
            <w:r>
              <w:t>.</w:t>
            </w:r>
          </w:p>
        </w:tc>
      </w:tr>
      <w:tr w:rsidR="001D1C28" w14:paraId="05B12C9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481BAF" w14:textId="77777777">
            <w:pPr>
              <w:pStyle w:val="MdTableCell"/>
            </w:pPr>
            <w:proofErr w:type="spellStart"/>
            <w:r>
              <w:rPr>
                <w:u w:val="single"/>
              </w:rPr>
              <w:t>RfiService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75ACD83" w14:textId="77777777">
            <w:pPr>
              <w:pStyle w:val="MdTableCell"/>
            </w:pPr>
            <w:r>
              <w:t xml:space="preserve">Bandeja, detalle, respuestas </w:t>
            </w:r>
            <w:proofErr w:type="spellStart"/>
            <w:r>
              <w:t>tipadas</w:t>
            </w:r>
            <w:proofErr w:type="spellEnd"/>
            <w:r>
              <w:t xml:space="preserve"> y documentos.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18AD243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listRfis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getRfi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answerItems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uploadFiles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deleteFile</w:t>
            </w:r>
            <w:proofErr w:type="spellEnd"/>
            <w:r>
              <w:t>.</w:t>
            </w:r>
          </w:p>
        </w:tc>
      </w:tr>
      <w:tr w:rsidR="001D1C28" w14:paraId="311DD99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9090F18" w14:textId="77777777">
            <w:pPr>
              <w:pStyle w:val="MdTableCell"/>
            </w:pPr>
            <w:proofErr w:type="spellStart"/>
            <w:r>
              <w:rPr>
                <w:u w:val="single"/>
              </w:rPr>
              <w:t>NotificationService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B951549" w14:textId="77777777">
            <w:pPr>
              <w:pStyle w:val="MdTableCell"/>
            </w:pPr>
            <w:r>
              <w:t>Alertas de negocio y preferencias del usuario.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15E7E3D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listNotifications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markRead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getUnreadCount</w:t>
            </w:r>
            <w:proofErr w:type="spellEnd"/>
            <w:r>
              <w:t>.</w:t>
            </w:r>
          </w:p>
        </w:tc>
      </w:tr>
      <w:tr w:rsidR="001D1C28" w14:paraId="286F9CF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130E06D" w14:textId="77777777">
            <w:pPr>
              <w:pStyle w:val="MdTableCell"/>
            </w:pPr>
            <w:proofErr w:type="spellStart"/>
            <w:r>
              <w:rPr>
                <w:u w:val="single"/>
              </w:rPr>
              <w:t>EventService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B1E9163" w14:textId="77777777">
            <w:pPr>
              <w:pStyle w:val="MdTableCell"/>
            </w:pPr>
            <w:r>
              <w:t xml:space="preserve">Estado en tiempo casi real desde eventos ya persistidos por 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EBC49FF" w14:textId="77777777">
            <w:pPr>
              <w:pStyle w:val="MdTableCell"/>
            </w:pPr>
            <w:proofErr w:type="spellStart"/>
            <w:r>
              <w:rPr>
                <w:u w:val="single"/>
              </w:rPr>
              <w:t>subscribeToResource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listResourceEvents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refreshResource</w:t>
            </w:r>
            <w:proofErr w:type="spellEnd"/>
            <w:r>
              <w:t>.</w:t>
            </w:r>
          </w:p>
        </w:tc>
      </w:tr>
      <w:tr w:rsidR="001D1C28" w14:paraId="7BA58E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CE5AE0F" w14:textId="77777777">
            <w:pPr>
              <w:pStyle w:val="MdTableCell"/>
            </w:pPr>
            <w:proofErr w:type="spellStart"/>
            <w:r>
              <w:rPr>
                <w:u w:val="single"/>
              </w:rPr>
              <w:t>PermissionService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25358BA" w14:textId="77777777">
            <w:pPr>
              <w:pStyle w:val="MdTableCell"/>
            </w:pPr>
            <w:r>
              <w:t>Capacidades por rol y segregación de funciones.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27FCB44" w14:textId="77777777">
            <w:pPr>
              <w:pStyle w:val="MdTableCell"/>
            </w:pPr>
            <w:r>
              <w:rPr>
                <w:u w:val="single"/>
              </w:rPr>
              <w:t>can</w:t>
            </w:r>
            <w:r>
              <w:t xml:space="preserve">, </w:t>
            </w:r>
            <w:proofErr w:type="spellStart"/>
            <w:r>
              <w:rPr>
                <w:u w:val="single"/>
              </w:rPr>
              <w:t>requireRole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getApprovalPolicy</w:t>
            </w:r>
            <w:proofErr w:type="spellEnd"/>
            <w:r>
              <w:t>.</w:t>
            </w:r>
          </w:p>
        </w:tc>
      </w:tr>
      <w:tr w:rsidR="001D1C28" w14:paraId="14350C7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94D1199" w14:textId="77777777">
            <w:pPr>
              <w:pStyle w:val="MdTableCell"/>
            </w:pPr>
            <w:proofErr w:type="spellStart"/>
            <w:r>
              <w:rPr>
                <w:u w:val="single"/>
              </w:rPr>
              <w:t>AuditService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A8E789" w14:textId="77777777">
            <w:pPr>
              <w:pStyle w:val="MdTableCell"/>
            </w:pPr>
            <w:r>
              <w:t>Consulta de trazabilidad de acciones del usuario y respuestas de integración.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C73B27" w14:textId="77777777">
            <w:pPr>
              <w:pStyle w:val="MdTableCell"/>
            </w:pPr>
            <w:proofErr w:type="spellStart"/>
            <w:r>
              <w:rPr>
                <w:u w:val="single"/>
              </w:rPr>
              <w:t>listAuditEntries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exportAudit</w:t>
            </w:r>
            <w:proofErr w:type="spellEnd"/>
            <w:r>
              <w:t>.</w:t>
            </w:r>
          </w:p>
        </w:tc>
      </w:tr>
      <w:tr w:rsidR="001D1C28" w14:paraId="39158C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22C7ED5" w14:textId="77777777">
            <w:pPr>
              <w:pStyle w:val="MdTableCell"/>
            </w:pPr>
            <w:proofErr w:type="spellStart"/>
            <w:r>
              <w:rPr>
                <w:u w:val="single"/>
              </w:rPr>
              <w:t>ErrorMappingService</w:t>
            </w:r>
            <w:proofErr w:type="spellEnd"/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00A9B68" w14:textId="77777777">
            <w:pPr>
              <w:pStyle w:val="MdTableCell"/>
            </w:pPr>
            <w:r>
              <w:t>Convertir códigos Kira y errores internos en mensajes y acciones de remediación.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1F89916" w14:textId="77777777">
            <w:pPr>
              <w:pStyle w:val="MdTableCell"/>
            </w:pPr>
            <w:proofErr w:type="spellStart"/>
            <w:r>
              <w:rPr>
                <w:u w:val="single"/>
              </w:rPr>
              <w:t>mapApiError</w:t>
            </w:r>
            <w:proofErr w:type="spellEnd"/>
            <w:r>
              <w:t xml:space="preserve">, </w:t>
            </w:r>
            <w:proofErr w:type="spellStart"/>
            <w:r>
              <w:rPr>
                <w:u w:val="single"/>
              </w:rPr>
              <w:t>getRecoveryAction</w:t>
            </w:r>
            <w:proofErr w:type="spellEnd"/>
            <w:r>
              <w:t>.</w:t>
            </w:r>
          </w:p>
        </w:tc>
      </w:tr>
    </w:tbl>
    <w:p w:rsidR="001D1C28" w:rsidRDefault="00000000" w14:paraId="0AB15F7F" w14:textId="77777777">
      <w:pPr>
        <w:pStyle w:val="MdParagraph"/>
      </w:pPr>
      <w:r>
        <w:t xml:space="preserve">Los nombres son orientativos. Lo importante es evitar que los componentes llamen </w:t>
      </w:r>
      <w:proofErr w:type="spellStart"/>
      <w:r>
        <w:t>endpoints</w:t>
      </w:r>
      <w:proofErr w:type="spellEnd"/>
      <w:r>
        <w:t xml:space="preserve"> directamente: deben consumir una capa </w:t>
      </w:r>
      <w:proofErr w:type="spellStart"/>
      <w:r>
        <w:t>tipada</w:t>
      </w:r>
      <w:proofErr w:type="spellEnd"/>
      <w:r>
        <w:t xml:space="preserve"> que centralice estados de carga, cancelación, caché, reintentos seguros, paginación, normalización de errores y telemetría.</w:t>
      </w:r>
    </w:p>
    <w:p w:rsidR="001D1C28" w:rsidRDefault="001D1C28" w14:paraId="51A94E1F" w14:textId="77777777">
      <w:pPr>
        <w:pStyle w:val="MdSpace"/>
        <w:spacing w:after="60"/>
      </w:pPr>
    </w:p>
    <w:p w:rsidR="001D1C28" w:rsidRDefault="00000000" w14:paraId="6726E3EF" w14:textId="77777777">
      <w:pPr>
        <w:pStyle w:val="MdHeading2"/>
      </w:pPr>
      <w:r>
        <w:t xml:space="preserve">5.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: requisito de seguridad</w:t>
      </w:r>
    </w:p>
    <w:p w:rsidR="001D1C28" w:rsidRDefault="00000000" w14:paraId="5A033E82" w14:textId="77777777">
      <w:pPr>
        <w:pStyle w:val="MdBlockquote"/>
      </w:pPr>
      <w:r>
        <w:rPr>
          <w:rStyle w:val="MdStrong"/>
        </w:rPr>
        <w:t xml:space="preserve">El navegador no debe consumir </w:t>
      </w:r>
      <w:proofErr w:type="spellStart"/>
      <w:r>
        <w:rPr>
          <w:rStyle w:val="MdStrong"/>
        </w:rPr>
        <w:t>KiraFin</w:t>
      </w:r>
      <w:proofErr w:type="spellEnd"/>
      <w:r>
        <w:rPr>
          <w:rStyle w:val="MdStrong"/>
        </w:rPr>
        <w:t xml:space="preserve"> directamente.</w:t>
      </w:r>
      <w:r>
        <w:t xml:space="preserve"> Exponer </w:t>
      </w:r>
      <w:r>
        <w:rPr>
          <w:u w:val="single"/>
        </w:rPr>
        <w:t>x-api-</w:t>
      </w:r>
      <w:proofErr w:type="spellStart"/>
      <w:r>
        <w:rPr>
          <w:u w:val="single"/>
        </w:rPr>
        <w:t>key</w:t>
      </w:r>
      <w:proofErr w:type="spellEnd"/>
      <w:r>
        <w:t xml:space="preserve">, </w:t>
      </w:r>
      <w:proofErr w:type="spellStart"/>
      <w:r>
        <w:rPr>
          <w:u w:val="single"/>
        </w:rPr>
        <w:t>client_id</w:t>
      </w:r>
      <w:proofErr w:type="spellEnd"/>
      <w:r>
        <w:t xml:space="preserve">, </w:t>
      </w:r>
      <w:proofErr w:type="spellStart"/>
      <w:r>
        <w:rPr>
          <w:u w:val="single"/>
        </w:rPr>
        <w:t>password</w:t>
      </w:r>
      <w:proofErr w:type="spellEnd"/>
      <w:r>
        <w:t xml:space="preserve"> o el </w:t>
      </w:r>
      <w:proofErr w:type="spellStart"/>
      <w:r>
        <w:t>bearer</w:t>
      </w:r>
      <w:proofErr w:type="spellEnd"/>
      <w:r>
        <w:t xml:space="preserve"> token en JavaScript, almacenamiento local, aplicaciones móviles o tráfico controlado por el usuario comprometería toda la cuenta del integrador.</w:t>
      </w:r>
    </w:p>
    <w:p w:rsidR="001D1C28" w:rsidRDefault="001D1C28" w14:paraId="4981F6A4" w14:textId="77777777">
      <w:pPr>
        <w:pStyle w:val="MdSpace"/>
        <w:spacing w:after="60"/>
      </w:pPr>
    </w:p>
    <w:p w:rsidR="001D1C28" w:rsidRDefault="00000000" w14:paraId="19DFBD42" w14:textId="77777777">
      <w:pPr>
        <w:pStyle w:val="MdParagraph"/>
      </w:pPr>
      <w:r>
        <w:t xml:space="preserve">Debe existir un </w:t>
      </w:r>
      <w:proofErr w:type="spellStart"/>
      <w:r>
        <w:rPr>
          <w:rStyle w:val="MdStrong"/>
        </w:rPr>
        <w:t>Backend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for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Frontend</w:t>
      </w:r>
      <w:proofErr w:type="spellEnd"/>
      <w:r>
        <w:rPr>
          <w:rStyle w:val="MdStrong"/>
        </w:rPr>
        <w:t xml:space="preserve"> (BFF)</w:t>
      </w:r>
      <w:r>
        <w:t xml:space="preserve"> o API propia entre la interfaz y </w:t>
      </w:r>
      <w:proofErr w:type="spellStart"/>
      <w:r>
        <w:t>KiraFin</w:t>
      </w:r>
      <w:proofErr w:type="spellEnd"/>
      <w:r>
        <w:t xml:space="preserve">. Esta capa autentica a los usuarios de la plataforma, aplica permisos, conserva secretos, obtiene y renueva el token de una hora, fija la versión de API, añade idempotencia, recibe </w:t>
      </w:r>
      <w:proofErr w:type="spellStart"/>
      <w:r>
        <w:t>webhooks</w:t>
      </w:r>
      <w:proofErr w:type="spellEnd"/>
      <w:r>
        <w:t xml:space="preserve"> y proyecta respuestas estables para la UI.</w:t>
      </w:r>
    </w:p>
    <w:p w:rsidR="001D1C28" w:rsidRDefault="001D1C28" w14:paraId="376C51FD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6780"/>
      </w:tblGrid>
      <w:tr w:rsidR="001D1C28" w14:paraId="11026D5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5192158D" w14:textId="77777777">
            <w:pPr>
              <w:pStyle w:val="MdTableHeader"/>
            </w:pPr>
            <w:r>
              <w:t xml:space="preserve">Servicio </w:t>
            </w:r>
            <w:proofErr w:type="spellStart"/>
            <w:r>
              <w:t>backend</w:t>
            </w:r>
            <w:proofErr w:type="spellEnd"/>
            <w:r>
              <w:t xml:space="preserve"> indispensable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6C51965D" w14:textId="77777777">
            <w:pPr>
              <w:pStyle w:val="MdTableHeader"/>
            </w:pPr>
            <w:r>
              <w:t>Responsabilidad</w:t>
            </w:r>
          </w:p>
        </w:tc>
      </w:tr>
      <w:tr w:rsidR="001D1C28" w14:paraId="76FF37B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52875BF" w14:textId="77777777">
            <w:pPr>
              <w:pStyle w:val="MdTableCell"/>
            </w:pPr>
            <w:r>
              <w:rPr>
                <w:rStyle w:val="MdStrong"/>
              </w:rPr>
              <w:t>Autenticación propia y RBAC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C39F881" w14:textId="77777777">
            <w:pPr>
              <w:pStyle w:val="MdTableCell"/>
            </w:pPr>
            <w:r>
              <w:t xml:space="preserve">Identificar representantes, UBO, tesorería, operaciones y </w:t>
            </w:r>
            <w:proofErr w:type="spellStart"/>
            <w:r>
              <w:t>compliance</w:t>
            </w:r>
            <w:proofErr w:type="spellEnd"/>
            <w:r>
              <w:t xml:space="preserve">; limitar cada acción y entidad por </w:t>
            </w:r>
            <w:proofErr w:type="spellStart"/>
            <w:r>
              <w:t>tenant</w:t>
            </w:r>
            <w:proofErr w:type="spellEnd"/>
            <w:r>
              <w:t>.</w:t>
            </w:r>
          </w:p>
        </w:tc>
      </w:tr>
      <w:tr w:rsidR="001D1C28" w14:paraId="3B2394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0952EE" w14:textId="77777777">
            <w:pPr>
              <w:pStyle w:val="MdTableCell"/>
            </w:pPr>
            <w:r>
              <w:rPr>
                <w:rStyle w:val="MdStrong"/>
              </w:rPr>
              <w:t xml:space="preserve">Kira </w:t>
            </w:r>
            <w:proofErr w:type="spellStart"/>
            <w:r>
              <w:rPr>
                <w:rStyle w:val="MdStrong"/>
              </w:rPr>
              <w:t>credential</w:t>
            </w:r>
            <w:proofErr w:type="spellEnd"/>
            <w:r>
              <w:rPr>
                <w:rStyle w:val="MdStrong"/>
              </w:rPr>
              <w:t xml:space="preserve"> manager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8BF3A11" w14:textId="77777777">
            <w:pPr>
              <w:pStyle w:val="MdTableCell"/>
            </w:pPr>
            <w:r>
              <w:t xml:space="preserve">Guardar credenciales en un </w:t>
            </w:r>
            <w:proofErr w:type="spellStart"/>
            <w:r>
              <w:t>secret</w:t>
            </w:r>
            <w:proofErr w:type="spellEnd"/>
            <w:r>
              <w:t xml:space="preserve"> manager, obtener tokens con </w:t>
            </w:r>
            <w:r>
              <w:rPr>
                <w:u w:val="single"/>
              </w:rPr>
              <w:t>POST /</w:t>
            </w:r>
            <w:proofErr w:type="spellStart"/>
            <w:r>
              <w:rPr>
                <w:u w:val="single"/>
              </w:rPr>
              <w:t>auth</w:t>
            </w:r>
            <w:proofErr w:type="spellEnd"/>
            <w:r>
              <w:t xml:space="preserve">, cachearlos y </w:t>
            </w:r>
            <w:proofErr w:type="spellStart"/>
            <w:r>
              <w:t>reautenticar</w:t>
            </w:r>
            <w:proofErr w:type="spellEnd"/>
            <w:r>
              <w:t xml:space="preserve"> ante expiración.</w:t>
            </w:r>
          </w:p>
        </w:tc>
      </w:tr>
      <w:tr w:rsidR="001D1C28" w14:paraId="378110E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F0731DA" w14:textId="77777777">
            <w:pPr>
              <w:pStyle w:val="MdTableCell"/>
            </w:pPr>
            <w:r>
              <w:rPr>
                <w:rStyle w:val="MdStrong"/>
              </w:rPr>
              <w:t xml:space="preserve">Kira API </w:t>
            </w:r>
            <w:proofErr w:type="spellStart"/>
            <w:r>
              <w:rPr>
                <w:rStyle w:val="MdStrong"/>
              </w:rPr>
              <w:t>adapter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10545C" w14:textId="77777777">
            <w:pPr>
              <w:pStyle w:val="MdTableCell"/>
            </w:pPr>
            <w:r>
              <w:t xml:space="preserve">Incluir </w:t>
            </w:r>
            <w:r>
              <w:rPr>
                <w:u w:val="single"/>
              </w:rPr>
              <w:t>x-api-</w:t>
            </w:r>
            <w:proofErr w:type="spellStart"/>
            <w:r>
              <w:rPr>
                <w:u w:val="single"/>
              </w:rPr>
              <w:t>key</w:t>
            </w:r>
            <w:proofErr w:type="spellEnd"/>
            <w:r>
              <w:t xml:space="preserve">, </w:t>
            </w:r>
            <w:proofErr w:type="spellStart"/>
            <w:r>
              <w:t>bearer</w:t>
            </w:r>
            <w:proofErr w:type="spellEnd"/>
            <w:r>
              <w:t xml:space="preserve"> y versión; </w:t>
            </w:r>
            <w:proofErr w:type="spellStart"/>
            <w:r>
              <w:t>tipar</w:t>
            </w:r>
            <w:proofErr w:type="spellEnd"/>
            <w:r>
              <w:t xml:space="preserve"> solicitudes; normalizar </w:t>
            </w:r>
            <w:proofErr w:type="spellStart"/>
            <w:r>
              <w:t>envelopes</w:t>
            </w:r>
            <w:proofErr w:type="spellEnd"/>
            <w:r>
              <w:t xml:space="preserve">, </w:t>
            </w:r>
            <w:proofErr w:type="spellStart"/>
            <w:r>
              <w:t>casing</w:t>
            </w:r>
            <w:proofErr w:type="spellEnd"/>
            <w:r>
              <w:t>, errores y campos cambiantes.</w:t>
            </w:r>
          </w:p>
        </w:tc>
      </w:tr>
      <w:tr w:rsidR="001D1C28" w14:paraId="7BC2FB8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D736D8C" w14:textId="77777777">
            <w:pPr>
              <w:pStyle w:val="MdTableCell"/>
            </w:pPr>
            <w:r>
              <w:rPr>
                <w:rStyle w:val="MdStrong"/>
              </w:rPr>
              <w:t>Base de datos de dominio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03E9411" w14:textId="77777777">
            <w:pPr>
              <w:pStyle w:val="MdTableCell"/>
            </w:pPr>
            <w:r>
              <w:t xml:space="preserve">Persistir borradores, campos que Kira no retorna, mapeo </w:t>
            </w:r>
            <w:proofErr w:type="spellStart"/>
            <w:r>
              <w:t>tenant</w:t>
            </w:r>
            <w:proofErr w:type="spellEnd"/>
            <w:r>
              <w:t>–usuario Kira, permisos, aprobaciones, destinatarios archivados, reconciliación y razones de rechazo recibidas.</w:t>
            </w:r>
          </w:p>
        </w:tc>
      </w:tr>
      <w:tr w:rsidR="001D1C28" w14:paraId="1071D7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2397D50" w14:textId="77777777">
            <w:pPr>
              <w:pStyle w:val="MdTableCell"/>
            </w:pPr>
            <w:r>
              <w:rPr>
                <w:rStyle w:val="MdStrong"/>
              </w:rPr>
              <w:t>Almacenamiento documental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2891830" w14:textId="77777777">
            <w:pPr>
              <w:pStyle w:val="MdTableCell"/>
            </w:pPr>
            <w:r>
              <w:t xml:space="preserve">Recibir archivos de forma segura, validar tipo/tamaño, analizar contenido malicioso, generar </w:t>
            </w:r>
            <w:proofErr w:type="spellStart"/>
            <w:r>
              <w:t>URLs</w:t>
            </w:r>
            <w:proofErr w:type="spellEnd"/>
            <w:r>
              <w:t xml:space="preserve"> temporales permitidas y registrar consentimiento/retención.</w:t>
            </w:r>
          </w:p>
        </w:tc>
      </w:tr>
      <w:tr w:rsidR="001D1C28" w14:paraId="0AA41C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A57211E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Webhook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ingress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B9E8012" w14:textId="77777777">
            <w:pPr>
              <w:pStyle w:val="MdTableCell"/>
            </w:pPr>
            <w:r>
              <w:t xml:space="preserve">Verificar HMAC sobre bytes crudos, responder 2xx inmediatamente, </w:t>
            </w:r>
            <w:proofErr w:type="spellStart"/>
            <w:r>
              <w:t>deduplicar</w:t>
            </w:r>
            <w:proofErr w:type="spellEnd"/>
            <w:r>
              <w:t xml:space="preserve"> por </w:t>
            </w:r>
            <w:proofErr w:type="spellStart"/>
            <w:r>
              <w:rPr>
                <w:u w:val="single"/>
              </w:rPr>
              <w:t>data.event_id</w:t>
            </w:r>
            <w:proofErr w:type="spellEnd"/>
            <w:r>
              <w:t xml:space="preserve"> y encolar el procesamiento.</w:t>
            </w:r>
          </w:p>
        </w:tc>
      </w:tr>
      <w:tr w:rsidR="001D1C28" w14:paraId="1E7916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4DD1B91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Event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processor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17772BA" w14:textId="77777777">
            <w:pPr>
              <w:pStyle w:val="MdTableCell"/>
            </w:pPr>
            <w:r>
              <w:t xml:space="preserve">Normalizar las dos envolturas de </w:t>
            </w:r>
            <w:proofErr w:type="spellStart"/>
            <w:r>
              <w:t>webhook</w:t>
            </w:r>
            <w:proofErr w:type="spellEnd"/>
            <w:r>
              <w:t>, actualizar proyecciones de lectura, emitir notificaciones y mantener historial.</w:t>
            </w:r>
          </w:p>
        </w:tc>
      </w:tr>
      <w:tr w:rsidR="001D1C28" w14:paraId="6FE171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65C1B52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Reconciliation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worker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90E657" w14:textId="77777777">
            <w:pPr>
              <w:pStyle w:val="MdTableCell"/>
            </w:pPr>
            <w:r>
              <w:t>Consultar periódicamente clientes, cuentas y transacciones para recuperar eventos perdidos, ya que Kira documenta entrega única sin reintento.</w:t>
            </w:r>
          </w:p>
        </w:tc>
      </w:tr>
      <w:tr w:rsidR="001D1C28" w14:paraId="7BE2127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6C71437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Idempotency</w:t>
            </w:r>
            <w:proofErr w:type="spellEnd"/>
            <w:r>
              <w:rPr>
                <w:rStyle w:val="MdStrong"/>
              </w:rPr>
              <w:t xml:space="preserve"> manager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E5F5F92" w14:textId="77777777">
            <w:pPr>
              <w:pStyle w:val="MdTableCell"/>
            </w:pPr>
            <w:r>
              <w:t>Generar y persistir claves para altas de cuenta, destinatarios y pagos; impedir duplicados por doble clic o reintentos.</w:t>
            </w:r>
          </w:p>
        </w:tc>
      </w:tr>
      <w:tr w:rsidR="001D1C28" w14:paraId="18CCB3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AEC5D4B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Approval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engine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C3C0EA" w14:textId="77777777">
            <w:pPr>
              <w:pStyle w:val="MdTableCell"/>
            </w:pPr>
            <w:r>
              <w:t>Maker-</w:t>
            </w:r>
            <w:proofErr w:type="spellStart"/>
            <w:r>
              <w:t>checker</w:t>
            </w:r>
            <w:proofErr w:type="spellEnd"/>
            <w:r>
              <w:t xml:space="preserve">, límites por monto, aprobaciones múltiples y segregación de funciones antes de ejecutar </w:t>
            </w:r>
            <w:proofErr w:type="spellStart"/>
            <w:r>
              <w:t>payouts</w:t>
            </w:r>
            <w:proofErr w:type="spellEnd"/>
            <w:r>
              <w:t>.</w:t>
            </w:r>
          </w:p>
        </w:tc>
      </w:tr>
      <w:tr w:rsidR="001D1C28" w14:paraId="2FC921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00DA9A3" w14:textId="77777777">
            <w:pPr>
              <w:pStyle w:val="MdTableCell"/>
            </w:pPr>
            <w:r>
              <w:rPr>
                <w:rStyle w:val="MdStrong"/>
              </w:rPr>
              <w:t>Audit log inmutable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73177AE" w14:textId="77777777">
            <w:pPr>
              <w:pStyle w:val="MdTableCell"/>
            </w:pPr>
            <w:r>
              <w:t xml:space="preserve">Registrar actor, organización, acción, recurso, correlación, </w:t>
            </w:r>
            <w:proofErr w:type="spellStart"/>
            <w:r>
              <w:t>idempotency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>, resultado y cambios relevantes, sin almacenar secretos.</w:t>
            </w:r>
          </w:p>
        </w:tc>
      </w:tr>
      <w:tr w:rsidR="001D1C28" w14:paraId="41BEA1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209E5EE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Notification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gateway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0C6B29A" w14:textId="77777777">
            <w:pPr>
              <w:pStyle w:val="MdTableCell"/>
            </w:pPr>
            <w:r>
              <w:t>Entregar alertas dentro de la app y, si aplica, por correo/SMS, sin depender de que el usuario esté conectado.</w:t>
            </w:r>
          </w:p>
        </w:tc>
      </w:tr>
      <w:tr w:rsidR="001D1C28" w14:paraId="2F0204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93EDB44" w14:textId="77777777">
            <w:pPr>
              <w:pStyle w:val="MdTableCell"/>
            </w:pPr>
            <w:proofErr w:type="spellStart"/>
            <w:r>
              <w:rPr>
                <w:rStyle w:val="MdStrong"/>
              </w:rPr>
              <w:t>Observabilidad</w:t>
            </w:r>
            <w:proofErr w:type="spellEnd"/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B6EA6CF" w14:textId="77777777">
            <w:pPr>
              <w:pStyle w:val="MdTableCell"/>
            </w:pPr>
            <w:r>
              <w:t xml:space="preserve">Métricas, </w:t>
            </w:r>
            <w:proofErr w:type="spellStart"/>
            <w:r>
              <w:t>tracing</w:t>
            </w:r>
            <w:proofErr w:type="spellEnd"/>
            <w:r>
              <w:t xml:space="preserve">, alertas de </w:t>
            </w:r>
            <w:proofErr w:type="spellStart"/>
            <w:r>
              <w:t>webhooks</w:t>
            </w:r>
            <w:proofErr w:type="spellEnd"/>
            <w:r>
              <w:t>, colas, latencia, errores de proveedor y recursos desincronizados.</w:t>
            </w:r>
          </w:p>
        </w:tc>
      </w:tr>
    </w:tbl>
    <w:p w:rsidR="001D1C28" w:rsidRDefault="00000000" w14:paraId="7B6AF0A8" w14:textId="77777777">
      <w:pPr>
        <w:pStyle w:val="MdHeading2"/>
      </w:pPr>
      <w:r>
        <w:t>6. Estados y reglas que la interfaz debe normalizar</w:t>
      </w:r>
    </w:p>
    <w:p w:rsidR="001D1C28" w:rsidRDefault="00000000" w14:paraId="509F4734" w14:textId="77777777">
      <w:pPr>
        <w:pStyle w:val="MdHeading3"/>
      </w:pPr>
      <w:r>
        <w:t xml:space="preserve">6.1 </w:t>
      </w:r>
      <w:proofErr w:type="spellStart"/>
      <w:r>
        <w:t>Onboarding</w:t>
      </w:r>
      <w:proofErr w:type="spellEnd"/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2864"/>
        <w:gridCol w:w="4105"/>
      </w:tblGrid>
      <w:tr w:rsidR="001D1C28" w14:paraId="5D078A6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097B7E92" w14:textId="77777777">
            <w:pPr>
              <w:pStyle w:val="MdTableHeader"/>
            </w:pPr>
            <w:r>
              <w:t>Estado recibido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61B350FF" w14:textId="77777777">
            <w:pPr>
              <w:pStyle w:val="MdTableHeader"/>
            </w:pPr>
            <w:r>
              <w:t>Estado UX sugerido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37373C0D" w14:textId="77777777">
            <w:pPr>
              <w:pStyle w:val="MdTableHeader"/>
            </w:pPr>
            <w:r>
              <w:t>Acción visible</w:t>
            </w:r>
          </w:p>
        </w:tc>
      </w:tr>
      <w:tr w:rsidR="001D1C28" w14:paraId="172ACB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555566E" w14:textId="77777777">
            <w:pPr>
              <w:pStyle w:val="MdTableCell"/>
            </w:pPr>
            <w:r>
              <w:rPr>
                <w:u w:val="single"/>
              </w:rPr>
              <w:t>CREATED</w:t>
            </w:r>
            <w:r>
              <w:t xml:space="preserve"> con faltantes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5E1789A" w14:textId="77777777">
            <w:pPr>
              <w:pStyle w:val="MdTableCell"/>
            </w:pPr>
            <w:r>
              <w:rPr>
                <w:rStyle w:val="MdStrong"/>
              </w:rPr>
              <w:t>Información pendiente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5DC8017" w14:textId="77777777">
            <w:pPr>
              <w:pStyle w:val="MdTableCell"/>
            </w:pPr>
            <w:r>
              <w:t xml:space="preserve">“Completar requisitos” y </w:t>
            </w:r>
            <w:proofErr w:type="spellStart"/>
            <w:r>
              <w:t>checklist</w:t>
            </w:r>
            <w:proofErr w:type="spellEnd"/>
            <w:r>
              <w:t>.</w:t>
            </w:r>
          </w:p>
        </w:tc>
      </w:tr>
      <w:tr w:rsidR="001D1C28" w14:paraId="56058F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FCE8D00" w14:textId="77777777">
            <w:pPr>
              <w:pStyle w:val="MdTableCell"/>
            </w:pPr>
            <w:r>
              <w:rPr>
                <w:u w:val="single"/>
              </w:rPr>
              <w:t>VERIFYING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204111E" w14:textId="77777777">
            <w:pPr>
              <w:pStyle w:val="MdTableCell"/>
            </w:pPr>
            <w:r>
              <w:rPr>
                <w:rStyle w:val="MdStrong"/>
              </w:rPr>
              <w:t>Validación en proceso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11176C1" w14:textId="77777777">
            <w:pPr>
              <w:pStyle w:val="MdTableCell"/>
            </w:pPr>
            <w:r>
              <w:t>Mostrar espera; no solicitar un nuevo envío.</w:t>
            </w:r>
          </w:p>
        </w:tc>
      </w:tr>
      <w:tr w:rsidR="001D1C28" w14:paraId="4C5D4BB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E535D23" w14:textId="77777777">
            <w:pPr>
              <w:pStyle w:val="MdTableCell"/>
            </w:pPr>
            <w:r>
              <w:rPr>
                <w:u w:val="single"/>
              </w:rPr>
              <w:t>REVIEW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F28D7BD" w14:textId="77777777">
            <w:pPr>
              <w:pStyle w:val="MdTableCell"/>
            </w:pPr>
            <w:r>
              <w:rPr>
                <w:rStyle w:val="MdStrong"/>
              </w:rPr>
              <w:t>Revisión de cumplimiento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CE94732" w14:textId="77777777">
            <w:pPr>
              <w:pStyle w:val="MdTableCell"/>
            </w:pPr>
            <w:r>
              <w:t>Mostrar que puede requerir atención humana y permitir seguimiento.</w:t>
            </w:r>
          </w:p>
        </w:tc>
      </w:tr>
      <w:tr w:rsidR="001D1C28" w14:paraId="793C1A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2D88D0" w14:textId="77777777">
            <w:pPr>
              <w:pStyle w:val="MdTableCell"/>
            </w:pPr>
            <w:r>
              <w:rPr>
                <w:u w:val="single"/>
              </w:rPr>
              <w:t>VERIFIED</w:t>
            </w:r>
            <w:r>
              <w:t xml:space="preserve"> pero no elegible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E6604B" w14:textId="77777777">
            <w:pPr>
              <w:pStyle w:val="MdTableCell"/>
            </w:pPr>
            <w:r>
              <w:rPr>
                <w:rStyle w:val="MdStrong"/>
              </w:rPr>
              <w:t>Identidad aprobada, producto pendiente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C08D0B8" w14:textId="77777777">
            <w:pPr>
              <w:pStyle w:val="MdTableCell"/>
            </w:pPr>
            <w:r>
              <w:t>Mostrar requisitos específicos del producto.</w:t>
            </w:r>
          </w:p>
        </w:tc>
      </w:tr>
      <w:tr w:rsidR="001D1C28" w14:paraId="6FD1762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1E00322" w14:textId="77777777">
            <w:pPr>
              <w:pStyle w:val="MdTableCell"/>
            </w:pPr>
            <w:r>
              <w:rPr>
                <w:u w:val="single"/>
              </w:rPr>
              <w:t>VERIFIED</w:t>
            </w:r>
            <w:r>
              <w:t xml:space="preserve"> y elegible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9E4D749" w14:textId="77777777">
            <w:pPr>
              <w:pStyle w:val="MdTableCell"/>
            </w:pPr>
            <w:r>
              <w:rPr>
                <w:rStyle w:val="MdStrong"/>
              </w:rPr>
              <w:t>Listo para solicitar cuenta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B24049B" w14:textId="77777777">
            <w:pPr>
              <w:pStyle w:val="MdTableCell"/>
            </w:pPr>
            <w:r>
              <w:t>Habilitar apertura.</w:t>
            </w:r>
          </w:p>
        </w:tc>
      </w:tr>
      <w:tr w:rsidR="001D1C28" w14:paraId="2921D72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1AF0A84" w14:textId="77777777">
            <w:pPr>
              <w:pStyle w:val="MdTableCell"/>
            </w:pPr>
            <w:r>
              <w:rPr>
                <w:u w:val="single"/>
              </w:rPr>
              <w:t>REJECTED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3333AF3" w14:textId="77777777">
            <w:pPr>
              <w:pStyle w:val="MdTableCell"/>
            </w:pPr>
            <w:r>
              <w:rPr>
                <w:rStyle w:val="MdStrong"/>
              </w:rPr>
              <w:t>No aprobado / requiere corrección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F6963AE" w14:textId="77777777">
            <w:pPr>
              <w:pStyle w:val="MdTableCell"/>
            </w:pPr>
            <w:r>
              <w:t xml:space="preserve">Mostrar razones persistidas desde </w:t>
            </w:r>
            <w:proofErr w:type="spellStart"/>
            <w:r>
              <w:t>webhook</w:t>
            </w:r>
            <w:proofErr w:type="spellEnd"/>
            <w:r>
              <w:t xml:space="preserve"> y ruta de remediación.</w:t>
            </w:r>
          </w:p>
        </w:tc>
      </w:tr>
      <w:tr w:rsidR="001D1C28" w14:paraId="23D004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2482EA4" w14:textId="77777777">
            <w:pPr>
              <w:pStyle w:val="MdTableCell"/>
            </w:pPr>
            <w:r>
              <w:rPr>
                <w:u w:val="single"/>
              </w:rPr>
              <w:t>ACTIVE</w:t>
            </w:r>
            <w:r>
              <w:t xml:space="preserve"> o desconocido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6320EE2" w14:textId="77777777">
            <w:pPr>
              <w:pStyle w:val="MdTableCell"/>
            </w:pPr>
            <w:r>
              <w:rPr>
                <w:rStyle w:val="MdStrong"/>
              </w:rPr>
              <w:t>Estado en validación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971F4FA" w14:textId="77777777">
            <w:pPr>
              <w:pStyle w:val="MdTableCell"/>
            </w:pPr>
            <w:r>
              <w:t>No asumir éxito ni fracaso; refrescar y escalar si persiste.</w:t>
            </w:r>
          </w:p>
        </w:tc>
      </w:tr>
    </w:tbl>
    <w:p w:rsidR="001D1C28" w:rsidRDefault="00000000" w14:paraId="7E56AD34" w14:textId="77777777">
      <w:pPr>
        <w:pStyle w:val="MdParagraph"/>
      </w:pPr>
      <w:r>
        <w:t xml:space="preserve">La UI debe utilizar </w:t>
      </w:r>
      <w:r>
        <w:rPr>
          <w:u w:val="single"/>
        </w:rPr>
        <w:t>status</w:t>
      </w:r>
      <w:r>
        <w:t xml:space="preserve"> como señal primaria. </w:t>
      </w:r>
      <w:proofErr w:type="spellStart"/>
      <w:r>
        <w:rPr>
          <w:u w:val="single"/>
        </w:rPr>
        <w:t>verification_status</w:t>
      </w:r>
      <w:proofErr w:type="spellEnd"/>
      <w:r>
        <w:t xml:space="preserve"> puede mostrarse como detalle técnico en la consola de cumplimiento, pero no debe controlar por sí solo la navegación.</w:t>
      </w:r>
    </w:p>
    <w:p w:rsidR="001D1C28" w:rsidRDefault="001D1C28" w14:paraId="5E3FA2D1" w14:textId="77777777">
      <w:pPr>
        <w:pStyle w:val="MdSpace"/>
        <w:spacing w:after="60"/>
      </w:pPr>
    </w:p>
    <w:p w:rsidR="001D1C28" w:rsidRDefault="00000000" w14:paraId="4A562097" w14:textId="77777777">
      <w:pPr>
        <w:pStyle w:val="MdHeading3"/>
      </w:pPr>
      <w:r>
        <w:t>6.2 Cuentas virtuales</w:t>
      </w:r>
    </w:p>
    <w:p w:rsidR="001D1C28" w:rsidRDefault="00000000" w14:paraId="652D1393" w14:textId="77777777">
      <w:pPr>
        <w:pStyle w:val="MdParagraph"/>
      </w:pPr>
      <w:r>
        <w:t xml:space="preserve">Una cuenta solo debe mostrarse como </w:t>
      </w:r>
      <w:r>
        <w:rPr>
          <w:rStyle w:val="MdStrong"/>
        </w:rPr>
        <w:t>operativa</w:t>
      </w:r>
      <w:r>
        <w:t xml:space="preserve"> cuando exista un número de cuenta real o se haya recibido </w:t>
      </w:r>
      <w:proofErr w:type="spellStart"/>
      <w:r>
        <w:rPr>
          <w:u w:val="single"/>
        </w:rPr>
        <w:t>virtual_account.activated</w:t>
      </w:r>
      <w:proofErr w:type="spellEnd"/>
      <w:r>
        <w:t xml:space="preserve">. El valor </w:t>
      </w:r>
      <w:proofErr w:type="spellStart"/>
      <w:r>
        <w:rPr>
          <w:u w:val="single"/>
        </w:rPr>
        <w:t>approved</w:t>
      </w:r>
      <w:proofErr w:type="spellEnd"/>
      <w:r>
        <w:t xml:space="preserve"> de algunas versiones puede representar una cuenta todavía en activación. Los estados fallido y desactivado deben reconciliarse por consulta, porque no tienen </w:t>
      </w:r>
      <w:proofErr w:type="spellStart"/>
      <w:r>
        <w:t>webhook</w:t>
      </w:r>
      <w:proofErr w:type="spellEnd"/>
      <w:r>
        <w:t xml:space="preserve"> propio.</w:t>
      </w:r>
    </w:p>
    <w:p w:rsidR="001D1C28" w:rsidRDefault="001D1C28" w14:paraId="0D54DCA0" w14:textId="77777777">
      <w:pPr>
        <w:pStyle w:val="MdSpace"/>
        <w:spacing w:after="60"/>
      </w:pPr>
    </w:p>
    <w:p w:rsidR="001D1C28" w:rsidRDefault="00000000" w14:paraId="0BA0A106" w14:textId="77777777">
      <w:pPr>
        <w:pStyle w:val="MdHeading3"/>
      </w:pPr>
      <w:r>
        <w:t>6.3 Pagos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9"/>
        <w:gridCol w:w="5947"/>
      </w:tblGrid>
      <w:tr w:rsidR="001D1C28" w14:paraId="20C18FA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C4E0DD1" w14:textId="77777777">
            <w:pPr>
              <w:pStyle w:val="MdTableHeader"/>
            </w:pPr>
            <w:r>
              <w:t>Estado normalizado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4974CBF7" w14:textId="77777777">
            <w:pPr>
              <w:pStyle w:val="MdTableHeader"/>
            </w:pPr>
            <w:r>
              <w:t xml:space="preserve">Comportamiento </w:t>
            </w:r>
            <w:proofErr w:type="spellStart"/>
            <w:r>
              <w:t>frontend</w:t>
            </w:r>
            <w:proofErr w:type="spellEnd"/>
          </w:p>
        </w:tc>
      </w:tr>
      <w:tr w:rsidR="001D1C28" w14:paraId="695777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B1F4F5" w14:textId="77777777">
            <w:pPr>
              <w:pStyle w:val="MdTableCell"/>
            </w:pPr>
            <w:r>
              <w:rPr>
                <w:u w:val="single"/>
              </w:rPr>
              <w:t>CREATED</w:t>
            </w:r>
            <w:r>
              <w:t xml:space="preserve">, </w:t>
            </w:r>
            <w:r>
              <w:rPr>
                <w:u w:val="single"/>
              </w:rPr>
              <w:t>PENDING</w:t>
            </w:r>
            <w:r>
              <w:t xml:space="preserve">, </w:t>
            </w:r>
            <w:r>
              <w:rPr>
                <w:u w:val="single"/>
              </w:rPr>
              <w:t>PROCESSING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20F2051" w14:textId="77777777">
            <w:pPr>
              <w:pStyle w:val="MdTableCell"/>
            </w:pPr>
            <w:r>
              <w:t>Mostrar progreso y bloquear reenvío manual.</w:t>
            </w:r>
          </w:p>
        </w:tc>
      </w:tr>
      <w:tr w:rsidR="001D1C28" w14:paraId="2BDAD7F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B932C6D" w14:textId="77777777">
            <w:pPr>
              <w:pStyle w:val="MdTableCell"/>
            </w:pPr>
            <w:r>
              <w:rPr>
                <w:u w:val="single"/>
              </w:rPr>
              <w:t>KYT_PENDING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1C2C43" w14:textId="77777777">
            <w:pPr>
              <w:pStyle w:val="MdTableCell"/>
            </w:pPr>
            <w:r>
              <w:t>Mostrar “validación transaccional”; no atribuir fraude al usuario.</w:t>
            </w:r>
          </w:p>
        </w:tc>
      </w:tr>
      <w:tr w:rsidR="001D1C28" w14:paraId="33B7163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59AE49D" w14:textId="77777777">
            <w:pPr>
              <w:pStyle w:val="MdTableCell"/>
            </w:pPr>
            <w:r>
              <w:rPr>
                <w:u w:val="single"/>
              </w:rPr>
              <w:t>IN_REVIEW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2410705" w14:textId="77777777">
            <w:pPr>
              <w:pStyle w:val="MdTableCell"/>
            </w:pPr>
            <w:r>
              <w:t>Mostrar “revisión operativa/</w:t>
            </w:r>
            <w:proofErr w:type="spellStart"/>
            <w:r>
              <w:t>compliance</w:t>
            </w:r>
            <w:proofErr w:type="spellEnd"/>
            <w:r>
              <w:t>” y permitir monitoreo interno.</w:t>
            </w:r>
          </w:p>
        </w:tc>
      </w:tr>
      <w:tr w:rsidR="001D1C28" w14:paraId="0753BB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1DB4BAB" w14:textId="77777777">
            <w:pPr>
              <w:pStyle w:val="MdTableCell"/>
            </w:pPr>
            <w:r>
              <w:rPr>
                <w:u w:val="single"/>
              </w:rPr>
              <w:t>COMPLETED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4F287E2" w14:textId="77777777">
            <w:pPr>
              <w:pStyle w:val="MdTableCell"/>
            </w:pPr>
            <w:r>
              <w:t>Mostrar confirmación, referencia bancaria o hash y recibo.</w:t>
            </w:r>
          </w:p>
        </w:tc>
      </w:tr>
      <w:tr w:rsidR="001D1C28" w14:paraId="27213E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5675A4" w14:textId="77777777">
            <w:pPr>
              <w:pStyle w:val="MdTableCell"/>
            </w:pPr>
            <w:r>
              <w:rPr>
                <w:u w:val="single"/>
              </w:rPr>
              <w:t>FAILED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9EBD398" w14:textId="77777777">
            <w:pPr>
              <w:pStyle w:val="MdTableCell"/>
            </w:pPr>
            <w:r>
              <w:t xml:space="preserve">Mostrar causa normalizada y si se puede reintentar con una nueva </w:t>
            </w:r>
            <w:proofErr w:type="spellStart"/>
            <w:r>
              <w:t>idempotency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>.</w:t>
            </w:r>
          </w:p>
        </w:tc>
      </w:tr>
      <w:tr w:rsidR="001D1C28" w14:paraId="1CD1D2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174A907" w14:textId="77777777">
            <w:pPr>
              <w:pStyle w:val="MdTableCell"/>
            </w:pPr>
            <w:r>
              <w:rPr>
                <w:u w:val="single"/>
              </w:rPr>
              <w:t>EXPIRED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385531A" w14:textId="77777777">
            <w:pPr>
              <w:pStyle w:val="MdTableCell"/>
            </w:pPr>
            <w:r>
              <w:t>Para cripto, invalidar las instrucciones de depósito y ofrecer nueva cotización/pago.</w:t>
            </w:r>
          </w:p>
        </w:tc>
      </w:tr>
      <w:tr w:rsidR="001D1C28" w14:paraId="4971EEB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96B18F" w14:textId="77777777">
            <w:pPr>
              <w:pStyle w:val="MdTableCell"/>
            </w:pPr>
            <w:r>
              <w:t xml:space="preserve">Evento </w:t>
            </w:r>
            <w:proofErr w:type="spellStart"/>
            <w:r>
              <w:rPr>
                <w:u w:val="single"/>
              </w:rPr>
              <w:t>returned</w:t>
            </w:r>
            <w:proofErr w:type="spellEnd"/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8268967" w14:textId="77777777">
            <w:pPr>
              <w:pStyle w:val="MdTableCell"/>
            </w:pPr>
            <w:r>
              <w:t xml:space="preserve">Mostrar devolución y conciliar el saldo; el recurso puede aparecer como </w:t>
            </w:r>
            <w:r>
              <w:rPr>
                <w:u w:val="single"/>
              </w:rPr>
              <w:t>FAILED</w:t>
            </w:r>
            <w:r>
              <w:t>.</w:t>
            </w:r>
          </w:p>
        </w:tc>
      </w:tr>
    </w:tbl>
    <w:p w:rsidR="001D1C28" w:rsidRDefault="00000000" w14:paraId="32DFA219" w14:textId="77777777">
      <w:pPr>
        <w:pStyle w:val="MdParagraph"/>
      </w:pPr>
      <w:r>
        <w:t xml:space="preserve">Todos los estados deben compararse </w:t>
      </w:r>
      <w:r>
        <w:rPr>
          <w:rStyle w:val="MdStrong"/>
        </w:rPr>
        <w:t>sin distinguir mayúsculas y minúsculas</w:t>
      </w:r>
      <w:r>
        <w:t xml:space="preserve">. La interfaz no debe depender de un solo nombre de </w:t>
      </w:r>
      <w:proofErr w:type="spellStart"/>
      <w:r>
        <w:t>webhook</w:t>
      </w:r>
      <w:proofErr w:type="spellEnd"/>
      <w:r>
        <w:t xml:space="preserve"> para confirmar una transición; debe usar la proyección normalizada del </w:t>
      </w:r>
      <w:proofErr w:type="spellStart"/>
      <w:r>
        <w:t>backend</w:t>
      </w:r>
      <w:proofErr w:type="spellEnd"/>
      <w:r>
        <w:t>.</w:t>
      </w:r>
    </w:p>
    <w:p w:rsidR="001D1C28" w:rsidRDefault="001D1C28" w14:paraId="485A54BA" w14:textId="77777777">
      <w:pPr>
        <w:pStyle w:val="MdSpace"/>
        <w:spacing w:after="60"/>
      </w:pPr>
    </w:p>
    <w:p w:rsidR="001D1C28" w:rsidRDefault="00000000" w14:paraId="4C712D86" w14:textId="77777777">
      <w:pPr>
        <w:pStyle w:val="MdHeading2"/>
      </w:pPr>
      <w:r>
        <w:t>7. Seguridad y cumplimiento en la experiencia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4"/>
        <w:gridCol w:w="6882"/>
      </w:tblGrid>
      <w:tr w:rsidR="001D1C28" w14:paraId="1AB60BA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CEC523C" w14:textId="77777777">
            <w:pPr>
              <w:pStyle w:val="MdTableHeader"/>
            </w:pPr>
            <w:r>
              <w:t>Control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011B9880" w14:textId="77777777">
            <w:pPr>
              <w:pStyle w:val="MdTableHeader"/>
            </w:pPr>
            <w:r>
              <w:t>Implementación recomendada</w:t>
            </w:r>
          </w:p>
        </w:tc>
      </w:tr>
      <w:tr w:rsidR="001D1C28" w14:paraId="4CDE72F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4EA5632" w14:textId="77777777">
            <w:pPr>
              <w:pStyle w:val="MdTableCell"/>
            </w:pPr>
            <w:r>
              <w:rPr>
                <w:rStyle w:val="MdStrong"/>
              </w:rPr>
              <w:t>Mínimo privilegio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F98E8C" w14:textId="77777777">
            <w:pPr>
              <w:pStyle w:val="MdTableCell"/>
            </w:pPr>
            <w:r>
              <w:t xml:space="preserve">Roles separados para administrador, </w:t>
            </w:r>
            <w:proofErr w:type="spellStart"/>
            <w:r>
              <w:t>onboarding</w:t>
            </w:r>
            <w:proofErr w:type="spellEnd"/>
            <w:r>
              <w:t xml:space="preserve">, </w:t>
            </w:r>
            <w:proofErr w:type="spellStart"/>
            <w:r>
              <w:t>compliance</w:t>
            </w:r>
            <w:proofErr w:type="spellEnd"/>
            <w:r>
              <w:t xml:space="preserve">, tesorería </w:t>
            </w:r>
            <w:proofErr w:type="spellStart"/>
            <w:r>
              <w:t>maker</w:t>
            </w:r>
            <w:proofErr w:type="spellEnd"/>
            <w:r>
              <w:t>, aprobador y solo lectura.</w:t>
            </w:r>
          </w:p>
        </w:tc>
      </w:tr>
      <w:tr w:rsidR="001D1C28" w14:paraId="5A349F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CEC587A" w14:textId="77777777">
            <w:pPr>
              <w:pStyle w:val="MdTableCell"/>
            </w:pPr>
            <w:r>
              <w:rPr>
                <w:rStyle w:val="MdStrong"/>
              </w:rPr>
              <w:t>Segregación de funciones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20AFA63" w14:textId="77777777">
            <w:pPr>
              <w:pStyle w:val="MdTableCell"/>
            </w:pPr>
            <w:r>
              <w:t>Quien crea o modifica un destinatario no debería aprobar inmediatamente un pago hacia él, salvo una política explícita.</w:t>
            </w:r>
          </w:p>
        </w:tc>
      </w:tr>
      <w:tr w:rsidR="001D1C28" w14:paraId="5A2674B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FD3FA6D" w14:textId="77777777">
            <w:pPr>
              <w:pStyle w:val="MdTableCell"/>
            </w:pPr>
            <w:r>
              <w:rPr>
                <w:rStyle w:val="MdStrong"/>
              </w:rPr>
              <w:t>Autenticación fuerte propia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23AF06D" w14:textId="77777777">
            <w:pPr>
              <w:pStyle w:val="MdTableCell"/>
            </w:pPr>
            <w:r>
              <w:t xml:space="preserve">MFA o </w:t>
            </w:r>
            <w:proofErr w:type="spellStart"/>
            <w:r>
              <w:t>passkeys</w:t>
            </w:r>
            <w:proofErr w:type="spellEnd"/>
            <w:r>
              <w:t xml:space="preserve"> para entrar a la plataforma. Esto es independiente de la </w:t>
            </w:r>
            <w:proofErr w:type="spellStart"/>
            <w:r>
              <w:t>liveness</w:t>
            </w:r>
            <w:proofErr w:type="spellEnd"/>
            <w:r>
              <w:t xml:space="preserve"> usada por Kira para KYB.</w:t>
            </w:r>
          </w:p>
        </w:tc>
      </w:tr>
      <w:tr w:rsidR="001D1C28" w14:paraId="13BBFC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05878B5" w14:textId="77777777">
            <w:pPr>
              <w:pStyle w:val="MdTableCell"/>
            </w:pPr>
            <w:r>
              <w:rPr>
                <w:rStyle w:val="MdStrong"/>
              </w:rPr>
              <w:t>Consentimiento biométrico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D1B84A2" w14:textId="77777777">
            <w:pPr>
              <w:pStyle w:val="MdTableCell"/>
            </w:pPr>
            <w:r>
              <w:t xml:space="preserve">Pantalla y registro de consentimiento antes de </w:t>
            </w:r>
            <w:proofErr w:type="spellStart"/>
            <w:r>
              <w:t>selfie</w:t>
            </w:r>
            <w:proofErr w:type="spellEnd"/>
            <w:r>
              <w:t>/</w:t>
            </w:r>
            <w:proofErr w:type="spellStart"/>
            <w:r>
              <w:t>liveness</w:t>
            </w:r>
            <w:proofErr w:type="spellEnd"/>
            <w:r>
              <w:t>, alineados con contrato, jurisdicción y política del proveedor confirmado.</w:t>
            </w:r>
          </w:p>
        </w:tc>
      </w:tr>
      <w:tr w:rsidR="001D1C28" w14:paraId="4FB8C8F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DC98622" w14:textId="77777777">
            <w:pPr>
              <w:pStyle w:val="MdTableCell"/>
            </w:pPr>
            <w:r>
              <w:rPr>
                <w:rStyle w:val="MdStrong"/>
              </w:rPr>
              <w:t>Datos sensibles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72BA07E" w14:textId="77777777">
            <w:pPr>
              <w:pStyle w:val="MdTableCell"/>
            </w:pPr>
            <w:r>
              <w:t xml:space="preserve">Enmascarar cuentas, identificadores fiscales y documentos; restringir descargas y evitar datos personales en logs o </w:t>
            </w:r>
            <w:proofErr w:type="spellStart"/>
            <w:r>
              <w:t>analytics</w:t>
            </w:r>
            <w:proofErr w:type="spellEnd"/>
            <w:r>
              <w:t>.</w:t>
            </w:r>
          </w:p>
        </w:tc>
      </w:tr>
      <w:tr w:rsidR="001D1C28" w14:paraId="79892B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F0227E8" w14:textId="77777777">
            <w:pPr>
              <w:pStyle w:val="MdTableCell"/>
            </w:pPr>
            <w:r>
              <w:rPr>
                <w:rStyle w:val="MdStrong"/>
              </w:rPr>
              <w:t>Sesiones alojadas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0C1E55F" w14:textId="77777777">
            <w:pPr>
              <w:pStyle w:val="MdTableCell"/>
            </w:pPr>
            <w:r>
              <w:t xml:space="preserve">Validar destinos de redirección, asociar enlace de </w:t>
            </w:r>
            <w:proofErr w:type="spellStart"/>
            <w:r>
              <w:t>liveness</w:t>
            </w:r>
            <w:proofErr w:type="spellEnd"/>
            <w:r>
              <w:t xml:space="preserve"> al sujeto correcto y confiar solo en el evento del </w:t>
            </w:r>
            <w:proofErr w:type="spellStart"/>
            <w:r>
              <w:t>backend</w:t>
            </w:r>
            <w:proofErr w:type="spellEnd"/>
            <w:r>
              <w:t xml:space="preserve"> para el resultado.</w:t>
            </w:r>
          </w:p>
        </w:tc>
      </w:tr>
      <w:tr w:rsidR="001D1C28" w14:paraId="24B224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E4A49FF" w14:textId="77777777">
            <w:pPr>
              <w:pStyle w:val="MdTableCell"/>
            </w:pPr>
            <w:r>
              <w:rPr>
                <w:rStyle w:val="MdStrong"/>
              </w:rPr>
              <w:t>Documentos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3057DA7" w14:textId="77777777">
            <w:pPr>
              <w:pStyle w:val="MdTableCell"/>
            </w:pPr>
            <w:r>
              <w:t xml:space="preserve">Validar extensión, MIME real y tamaño; usar </w:t>
            </w:r>
            <w:proofErr w:type="spellStart"/>
            <w:r>
              <w:t>URLs</w:t>
            </w:r>
            <w:proofErr w:type="spellEnd"/>
            <w:r>
              <w:t xml:space="preserve"> temporales; eliminar permisos de acceso al vencer; auditar descargas y borrados.</w:t>
            </w:r>
          </w:p>
        </w:tc>
      </w:tr>
      <w:tr w:rsidR="001D1C28" w14:paraId="177BE5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120726E" w14:textId="77777777">
            <w:pPr>
              <w:pStyle w:val="MdTableCell"/>
            </w:pPr>
            <w:r>
              <w:rPr>
                <w:rStyle w:val="MdStrong"/>
              </w:rPr>
              <w:t>Confirmación de pagos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4D2D681" w14:textId="77777777">
            <w:pPr>
              <w:pStyle w:val="MdTableCell"/>
            </w:pPr>
            <w:r>
              <w:t>Mostrar monto, comisión, neto, beneficiario, riel, origen y vencimiento de cotización antes de aprobar.</w:t>
            </w:r>
          </w:p>
        </w:tc>
      </w:tr>
      <w:tr w:rsidR="001D1C28" w14:paraId="7C0D48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731D2B5" w14:textId="77777777">
            <w:pPr>
              <w:pStyle w:val="MdTableCell"/>
            </w:pPr>
            <w:r>
              <w:rPr>
                <w:rStyle w:val="MdStrong"/>
              </w:rPr>
              <w:t>Prevención de duplicados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D6D100B" w14:textId="77777777">
            <w:pPr>
              <w:pStyle w:val="MdTableCell"/>
            </w:pPr>
            <w:r>
              <w:t xml:space="preserve">Deshabilitar dobles clics, conservar </w:t>
            </w:r>
            <w:proofErr w:type="spellStart"/>
            <w:r>
              <w:t>idempotency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y mostrar el resultado previo al reintentar.</w:t>
            </w:r>
          </w:p>
        </w:tc>
      </w:tr>
      <w:tr w:rsidR="001D1C28" w14:paraId="4B7AB7C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4B14271" w14:textId="77777777">
            <w:pPr>
              <w:pStyle w:val="MdTableCell"/>
            </w:pPr>
            <w:r>
              <w:rPr>
                <w:rStyle w:val="MdStrong"/>
              </w:rPr>
              <w:t xml:space="preserve">Privacidad por </w:t>
            </w:r>
            <w:proofErr w:type="spellStart"/>
            <w:r>
              <w:rPr>
                <w:rStyle w:val="MdStrong"/>
              </w:rPr>
              <w:t>tenant</w:t>
            </w:r>
            <w:proofErr w:type="spellEnd"/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F4EC224" w14:textId="77777777">
            <w:pPr>
              <w:pStyle w:val="MdTableCell"/>
            </w:pPr>
            <w:r>
              <w:t xml:space="preserve">Toda consulta debe filtrar por organización en el </w:t>
            </w:r>
            <w:proofErr w:type="spellStart"/>
            <w:r>
              <w:t>backend</w:t>
            </w:r>
            <w:proofErr w:type="spellEnd"/>
            <w:r>
              <w:t>, incluso si Kira trata ciertos recursos como globales para el cliente integrador.</w:t>
            </w:r>
          </w:p>
        </w:tc>
      </w:tr>
    </w:tbl>
    <w:p w:rsidR="001D1C28" w:rsidRDefault="00000000" w14:paraId="3DE9C2FC" w14:textId="77777777">
      <w:pPr>
        <w:pStyle w:val="MdHeading2"/>
      </w:pPr>
      <w:r>
        <w:t>8. Parametrización necesaria</w:t>
      </w:r>
    </w:p>
    <w:p w:rsidR="001D1C28" w:rsidRDefault="00000000" w14:paraId="4BEA0806" w14:textId="77777777">
      <w:pPr>
        <w:pStyle w:val="MdParagraph"/>
      </w:pPr>
      <w:r>
        <w:t>Aunque Kira expone un catálogo de países, la plataforma necesita un módulo administrativo propio para parámetros cambiantes y habilitaciones contractuales.</w:t>
      </w:r>
    </w:p>
    <w:p w:rsidR="001D1C28" w:rsidRDefault="001D1C28" w14:paraId="6C42BD25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5"/>
        <w:gridCol w:w="6461"/>
      </w:tblGrid>
      <w:tr w:rsidR="001D1C28" w14:paraId="60EDC4E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575F3504" w14:textId="77777777">
            <w:pPr>
              <w:pStyle w:val="MdTableHeader"/>
            </w:pPr>
            <w:r>
              <w:t>Parámetro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7A81CEF7" w14:textId="77777777">
            <w:pPr>
              <w:pStyle w:val="MdTableHeader"/>
            </w:pPr>
            <w:r>
              <w:t>Motivo</w:t>
            </w:r>
          </w:p>
        </w:tc>
      </w:tr>
      <w:tr w:rsidR="001D1C28" w14:paraId="424E2C4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CA6BBD7" w14:textId="77777777">
            <w:pPr>
              <w:pStyle w:val="MdTableCell"/>
            </w:pPr>
            <w:r>
              <w:t>Productos y bancos habilitados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380E140" w14:textId="77777777">
            <w:pPr>
              <w:pStyle w:val="MdTableCell"/>
            </w:pPr>
            <w:r>
              <w:t xml:space="preserve">Las capacidades dependen del </w:t>
            </w:r>
            <w:proofErr w:type="spellStart"/>
            <w:r>
              <w:t>tenant</w:t>
            </w:r>
            <w:proofErr w:type="spellEnd"/>
            <w:r>
              <w:t xml:space="preserve"> y del acuerdo con Kira.</w:t>
            </w:r>
          </w:p>
        </w:tc>
      </w:tr>
      <w:tr w:rsidR="001D1C28" w14:paraId="7783952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C05FD21" w14:textId="77777777">
            <w:pPr>
              <w:pStyle w:val="MdTableCell"/>
            </w:pPr>
            <w:r>
              <w:t>Rieles por banco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CCCCA8F" w14:textId="77777777">
            <w:pPr>
              <w:pStyle w:val="MdTableCell"/>
            </w:pPr>
            <w:r>
              <w:t>ACH, WIRE y WALLET no están disponibles en todas las cuentas.</w:t>
            </w:r>
          </w:p>
        </w:tc>
      </w:tr>
      <w:tr w:rsidR="001D1C28" w14:paraId="66EC14A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DFEFF9F" w14:textId="77777777">
            <w:pPr>
              <w:pStyle w:val="MdTableCell"/>
            </w:pPr>
            <w:r>
              <w:t>Tokens y redes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AA13E9F" w14:textId="77777777">
            <w:pPr>
              <w:pStyle w:val="MdTableCell"/>
            </w:pPr>
            <w:r>
              <w:t>Limitar combinaciones válidas de USDC/USDT y redes.</w:t>
            </w:r>
          </w:p>
        </w:tc>
      </w:tr>
      <w:tr w:rsidR="001D1C28" w14:paraId="4EEB29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9E14208" w14:textId="77777777">
            <w:pPr>
              <w:pStyle w:val="MdTableCell"/>
            </w:pPr>
            <w:r>
              <w:t>Reglas documentales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1AEEDF2" w14:textId="77777777">
            <w:pPr>
              <w:pStyle w:val="MdTableCell"/>
            </w:pPr>
            <w:r>
              <w:t>Presentar requisitos por país, producto y tipo jurídico.</w:t>
            </w:r>
          </w:p>
        </w:tc>
      </w:tr>
      <w:tr w:rsidR="001D1C28" w14:paraId="195932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EB1F208" w14:textId="77777777">
            <w:pPr>
              <w:pStyle w:val="MdTableCell"/>
            </w:pPr>
            <w:r>
              <w:t>Límites y aprobaciones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B9EE236" w14:textId="77777777">
            <w:pPr>
              <w:pStyle w:val="MdTableCell"/>
            </w:pPr>
            <w:r>
              <w:t>Definir umbrales internos para pagos.</w:t>
            </w:r>
          </w:p>
        </w:tc>
      </w:tr>
      <w:tr w:rsidR="001D1C28" w14:paraId="099C16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DF2F5CD" w14:textId="77777777">
            <w:pPr>
              <w:pStyle w:val="MdTableCell"/>
            </w:pPr>
            <w:r>
              <w:t>Roles y permisos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CC6DC6" w14:textId="77777777">
            <w:pPr>
              <w:pStyle w:val="MdTableCell"/>
            </w:pPr>
            <w:r>
              <w:t xml:space="preserve">Habilitar acciones sensibles como descargar/eliminar documentos o ejecutar </w:t>
            </w:r>
            <w:proofErr w:type="spellStart"/>
            <w:r>
              <w:t>payouts</w:t>
            </w:r>
            <w:proofErr w:type="spellEnd"/>
            <w:r>
              <w:t>.</w:t>
            </w:r>
          </w:p>
        </w:tc>
      </w:tr>
      <w:tr w:rsidR="001D1C28" w14:paraId="2BD8472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4190B77" w14:textId="77777777">
            <w:pPr>
              <w:pStyle w:val="MdTableCell"/>
            </w:pPr>
            <w:r>
              <w:t>Textos de estado y error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FD9A694" w14:textId="77777777">
            <w:pPr>
              <w:pStyle w:val="MdTableCell"/>
            </w:pPr>
            <w:r>
              <w:t>Traducir códigos técnicos a mensajes consistentes sin afirmar causas no confirmadas.</w:t>
            </w:r>
          </w:p>
        </w:tc>
      </w:tr>
      <w:tr w:rsidR="001D1C28" w14:paraId="0A8088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32E25F1" w14:textId="77777777">
            <w:pPr>
              <w:pStyle w:val="MdTableCell"/>
            </w:pPr>
            <w:r>
              <w:t>Políticas de retención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725DAD" w14:textId="77777777">
            <w:pPr>
              <w:pStyle w:val="MdTableCell"/>
            </w:pPr>
            <w:r>
              <w:t>Controlar datos y documentos conforme al contrato y jurisdicción.</w:t>
            </w:r>
          </w:p>
        </w:tc>
      </w:tr>
      <w:tr w:rsidR="001D1C28" w14:paraId="6C63769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0013107" w14:textId="77777777">
            <w:pPr>
              <w:pStyle w:val="MdTableCell"/>
            </w:pP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C2988F" w14:textId="77777777">
            <w:pPr>
              <w:pStyle w:val="MdTableCell"/>
            </w:pPr>
            <w:r>
              <w:t xml:space="preserve">Activar gradualmente </w:t>
            </w:r>
            <w:proofErr w:type="spellStart"/>
            <w:r>
              <w:t>crypto</w:t>
            </w:r>
            <w:proofErr w:type="spellEnd"/>
            <w:r>
              <w:t xml:space="preserve">, ACH, </w:t>
            </w:r>
            <w:proofErr w:type="spellStart"/>
            <w:r>
              <w:t>RFIs</w:t>
            </w:r>
            <w:proofErr w:type="spellEnd"/>
            <w:r>
              <w:t xml:space="preserve">, </w:t>
            </w:r>
            <w:proofErr w:type="spellStart"/>
            <w:r>
              <w:t>liveness</w:t>
            </w:r>
            <w:proofErr w:type="spellEnd"/>
            <w:r>
              <w:t xml:space="preserve"> o bancos por organización.</w:t>
            </w:r>
          </w:p>
        </w:tc>
      </w:tr>
    </w:tbl>
    <w:p w:rsidR="001D1C28" w:rsidRDefault="00000000" w14:paraId="3EC8B7D3" w14:textId="77777777">
      <w:pPr>
        <w:pStyle w:val="MdHeading2"/>
      </w:pPr>
      <w:r>
        <w:t xml:space="preserve">9. </w:t>
      </w:r>
      <w:proofErr w:type="spellStart"/>
      <w:r>
        <w:t>Roadmap</w:t>
      </w:r>
      <w:proofErr w:type="spellEnd"/>
      <w:r>
        <w:t xml:space="preserve"> recomendado</w:t>
      </w:r>
    </w:p>
    <w:p w:rsidR="001D1C28" w:rsidRDefault="00000000" w14:paraId="3540EC00" w14:textId="77777777">
      <w:pPr>
        <w:pStyle w:val="MdParagraph"/>
      </w:pPr>
      <w:r>
        <w:t>El orden debe reducir riesgo antes de mover dinero. La infraestructura de seguridad y eventos precede a cualquier pantalla transaccional.</w:t>
      </w:r>
    </w:p>
    <w:p w:rsidR="001D1C28" w:rsidRDefault="001D1C28" w14:paraId="16AA8761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4825"/>
        <w:gridCol w:w="2467"/>
      </w:tblGrid>
      <w:tr w:rsidR="001D1C28" w14:paraId="12FFC61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71863BD" w14:textId="77777777">
            <w:pPr>
              <w:pStyle w:val="MdTableHeader"/>
            </w:pPr>
            <w:r>
              <w:t>Fase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6DB718C8" w14:textId="77777777">
            <w:pPr>
              <w:pStyle w:val="MdTableHeader"/>
            </w:pPr>
            <w:r>
              <w:t>Alcance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243EA9AB" w14:textId="77777777">
            <w:pPr>
              <w:pStyle w:val="MdTableHeader"/>
            </w:pPr>
            <w:r>
              <w:t>Resultado</w:t>
            </w:r>
          </w:p>
        </w:tc>
      </w:tr>
      <w:tr w:rsidR="001D1C28" w14:paraId="6719E0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95EFFF9" w14:textId="77777777">
            <w:pPr>
              <w:pStyle w:val="MdTableCell"/>
            </w:pPr>
            <w:r>
              <w:rPr>
                <w:rStyle w:val="MdStrong"/>
              </w:rPr>
              <w:t>0. Fundaciones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C8EE652" w14:textId="77777777">
            <w:pPr>
              <w:pStyle w:val="MdTableCell"/>
            </w:pPr>
            <w:r>
              <w:t xml:space="preserve">BFF, autenticación propia, RBAC, adaptador Kira, base de datos, almacenamiento documental, idempotencia, </w:t>
            </w:r>
            <w:proofErr w:type="spellStart"/>
            <w:r>
              <w:t>webhook</w:t>
            </w:r>
            <w:proofErr w:type="spellEnd"/>
            <w:r>
              <w:t xml:space="preserve"> </w:t>
            </w:r>
            <w:proofErr w:type="spellStart"/>
            <w:r>
              <w:t>ingress</w:t>
            </w:r>
            <w:proofErr w:type="spellEnd"/>
            <w:r>
              <w:t xml:space="preserve">, cola, auditoría, </w:t>
            </w:r>
            <w:proofErr w:type="spellStart"/>
            <w:r>
              <w:t>observabilidad</w:t>
            </w:r>
            <w:proofErr w:type="spellEnd"/>
            <w:r>
              <w:t xml:space="preserve"> y parámetros.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126C32A" w14:textId="77777777">
            <w:pPr>
              <w:pStyle w:val="MdTableCell"/>
            </w:pPr>
            <w:r>
              <w:t>Plataforma segura; ninguna credencial de Kira llega al navegador.</w:t>
            </w:r>
          </w:p>
        </w:tc>
      </w:tr>
      <w:tr w:rsidR="001D1C28" w14:paraId="4287CB2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6D5ABB2" w14:textId="77777777">
            <w:pPr>
              <w:pStyle w:val="MdTableCell"/>
            </w:pPr>
            <w:r>
              <w:rPr>
                <w:rStyle w:val="MdStrong"/>
              </w:rPr>
              <w:t xml:space="preserve">1. MVP de </w:t>
            </w:r>
            <w:proofErr w:type="spellStart"/>
            <w:r>
              <w:rPr>
                <w:rStyle w:val="MdStrong"/>
              </w:rPr>
              <w:t>onboarding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E28CB32" w14:textId="77777777">
            <w:pPr>
              <w:pStyle w:val="MdTableCell"/>
            </w:pPr>
            <w:r>
              <w:t xml:space="preserve">Empresas, UBO, documentos, </w:t>
            </w:r>
            <w:proofErr w:type="spellStart"/>
            <w:r>
              <w:t>selfie</w:t>
            </w:r>
            <w:proofErr w:type="spellEnd"/>
            <w:r>
              <w:t>/</w:t>
            </w:r>
            <w:proofErr w:type="spellStart"/>
            <w:r>
              <w:t>liveness</w:t>
            </w:r>
            <w:proofErr w:type="spellEnd"/>
            <w:r>
              <w:t>, estado, faltantes, elegibilidad, consola de clientes y notificaciones.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E07F67B" w14:textId="77777777">
            <w:pPr>
              <w:pStyle w:val="MdTableCell"/>
            </w:pPr>
            <w:r>
              <w:t>Vinculación completa de nuevos clientes empresariales.</w:t>
            </w:r>
          </w:p>
        </w:tc>
      </w:tr>
      <w:tr w:rsidR="001D1C28" w14:paraId="520E8F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E89D51C" w14:textId="77777777">
            <w:pPr>
              <w:pStyle w:val="MdTableCell"/>
            </w:pPr>
            <w:r>
              <w:rPr>
                <w:rStyle w:val="MdStrong"/>
              </w:rPr>
              <w:t>2. Cuentas y fondos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8C17E9F" w14:textId="77777777">
            <w:pPr>
              <w:pStyle w:val="MdTableCell"/>
            </w:pPr>
            <w:r>
              <w:t>Solicitud de cuenta, activación, detalle, instrucciones, saldo, depósitos y conciliación básica.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2235F5E" w14:textId="77777777">
            <w:pPr>
              <w:pStyle w:val="MdTableCell"/>
            </w:pPr>
            <w:r>
              <w:t>Cliente verificado puede recibir y visualizar fondos.</w:t>
            </w:r>
          </w:p>
        </w:tc>
      </w:tr>
      <w:tr w:rsidR="001D1C28" w14:paraId="61E481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3A55450" w14:textId="77777777">
            <w:pPr>
              <w:pStyle w:val="MdTableCell"/>
            </w:pPr>
            <w:r>
              <w:rPr>
                <w:rStyle w:val="MdStrong"/>
              </w:rPr>
              <w:t>3. Pagos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A036DC" w14:textId="77777777">
            <w:pPr>
              <w:pStyle w:val="MdTableCell"/>
            </w:pPr>
            <w:r>
              <w:t xml:space="preserve">Destinatarios, cotizaciones, </w:t>
            </w:r>
            <w:proofErr w:type="spellStart"/>
            <w:r>
              <w:t>maker-checker</w:t>
            </w:r>
            <w:proofErr w:type="spellEnd"/>
            <w:r>
              <w:t>, ejecución, seguimiento, comprobantes e instrucciones cripto.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5657FCC" w14:textId="77777777">
            <w:pPr>
              <w:pStyle w:val="MdTableCell"/>
            </w:pPr>
            <w:r>
              <w:t xml:space="preserve">Operación de </w:t>
            </w:r>
            <w:proofErr w:type="spellStart"/>
            <w:r>
              <w:t>payouts</w:t>
            </w:r>
            <w:proofErr w:type="spellEnd"/>
            <w:r>
              <w:t xml:space="preserve"> con controles financieros.</w:t>
            </w:r>
          </w:p>
        </w:tc>
      </w:tr>
      <w:tr w:rsidR="001D1C28" w14:paraId="195D8E9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655C896" w14:textId="77777777">
            <w:pPr>
              <w:pStyle w:val="MdTableCell"/>
            </w:pPr>
            <w:r>
              <w:rPr>
                <w:rStyle w:val="MdStrong"/>
              </w:rPr>
              <w:t>4. Cumplimiento continuo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3FCCDCC" w14:textId="77777777">
            <w:pPr>
              <w:pStyle w:val="MdTableCell"/>
            </w:pPr>
            <w:r>
              <w:t>Bandeja RFI, respuestas, documentos, KYT/revisión, colas operativas y escalamiento.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4700ADD" w14:textId="77777777">
            <w:pPr>
              <w:pStyle w:val="MdTableCell"/>
            </w:pPr>
            <w:r>
              <w:t xml:space="preserve">Gestión de excepciones y solicitudes posteriores al </w:t>
            </w:r>
            <w:proofErr w:type="spellStart"/>
            <w:r>
              <w:t>onboarding</w:t>
            </w:r>
            <w:proofErr w:type="spellEnd"/>
            <w:r>
              <w:t>.</w:t>
            </w:r>
          </w:p>
        </w:tc>
      </w:tr>
      <w:tr w:rsidR="001D1C28" w14:paraId="560073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533E337" w14:textId="77777777">
            <w:pPr>
              <w:pStyle w:val="MdTableCell"/>
            </w:pPr>
            <w:r>
              <w:rPr>
                <w:rStyle w:val="MdStrong"/>
              </w:rPr>
              <w:t>5. Optimización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2A07CD7" w14:textId="77777777">
            <w:pPr>
              <w:pStyle w:val="MdTableCell"/>
            </w:pPr>
            <w:r>
              <w:t xml:space="preserve">Reportes, exportaciones, </w:t>
            </w:r>
            <w:proofErr w:type="spellStart"/>
            <w:r>
              <w:t>dashboards</w:t>
            </w:r>
            <w:proofErr w:type="spellEnd"/>
            <w:r>
              <w:t>, SLA, reconciliación avanzada, alertas configurables y automatización.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1E1FF01" w14:textId="77777777">
            <w:pPr>
              <w:pStyle w:val="MdTableCell"/>
            </w:pPr>
            <w:r>
              <w:t>Escala operativa y mayor control de riesgo.</w:t>
            </w:r>
          </w:p>
        </w:tc>
      </w:tr>
    </w:tbl>
    <w:p w:rsidR="001D1C28" w:rsidRDefault="00000000" w14:paraId="6A6EE50A" w14:textId="77777777">
      <w:pPr>
        <w:pStyle w:val="MdHeading3"/>
      </w:pPr>
      <w:r>
        <w:t>MVP mínimo recomendado</w:t>
      </w:r>
    </w:p>
    <w:p w:rsidR="001D1C28" w:rsidRDefault="00000000" w14:paraId="3B559496" w14:textId="77777777">
      <w:pPr>
        <w:pStyle w:val="MdParagraph"/>
      </w:pPr>
      <w:r>
        <w:t xml:space="preserve">Si debe priorizarse una primera versión, los servicios imprescindibles son: </w:t>
      </w:r>
      <w:r>
        <w:rPr>
          <w:rStyle w:val="MdStrong"/>
        </w:rPr>
        <w:t xml:space="preserve">sesión y permisos; clientes; </w:t>
      </w:r>
      <w:proofErr w:type="spellStart"/>
      <w:r>
        <w:rPr>
          <w:rStyle w:val="MdStrong"/>
        </w:rPr>
        <w:t>onboarding</w:t>
      </w:r>
      <w:proofErr w:type="spellEnd"/>
      <w:r>
        <w:rPr>
          <w:rStyle w:val="MdStrong"/>
        </w:rPr>
        <w:t xml:space="preserve">; beneficiarios; documentos; </w:t>
      </w:r>
      <w:proofErr w:type="spellStart"/>
      <w:r>
        <w:rPr>
          <w:rStyle w:val="MdStrong"/>
        </w:rPr>
        <w:t>liveness</w:t>
      </w:r>
      <w:proofErr w:type="spellEnd"/>
      <w:r>
        <w:rPr>
          <w:rStyle w:val="MdStrong"/>
        </w:rPr>
        <w:t>; elegibilidad; cuentas virtuales; saldo y depósitos; destinatarios; cotizaciones; pagos; estados/eventos; notificaciones; auditoría y manejo de errores</w:t>
      </w:r>
      <w:r>
        <w:t xml:space="preserve">. Las </w:t>
      </w:r>
      <w:proofErr w:type="spellStart"/>
      <w:r>
        <w:t>RFIs</w:t>
      </w:r>
      <w:proofErr w:type="spellEnd"/>
      <w:r>
        <w:t xml:space="preserve"> pueden incorporarse en la siguiente iteración solo si Kira confirma que no serán necesarias durante el piloto; de lo contrario, deben estar en el MVP porque una solicitud no atendida puede bloquear un cliente o una transacción.</w:t>
      </w:r>
    </w:p>
    <w:p w:rsidR="001D1C28" w:rsidRDefault="001D1C28" w14:paraId="5D32242B" w14:textId="77777777">
      <w:pPr>
        <w:pStyle w:val="MdSpace"/>
        <w:spacing w:after="60"/>
      </w:pPr>
    </w:p>
    <w:p w:rsidR="001D1C28" w:rsidRDefault="00000000" w14:paraId="67A2721D" w14:textId="77777777">
      <w:pPr>
        <w:pStyle w:val="MdHeading2"/>
      </w:pPr>
      <w:r>
        <w:t>10. Criterios de aceptación críticos</w:t>
      </w: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7623"/>
      </w:tblGrid>
      <w:tr w:rsidR="001D1C28" w14:paraId="22694B6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5E00C356" w14:textId="77777777">
            <w:pPr>
              <w:pStyle w:val="MdTableHeader"/>
            </w:pPr>
            <w:r>
              <w:t>Área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D1C28" w:rsidRDefault="00000000" w14:paraId="5E529D4C" w14:textId="77777777">
            <w:pPr>
              <w:pStyle w:val="MdTableHeader"/>
            </w:pPr>
            <w:r>
              <w:t>Criterio de aceptación</w:t>
            </w:r>
          </w:p>
        </w:tc>
      </w:tr>
      <w:tr w:rsidR="001D1C28" w14:paraId="0FBB21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C7E32EA" w14:textId="77777777">
            <w:pPr>
              <w:pStyle w:val="MdTableCell"/>
            </w:pPr>
            <w:r>
              <w:t>Seguridad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507410F3" w14:textId="77777777">
            <w:pPr>
              <w:pStyle w:val="MdTableCell"/>
            </w:pPr>
            <w:r>
              <w:t xml:space="preserve">Ninguna credencial o token Kira es visible en el navegador, logs </w:t>
            </w:r>
            <w:proofErr w:type="spellStart"/>
            <w:r>
              <w:t>frontend</w:t>
            </w:r>
            <w:proofErr w:type="spellEnd"/>
            <w:r>
              <w:t xml:space="preserve"> o </w:t>
            </w:r>
            <w:proofErr w:type="spellStart"/>
            <w:r>
              <w:t>analytics</w:t>
            </w:r>
            <w:proofErr w:type="spellEnd"/>
            <w:r>
              <w:t>.</w:t>
            </w:r>
          </w:p>
        </w:tc>
      </w:tr>
      <w:tr w:rsidR="001D1C28" w14:paraId="0A70E3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8F69DF1" w14:textId="77777777">
            <w:pPr>
              <w:pStyle w:val="MdTableCell"/>
            </w:pPr>
            <w:r>
              <w:t>Multiempresa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15E14B" w14:textId="77777777">
            <w:pPr>
              <w:pStyle w:val="MdTableCell"/>
            </w:pPr>
            <w:r>
              <w:t xml:space="preserve">Un usuario nunca puede consultar recursos de otra organización aunque manipule </w:t>
            </w:r>
            <w:proofErr w:type="spellStart"/>
            <w:r>
              <w:t>URLs</w:t>
            </w:r>
            <w:proofErr w:type="spellEnd"/>
            <w:r>
              <w:t xml:space="preserve"> o identificadores.</w:t>
            </w:r>
          </w:p>
        </w:tc>
      </w:tr>
      <w:tr w:rsidR="001D1C28" w14:paraId="3435BA3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27DB06C4" w14:textId="77777777">
            <w:pPr>
              <w:pStyle w:val="MdTableCell"/>
            </w:pPr>
            <w:proofErr w:type="spellStart"/>
            <w:r>
              <w:t>Onboarding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89F5968" w14:textId="77777777">
            <w:pPr>
              <w:pStyle w:val="MdTableCell"/>
            </w:pPr>
            <w:r>
              <w:t xml:space="preserve">El usuario puede salir y reanudar; </w:t>
            </w:r>
            <w:proofErr w:type="spellStart"/>
            <w:r>
              <w:rPr>
                <w:u w:val="single"/>
              </w:rPr>
              <w:t>missing_fields</w:t>
            </w:r>
            <w:proofErr w:type="spellEnd"/>
            <w:r>
              <w:t xml:space="preserve"> se traduce a pasos accionables; los campos no retornados por Kira permanecen disponibles desde la base propia.</w:t>
            </w:r>
          </w:p>
        </w:tc>
      </w:tr>
      <w:tr w:rsidR="001D1C28" w14:paraId="1573BE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C354B6A" w14:textId="77777777">
            <w:pPr>
              <w:pStyle w:val="MdTableCell"/>
            </w:pPr>
            <w:r>
              <w:t>UBO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39AD1E9" w14:textId="77777777">
            <w:pPr>
              <w:pStyle w:val="MdTableCell"/>
            </w:pPr>
            <w:r>
              <w:t>Actualizar una persona no borra nacionalidad ni datos del documento, y no crea duplicados por una identificación parcial.</w:t>
            </w:r>
          </w:p>
        </w:tc>
      </w:tr>
      <w:tr w:rsidR="001D1C28" w14:paraId="697180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460DD4B" w14:textId="77777777">
            <w:pPr>
              <w:pStyle w:val="MdTableCell"/>
            </w:pPr>
            <w:proofErr w:type="spellStart"/>
            <w:r>
              <w:t>Liveness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3164C14" w14:textId="77777777">
            <w:pPr>
              <w:pStyle w:val="MdTableCell"/>
            </w:pPr>
            <w:r>
              <w:t>Cada enlace se asigna al sujeto correcto; la redirección no marca aprobación; solo el evento procesado confirma el resultado.</w:t>
            </w:r>
          </w:p>
        </w:tc>
      </w:tr>
      <w:tr w:rsidR="001D1C28" w14:paraId="3A40FB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24FCB57" w14:textId="77777777">
            <w:pPr>
              <w:pStyle w:val="MdTableCell"/>
            </w:pPr>
            <w:r>
              <w:t>Cuenta activa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A38A5E5" w14:textId="77777777">
            <w:pPr>
              <w:pStyle w:val="MdTableCell"/>
            </w:pPr>
            <w:r>
              <w:t xml:space="preserve">La UI no habilita operaciones solo por </w:t>
            </w:r>
            <w:proofErr w:type="spellStart"/>
            <w:r>
              <w:rPr>
                <w:u w:val="single"/>
              </w:rPr>
              <w:t>approved</w:t>
            </w:r>
            <w:proofErr w:type="spellEnd"/>
            <w:r>
              <w:t>; verifica fondos-</w:t>
            </w:r>
            <w:proofErr w:type="spellStart"/>
            <w:r>
              <w:t>ready</w:t>
            </w:r>
            <w:proofErr w:type="spellEnd"/>
            <w:r>
              <w:t xml:space="preserve"> mediante cuenta real/evento o balance exitoso.</w:t>
            </w:r>
          </w:p>
        </w:tc>
      </w:tr>
      <w:tr w:rsidR="001D1C28" w14:paraId="2A137E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9EF495A" w14:textId="77777777">
            <w:pPr>
              <w:pStyle w:val="MdTableCell"/>
            </w:pPr>
            <w:r>
              <w:t>Pagos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BDDE128" w14:textId="77777777">
            <w:pPr>
              <w:pStyle w:val="MdTableCell"/>
            </w:pPr>
            <w:r>
              <w:t xml:space="preserve">Doble clic o reintento de red no crea dos </w:t>
            </w:r>
            <w:proofErr w:type="spellStart"/>
            <w:r>
              <w:t>payouts</w:t>
            </w:r>
            <w:proofErr w:type="spellEnd"/>
            <w:r>
              <w:t>; la cotización vencida no puede ejecutarse.</w:t>
            </w:r>
          </w:p>
        </w:tc>
      </w:tr>
      <w:tr w:rsidR="001D1C28" w14:paraId="2287C13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8F2163D" w14:textId="77777777">
            <w:pPr>
              <w:pStyle w:val="MdTableCell"/>
            </w:pPr>
            <w:r>
              <w:t>Maker-</w:t>
            </w:r>
            <w:proofErr w:type="spellStart"/>
            <w:r>
              <w:t>checker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0A4C0C7D" w14:textId="77777777">
            <w:pPr>
              <w:pStyle w:val="MdTableCell"/>
            </w:pPr>
            <w:r>
              <w:t>Una política configurable puede impedir que el creador del pago sea su aprobador.</w:t>
            </w:r>
          </w:p>
        </w:tc>
      </w:tr>
      <w:tr w:rsidR="001D1C28" w14:paraId="4CFA1F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4D0C68D2" w14:textId="77777777">
            <w:pPr>
              <w:pStyle w:val="MdTableCell"/>
            </w:pPr>
            <w:r>
              <w:t>Eventos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01E1435" w14:textId="77777777">
            <w:pPr>
              <w:pStyle w:val="MdTableCell"/>
            </w:pPr>
            <w:proofErr w:type="spellStart"/>
            <w:r>
              <w:t>Webhooks</w:t>
            </w:r>
            <w:proofErr w:type="spellEnd"/>
            <w:r>
              <w:t xml:space="preserve"> duplicados no duplican efectos; eventos perdidos se recuperan mediante reconciliación.</w:t>
            </w:r>
          </w:p>
        </w:tc>
      </w:tr>
      <w:tr w:rsidR="001D1C28" w14:paraId="14AEDE6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32A5C07F" w14:textId="77777777">
            <w:pPr>
              <w:pStyle w:val="MdTableCell"/>
            </w:pPr>
            <w:r>
              <w:t>Estados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BD6A619" w14:textId="77777777">
            <w:pPr>
              <w:pStyle w:val="MdTableCell"/>
            </w:pPr>
            <w:r>
              <w:t>Todas las comparaciones son case-</w:t>
            </w:r>
            <w:proofErr w:type="spellStart"/>
            <w:r>
              <w:t>insensitive</w:t>
            </w:r>
            <w:proofErr w:type="spellEnd"/>
            <w:r>
              <w:t xml:space="preserve"> y toleran estados desconocidos.</w:t>
            </w:r>
          </w:p>
        </w:tc>
      </w:tr>
      <w:tr w:rsidR="001D1C28" w14:paraId="4E8867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3960C27" w14:textId="77777777">
            <w:pPr>
              <w:pStyle w:val="MdTableCell"/>
            </w:pPr>
            <w:r>
              <w:t>Documentos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7E5CF0A2" w14:textId="77777777">
            <w:pPr>
              <w:pStyle w:val="MdTableCell"/>
            </w:pPr>
            <w:r>
              <w:t>Tipo/tamaño se valida antes de cargar; descargas y eliminaciones sensibles quedan auditadas.</w:t>
            </w:r>
          </w:p>
        </w:tc>
      </w:tr>
      <w:tr w:rsidR="001D1C28" w14:paraId="05E5C3B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61E7E14D" w14:textId="77777777">
            <w:pPr>
              <w:pStyle w:val="MdTableCell"/>
            </w:pPr>
            <w:r>
              <w:t>Errores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1C28" w:rsidRDefault="00000000" w14:paraId="17BB4228" w14:textId="77777777">
            <w:pPr>
              <w:pStyle w:val="MdTableCell"/>
            </w:pPr>
            <w:r>
              <w:t>El usuario recibe una acción concreta —corregir, esperar, recotizar, volver a autenticar o escalar— en vez del mensaje crudo del proveedor.</w:t>
            </w:r>
          </w:p>
        </w:tc>
      </w:tr>
    </w:tbl>
    <w:p w:rsidR="001D1C28" w:rsidRDefault="00000000" w14:paraId="5A90F188" w14:textId="77777777">
      <w:pPr>
        <w:pStyle w:val="MdHeading2"/>
      </w:pPr>
      <w:r>
        <w:t>11. Recomendación final</w:t>
      </w:r>
    </w:p>
    <w:p w:rsidR="001D1C28" w:rsidRDefault="00000000" w14:paraId="058EC9E6" w14:textId="77777777">
      <w:pPr>
        <w:pStyle w:val="MdParagraph"/>
      </w:pPr>
      <w:r>
        <w:t>La mejor solución no es un “</w:t>
      </w:r>
      <w:proofErr w:type="spellStart"/>
      <w:r>
        <w:t>frontend</w:t>
      </w:r>
      <w:proofErr w:type="spellEnd"/>
      <w:r>
        <w:t xml:space="preserve"> de API”, sino una </w:t>
      </w:r>
      <w:r>
        <w:rPr>
          <w:rStyle w:val="MdStrong"/>
        </w:rPr>
        <w:t xml:space="preserve">plataforma de </w:t>
      </w:r>
      <w:proofErr w:type="spellStart"/>
      <w:r>
        <w:rPr>
          <w:rStyle w:val="MdStrong"/>
        </w:rPr>
        <w:t>onboarding</w:t>
      </w:r>
      <w:proofErr w:type="spellEnd"/>
      <w:r>
        <w:rPr>
          <w:rStyle w:val="MdStrong"/>
        </w:rPr>
        <w:t>, tesorería y cumplimiento apoyada por un BFF propio</w:t>
      </w:r>
      <w:r>
        <w:t xml:space="preserve">. El </w:t>
      </w:r>
      <w:proofErr w:type="spellStart"/>
      <w:r>
        <w:t>frontend</w:t>
      </w:r>
      <w:proofErr w:type="spellEnd"/>
      <w:r>
        <w:t xml:space="preserve"> debe enfocarse en experiencia, validación progresiva, estados y control de acceso; el </w:t>
      </w:r>
      <w:proofErr w:type="spellStart"/>
      <w:r>
        <w:t>backend</w:t>
      </w:r>
      <w:proofErr w:type="spellEnd"/>
      <w:r>
        <w:t xml:space="preserve"> propio debe proteger credenciales, integrar Kira, almacenar la información que no retorna, recibir eventos, reconciliar recursos y aplicar políticas internas.</w:t>
      </w:r>
    </w:p>
    <w:p w:rsidR="001D1C28" w:rsidRDefault="001D1C28" w14:paraId="51E427B6" w14:textId="77777777">
      <w:pPr>
        <w:pStyle w:val="MdSpace"/>
        <w:spacing w:after="60"/>
      </w:pPr>
    </w:p>
    <w:p w:rsidR="001D1C28" w:rsidRDefault="00000000" w14:paraId="38D462EF" w14:textId="77777777">
      <w:pPr>
        <w:pStyle w:val="MdParagraph"/>
      </w:pPr>
      <w:r>
        <w:t xml:space="preserve">En términos de producto, deberían desarrollarse primero cinco capacidades visibles: </w:t>
      </w:r>
      <w:proofErr w:type="spellStart"/>
      <w:r>
        <w:rPr>
          <w:rStyle w:val="MdStrong"/>
        </w:rPr>
        <w:t>onboarding</w:t>
      </w:r>
      <w:proofErr w:type="spellEnd"/>
      <w:r>
        <w:rPr>
          <w:rStyle w:val="MdStrong"/>
        </w:rPr>
        <w:t xml:space="preserve"> empresarial</w:t>
      </w:r>
      <w:r>
        <w:t xml:space="preserve">, </w:t>
      </w:r>
      <w:r>
        <w:rPr>
          <w:rStyle w:val="MdStrong"/>
        </w:rPr>
        <w:t>gestión de clientes y cumplimiento</w:t>
      </w:r>
      <w:r>
        <w:t xml:space="preserve">, </w:t>
      </w:r>
      <w:r>
        <w:rPr>
          <w:rStyle w:val="MdStrong"/>
        </w:rPr>
        <w:t>cuentas y depósitos</w:t>
      </w:r>
      <w:r>
        <w:t xml:space="preserve">, </w:t>
      </w:r>
      <w:r>
        <w:rPr>
          <w:rStyle w:val="MdStrong"/>
        </w:rPr>
        <w:t>destinatarios/cotizaciones/pagos</w:t>
      </w:r>
      <w:r>
        <w:t xml:space="preserve"> y </w:t>
      </w:r>
      <w:proofErr w:type="spellStart"/>
      <w:r>
        <w:rPr>
          <w:rStyle w:val="MdStrong"/>
        </w:rPr>
        <w:t>RFIs</w:t>
      </w:r>
      <w:proofErr w:type="spellEnd"/>
      <w:r>
        <w:t>. Transversalmente son obligatorios el centro de eventos, notificaciones, permisos, auditoría, parametrización y manejo de errores.</w:t>
      </w:r>
    </w:p>
    <w:p w:rsidR="001D1C28" w:rsidRDefault="001D1C28" w14:paraId="46E4414B" w14:textId="77777777">
      <w:pPr>
        <w:pStyle w:val="MdSpace"/>
        <w:spacing w:after="60"/>
      </w:pPr>
    </w:p>
    <w:p w:rsidR="001D1C28" w:rsidRDefault="00000000" w14:paraId="3DA9A540" w14:textId="77777777">
      <w:pPr>
        <w:pStyle w:val="MdHeading2"/>
      </w:pPr>
      <w:r>
        <w:t>Referencias</w:t>
      </w:r>
    </w:p>
    <w:sectPr w:rsidR="001D1C28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10BEA"/>
    <w:multiLevelType w:val="hybridMultilevel"/>
    <w:tmpl w:val="62CA4BC2"/>
    <w:lvl w:ilvl="0" w:tplc="A0B483E6">
      <w:start w:val="1"/>
      <w:numFmt w:val="bullet"/>
      <w:lvlText w:val="•"/>
      <w:lvlJc w:val="left"/>
      <w:pPr>
        <w:ind w:left="720" w:hanging="360"/>
      </w:pPr>
    </w:lvl>
    <w:lvl w:ilvl="1" w:tplc="8864E62E">
      <w:start w:val="1"/>
      <w:numFmt w:val="bullet"/>
      <w:lvlText w:val="◦"/>
      <w:lvlJc w:val="left"/>
      <w:pPr>
        <w:ind w:left="1440" w:hanging="360"/>
      </w:pPr>
    </w:lvl>
    <w:lvl w:ilvl="2" w:tplc="1E249BDE">
      <w:start w:val="1"/>
      <w:numFmt w:val="bullet"/>
      <w:lvlText w:val="•"/>
      <w:lvlJc w:val="left"/>
      <w:pPr>
        <w:ind w:left="2160" w:hanging="360"/>
      </w:pPr>
    </w:lvl>
    <w:lvl w:ilvl="3" w:tplc="0472E920">
      <w:start w:val="1"/>
      <w:numFmt w:val="bullet"/>
      <w:lvlText w:val="◦"/>
      <w:lvlJc w:val="left"/>
      <w:pPr>
        <w:ind w:left="2880" w:hanging="360"/>
      </w:pPr>
    </w:lvl>
    <w:lvl w:ilvl="4" w:tplc="FEDC0BDA">
      <w:start w:val="1"/>
      <w:numFmt w:val="bullet"/>
      <w:lvlText w:val="•"/>
      <w:lvlJc w:val="left"/>
      <w:pPr>
        <w:ind w:left="3600" w:hanging="360"/>
      </w:pPr>
    </w:lvl>
    <w:lvl w:ilvl="5" w:tplc="29DAEA00">
      <w:start w:val="1"/>
      <w:numFmt w:val="bullet"/>
      <w:lvlText w:val="◦"/>
      <w:lvlJc w:val="left"/>
      <w:pPr>
        <w:ind w:left="4320" w:hanging="360"/>
      </w:pPr>
    </w:lvl>
    <w:lvl w:ilvl="6" w:tplc="B010C4BA">
      <w:start w:val="1"/>
      <w:numFmt w:val="bullet"/>
      <w:lvlText w:val="•"/>
      <w:lvlJc w:val="left"/>
      <w:pPr>
        <w:ind w:left="5040" w:hanging="360"/>
      </w:pPr>
    </w:lvl>
    <w:lvl w:ilvl="7" w:tplc="B7246000">
      <w:numFmt w:val="decimal"/>
      <w:lvlText w:val=""/>
      <w:lvlJc w:val="left"/>
    </w:lvl>
    <w:lvl w:ilvl="8" w:tplc="70B0778A">
      <w:numFmt w:val="decimal"/>
      <w:lvlText w:val=""/>
      <w:lvlJc w:val="left"/>
    </w:lvl>
  </w:abstractNum>
  <w:abstractNum w:abstractNumId="1" w15:restartNumberingAfterBreak="0">
    <w:nsid w:val="2A7452BE"/>
    <w:multiLevelType w:val="multilevel"/>
    <w:tmpl w:val="A810EB6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CC96F63"/>
    <w:multiLevelType w:val="hybridMultilevel"/>
    <w:tmpl w:val="848420E6"/>
    <w:lvl w:ilvl="0" w:tplc="A1EEA288">
      <w:start w:val="1"/>
      <w:numFmt w:val="bullet"/>
      <w:lvlText w:val="●"/>
      <w:lvlJc w:val="left"/>
      <w:pPr>
        <w:ind w:left="720" w:hanging="360"/>
      </w:pPr>
    </w:lvl>
    <w:lvl w:ilvl="1" w:tplc="EE26E206">
      <w:start w:val="1"/>
      <w:numFmt w:val="bullet"/>
      <w:lvlText w:val="○"/>
      <w:lvlJc w:val="left"/>
      <w:pPr>
        <w:ind w:left="1440" w:hanging="360"/>
      </w:pPr>
    </w:lvl>
    <w:lvl w:ilvl="2" w:tplc="BB7E582A">
      <w:start w:val="1"/>
      <w:numFmt w:val="bullet"/>
      <w:lvlText w:val="■"/>
      <w:lvlJc w:val="left"/>
      <w:pPr>
        <w:ind w:left="2160" w:hanging="360"/>
      </w:pPr>
    </w:lvl>
    <w:lvl w:ilvl="3" w:tplc="CCD823EA">
      <w:start w:val="1"/>
      <w:numFmt w:val="bullet"/>
      <w:lvlText w:val="●"/>
      <w:lvlJc w:val="left"/>
      <w:pPr>
        <w:ind w:left="2880" w:hanging="360"/>
      </w:pPr>
    </w:lvl>
    <w:lvl w:ilvl="4" w:tplc="1D582D9E">
      <w:start w:val="1"/>
      <w:numFmt w:val="bullet"/>
      <w:lvlText w:val="○"/>
      <w:lvlJc w:val="left"/>
      <w:pPr>
        <w:ind w:left="3600" w:hanging="360"/>
      </w:pPr>
    </w:lvl>
    <w:lvl w:ilvl="5" w:tplc="79FC47BA">
      <w:start w:val="1"/>
      <w:numFmt w:val="bullet"/>
      <w:lvlText w:val="■"/>
      <w:lvlJc w:val="left"/>
      <w:pPr>
        <w:ind w:left="4320" w:hanging="360"/>
      </w:pPr>
    </w:lvl>
    <w:lvl w:ilvl="6" w:tplc="25C8B3AA">
      <w:start w:val="1"/>
      <w:numFmt w:val="bullet"/>
      <w:lvlText w:val="●"/>
      <w:lvlJc w:val="left"/>
      <w:pPr>
        <w:ind w:left="5040" w:hanging="360"/>
      </w:pPr>
    </w:lvl>
    <w:lvl w:ilvl="7" w:tplc="345299EE">
      <w:start w:val="1"/>
      <w:numFmt w:val="bullet"/>
      <w:lvlText w:val="●"/>
      <w:lvlJc w:val="left"/>
      <w:pPr>
        <w:ind w:left="5760" w:hanging="360"/>
      </w:pPr>
    </w:lvl>
    <w:lvl w:ilvl="8" w:tplc="C34CEFA2">
      <w:start w:val="1"/>
      <w:numFmt w:val="bullet"/>
      <w:lvlText w:val="●"/>
      <w:lvlJc w:val="left"/>
      <w:pPr>
        <w:ind w:left="6480" w:hanging="360"/>
      </w:pPr>
    </w:lvl>
  </w:abstractNum>
  <w:num w:numId="1" w16cid:durableId="1103963288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204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C28"/>
    <w:rsid w:val="00000000"/>
    <w:rsid w:val="001D1C28"/>
    <w:rsid w:val="007A3FF5"/>
    <w:rsid w:val="00A43263"/>
    <w:rsid w:val="1D33EBCA"/>
    <w:rsid w:val="3331A9B5"/>
    <w:rsid w:val="5A2D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18DFCF"/>
  <w15:docId w15:val="{5FA95FED-0BAF-5E45-90FF-0CBA03DC5C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MdSpace" w:customStyle="1">
    <w:name w:val="MdSpace"/>
    <w:qFormat/>
    <w:rPr>
      <w:sz w:val="12"/>
      <w:szCs w:val="12"/>
    </w:rPr>
  </w:style>
  <w:style w:type="paragraph" w:styleId="MdCode" w:customStyle="1">
    <w:name w:val="MdCode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styleId="MdHr" w:customStyle="1">
    <w:name w:val="MdHr"/>
    <w:qFormat/>
    <w:pPr>
      <w:pBdr>
        <w:bottom w:val="single" w:color="A5A5A5" w:sz="1" w:space="1"/>
      </w:pBdr>
      <w:spacing w:before="240" w:after="240"/>
    </w:pPr>
  </w:style>
  <w:style w:type="paragraph" w:styleId="MdBlockquote" w:customStyle="1">
    <w:name w:val="MdBlockquote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 w:customStyle="1">
    <w:name w:val="MdHtml"/>
    <w:qFormat/>
    <w:rPr>
      <w:rFonts w:ascii="Courier New" w:hAnsi="Courier New" w:eastAsia="Courier New" w:cs="Courier New"/>
      <w:color w:val="ED7D31"/>
    </w:rPr>
  </w:style>
  <w:style w:type="paragraph" w:styleId="MdDef" w:customStyle="1">
    <w:name w:val="MdDef"/>
    <w:qFormat/>
    <w:pPr>
      <w:ind w:left="720" w:hanging="360"/>
    </w:pPr>
  </w:style>
  <w:style w:type="paragraph" w:styleId="MdParagraph" w:customStyle="1">
    <w:name w:val="MdParagraph"/>
    <w:qFormat/>
    <w:pPr>
      <w:spacing w:before="120" w:after="120"/>
    </w:pPr>
  </w:style>
  <w:style w:type="paragraph" w:styleId="MdText" w:customStyle="1">
    <w:name w:val="MdText"/>
    <w:qFormat/>
  </w:style>
  <w:style w:type="paragraph" w:styleId="MdFootnote" w:customStyle="1">
    <w:name w:val="MdFootnote"/>
    <w:qFormat/>
    <w:rPr>
      <w:vertAlign w:val="superscript"/>
    </w:rPr>
  </w:style>
  <w:style w:type="paragraph" w:styleId="MdListItem" w:customStyle="1">
    <w:name w:val="MdListItem"/>
    <w:qFormat/>
    <w:pPr>
      <w:spacing w:before="60" w:after="60"/>
      <w:ind w:left="720" w:hanging="360"/>
    </w:pPr>
  </w:style>
  <w:style w:type="paragraph" w:styleId="MdTable" w:customStyle="1">
    <w:name w:val="MdTable"/>
    <w:qFormat/>
    <w:pPr>
      <w:spacing w:before="60" w:after="60"/>
    </w:pPr>
  </w:style>
  <w:style w:type="paragraph" w:styleId="MdTableHeader" w:customStyle="1">
    <w:name w:val="MdTableHeader"/>
    <w:qFormat/>
    <w:pPr>
      <w:spacing w:before="60" w:after="60"/>
    </w:pPr>
    <w:rPr>
      <w:b/>
      <w:bCs/>
      <w:sz w:val="22"/>
      <w:szCs w:val="22"/>
    </w:rPr>
  </w:style>
  <w:style w:type="paragraph" w:styleId="MdTableCell" w:customStyle="1">
    <w:name w:val="MdTableCell"/>
    <w:qFormat/>
    <w:pPr>
      <w:spacing w:before="40" w:after="40"/>
    </w:pPr>
    <w:rPr>
      <w:sz w:val="20"/>
      <w:szCs w:val="20"/>
    </w:rPr>
  </w:style>
  <w:style w:type="paragraph" w:styleId="MdHeading1" w:customStyle="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 w:customStyle="1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 w:customStyle="1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 w:customStyle="1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 w:customStyle="1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styleId="MdHeading6" w:customStyle="1">
    <w:name w:val="MdHeading6"/>
    <w:qFormat/>
    <w:pPr>
      <w:keepNext/>
      <w:spacing w:before="240" w:after="120"/>
      <w:outlineLvl w:val="5"/>
    </w:pPr>
    <w:rPr>
      <w:i/>
      <w:iCs/>
    </w:rPr>
  </w:style>
  <w:style w:type="character" w:styleId="MdTag" w:customStyle="1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 w:customStyle="1">
    <w:name w:val="MdLink"/>
    <w:uiPriority w:val="99"/>
    <w:unhideWhenUsed/>
    <w:qFormat/>
    <w:rPr>
      <w:color w:val="0563C1"/>
      <w:u w:val="single"/>
    </w:rPr>
  </w:style>
  <w:style w:type="character" w:styleId="MdStrong" w:customStyle="1">
    <w:name w:val="MdStrong"/>
    <w:uiPriority w:val="99"/>
    <w:unhideWhenUsed/>
    <w:qFormat/>
    <w:rPr>
      <w:b/>
      <w:bCs/>
    </w:rPr>
  </w:style>
  <w:style w:type="character" w:styleId="MdEm" w:customStyle="1">
    <w:name w:val="MdEm"/>
    <w:uiPriority w:val="99"/>
    <w:unhideWhenUsed/>
    <w:qFormat/>
    <w:rPr>
      <w:i/>
      <w:iCs/>
    </w:rPr>
  </w:style>
  <w:style w:type="character" w:styleId="MdCodespan" w:customStyle="1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 w:customStyle="1">
    <w:name w:val="MdDel"/>
    <w:uiPriority w:val="99"/>
    <w:unhideWhenUsed/>
    <w:qFormat/>
    <w:rPr>
      <w:strike/>
    </w:rPr>
  </w:style>
  <w:style w:type="character" w:styleId="MdBr" w:customStyle="1">
    <w:name w:val="MdBr"/>
    <w:uiPriority w:val="99"/>
    <w:unhideWhenUsed/>
    <w:qFormat/>
  </w:style>
  <w:style w:type="character" w:styleId="Mencinsinresolver">
    <w:name w:val="Unresolved Mention"/>
    <w:basedOn w:val="Fuentedeprrafopredeter"/>
    <w:uiPriority w:val="99"/>
    <w:semiHidden/>
    <w:unhideWhenUsed/>
    <w:rsid w:val="00A4326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32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Converted Document</dc:title>
  <dc:creator>md2docx converter</dc:creator>
  <dc:description>Converted from Markdown</dc:description>
  <lastModifiedBy>Martha Carolina  Lopez Viteri</lastModifiedBy>
  <revision>3</revision>
  <dcterms:created xsi:type="dcterms:W3CDTF">2026-09-03T20:25:00.0000000Z</dcterms:created>
  <dcterms:modified xsi:type="dcterms:W3CDTF">2026-09-04T19:35:33.8876226Z</dcterms:modified>
</coreProperties>
</file>