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631A0" w14:textId="77777777" w:rsidR="00EC5164" w:rsidRDefault="00EC5164" w:rsidP="00EC51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want to measure the Planck constant in the classroom the use of LEDs seems to be obvious. Lot of descriptions are available in this matter, I choose the article found in </w:t>
      </w:r>
      <w:r>
        <w:rPr>
          <w:rFonts w:ascii="Times New Roman" w:hAnsi="Times New Roman" w:cs="Times New Roman"/>
          <w:sz w:val="24"/>
          <w:szCs w:val="24"/>
        </w:rPr>
        <w:t>the link below:</w:t>
      </w:r>
    </w:p>
    <w:p w14:paraId="338AA4DD" w14:textId="77777777" w:rsidR="00EC5164" w:rsidRDefault="00EC5164" w:rsidP="00EC516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0358A">
          <w:rPr>
            <w:rStyle w:val="Hyperlink"/>
            <w:rFonts w:ascii="Times New Roman" w:hAnsi="Times New Roman" w:cs="Times New Roman"/>
            <w:sz w:val="24"/>
            <w:szCs w:val="24"/>
          </w:rPr>
          <w:t>https://www.scienceinschool.org/2014/issue28/planck</w:t>
        </w:r>
      </w:hyperlink>
    </w:p>
    <w:p w14:paraId="68E36EAD" w14:textId="77777777" w:rsidR="00EC5164" w:rsidRDefault="00EC5164" w:rsidP="00EC51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crucial steps are: measuring and determining the threshold or activation voltage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for LEDs with different colours, finding out or measuring the wavelength of the emitted light, plotting the graph </w:t>
      </w:r>
      <w:proofErr w:type="spellStart"/>
      <w:r w:rsidRPr="0060278F">
        <w:rPr>
          <w:rFonts w:ascii="Times New Roman" w:hAnsi="Times New Roman" w:cs="Times New Roman"/>
          <w:i/>
          <w:sz w:val="24"/>
          <w:szCs w:val="24"/>
        </w:rPr>
        <w:t>V</w:t>
      </w:r>
      <w:r w:rsidRPr="0060278F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against </w:t>
      </w:r>
      <w:r w:rsidRPr="007C3A6C">
        <w:rPr>
          <w:rFonts w:ascii="Times New Roman" w:hAnsi="Times New Roman" w:cs="Times New Roman"/>
          <w:i/>
          <w:sz w:val="24"/>
          <w:szCs w:val="24"/>
        </w:rPr>
        <w:t>1/</w:t>
      </w:r>
      <w:r>
        <w:rPr>
          <w:rFonts w:ascii="Times New Roman" w:hAnsi="Times New Roman" w:cs="Times New Roman"/>
          <w:sz w:val="24"/>
          <w:szCs w:val="24"/>
        </w:rPr>
        <w:sym w:font="Symbol" w:char="F06C"/>
      </w:r>
      <w:r>
        <w:rPr>
          <w:rFonts w:ascii="Times New Roman" w:hAnsi="Times New Roman" w:cs="Times New Roman"/>
          <w:sz w:val="24"/>
          <w:szCs w:val="24"/>
        </w:rPr>
        <w:t xml:space="preserve"> and working out the gradient of the straight line of best fit (</w:t>
      </w:r>
      <w:r w:rsidRPr="00DE6E4A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) to calculate the Planck constant with the help of the following equation:</w:t>
      </w:r>
    </w:p>
    <w:p w14:paraId="7819CC1E" w14:textId="77777777" w:rsidR="00EC5164" w:rsidRDefault="00EC5164" w:rsidP="00EC51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=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>/c.</w:t>
      </w:r>
    </w:p>
    <w:p w14:paraId="10B8A2F9" w14:textId="77777777" w:rsidR="00EC5164" w:rsidRDefault="00EC5164" w:rsidP="00EC51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is useful and accurate enough but needs more time to carry out. I developed another method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Micro:bit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make the measurement faster so it can be used as a class demonstration, too. The arrangement of the experiment can be seen in Figure 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1650D88A" w14:textId="77777777" w:rsidR="00EC5164" w:rsidRDefault="00EC5164" w:rsidP="00EC51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1E5E49" wp14:editId="35141825">
            <wp:extent cx="4076700" cy="289474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920" cy="290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F4CF" w14:textId="77777777" w:rsidR="00EC5164" w:rsidRDefault="00EC5164" w:rsidP="00EC51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</w:t>
      </w:r>
    </w:p>
    <w:p w14:paraId="4BAF7866" w14:textId="77777777" w:rsidR="00EC5164" w:rsidRDefault="00EC5164" w:rsidP="00EC51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working principle is that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Micro:bit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increases the potential difference </w:t>
      </w:r>
      <w:r w:rsidRPr="007B6FA8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across pin P0 and GND gradually, in small steps, from an initial voltage to the maxim</w:t>
      </w:r>
      <w:r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. After every step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Micro:bit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measures the voltage</w:t>
      </w:r>
      <w:r w:rsidRPr="007F15C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6FA8">
        <w:rPr>
          <w:rFonts w:ascii="Times New Roman" w:hAnsi="Times New Roman" w:cs="Times New Roman"/>
          <w:i/>
          <w:sz w:val="24"/>
          <w:szCs w:val="24"/>
        </w:rPr>
        <w:t>V’</w:t>
      </w:r>
      <w:r>
        <w:rPr>
          <w:rFonts w:ascii="Times New Roman" w:hAnsi="Times New Roman" w:cs="Times New Roman"/>
          <w:sz w:val="24"/>
          <w:szCs w:val="24"/>
        </w:rPr>
        <w:t xml:space="preserve"> across pin P1 and GND to check if there is a current through the resistor </w:t>
      </w:r>
      <w:r w:rsidRPr="007F15C4">
        <w:rPr>
          <w:rFonts w:ascii="Times New Roman" w:hAnsi="Times New Roman" w:cs="Times New Roman"/>
          <w:i/>
          <w:sz w:val="24"/>
          <w:szCs w:val="24"/>
        </w:rPr>
        <w:t>R</w:t>
      </w:r>
      <w:r w:rsidRPr="007F15C4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the LED. If </w:t>
      </w:r>
      <w:r w:rsidRPr="007B6FA8">
        <w:rPr>
          <w:rFonts w:ascii="Times New Roman" w:hAnsi="Times New Roman" w:cs="Times New Roman"/>
          <w:i/>
          <w:sz w:val="24"/>
          <w:szCs w:val="24"/>
        </w:rPr>
        <w:t>V’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0 then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Micro:bit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increases </w:t>
      </w:r>
      <w:r w:rsidRPr="007B6FA8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by 1 unit and this process </w:t>
      </w:r>
      <w:r>
        <w:rPr>
          <w:rFonts w:ascii="Times New Roman" w:hAnsi="Times New Roman" w:cs="Times New Roman"/>
          <w:sz w:val="24"/>
          <w:szCs w:val="24"/>
        </w:rPr>
        <w:t>continues</w:t>
      </w:r>
      <w:r>
        <w:rPr>
          <w:rFonts w:ascii="Times New Roman" w:hAnsi="Times New Roman" w:cs="Times New Roman"/>
          <w:sz w:val="24"/>
          <w:szCs w:val="24"/>
        </w:rPr>
        <w:t xml:space="preserve"> until current starts flowing through the LED. When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Micro:bit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stops increasing </w:t>
      </w:r>
      <w:r w:rsidRPr="007B6FA8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program stores the number of the last step and works out the activation voltage (</w:t>
      </w:r>
      <w:proofErr w:type="spellStart"/>
      <w:r w:rsidRPr="00B55EBE">
        <w:rPr>
          <w:rFonts w:ascii="Times New Roman" w:hAnsi="Times New Roman" w:cs="Times New Roman"/>
          <w:i/>
          <w:sz w:val="24"/>
          <w:szCs w:val="24"/>
        </w:rPr>
        <w:t>V</w:t>
      </w:r>
      <w:r w:rsidRPr="00B55EBE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of the LED. Because without current the voltage across the LED must be the same as </w:t>
      </w:r>
      <w:r w:rsidRPr="00B55EBE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voltage belonging to the last step can be considered to be the activation voltage.</w:t>
      </w:r>
    </w:p>
    <w:p w14:paraId="25AABAAC" w14:textId="77777777" w:rsidR="00EC5164" w:rsidRDefault="00EC5164" w:rsidP="00EC51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Micro:bit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no digital analogue converter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 if we program a pin to be an analogue output the outcoming signal will be a PWM (Pulse Width Modulation) signal. This signal is not suitable for the measurement because the frequency of the signal is high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we see the LED lighting for voltages lower then activation voltage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too. In fact, in this case the LED blinks faster th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 we were able to distinguish it from the continuous lighting. Therefore, we need to power the LED by a proper DC voltage, so we have to apply a low pass filter made of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resistor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and the capacitor </w:t>
      </w:r>
      <w:r w:rsidRPr="008A18FF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(see Figure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.). The circuit seen in the red rectangle behaves as a DC power source with adjustable output voltage.</w:t>
      </w:r>
    </w:p>
    <w:p w14:paraId="21C81541" w14:textId="77777777" w:rsidR="00EC5164" w:rsidRDefault="00EC5164" w:rsidP="00EC51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Micro:bit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a 10 bit analogue digital converter, so in theory the resolution of the output voltage is </w:t>
      </w:r>
    </w:p>
    <w:p w14:paraId="13E41E01" w14:textId="77777777" w:rsidR="00EC5164" w:rsidRDefault="00EC5164" w:rsidP="00EC51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3.1V/2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>=3 mV.</w:t>
      </w:r>
    </w:p>
    <w:p w14:paraId="315FD977" w14:textId="77777777" w:rsidR="00EC5164" w:rsidRPr="008A18FF" w:rsidRDefault="00EC5164" w:rsidP="00EC51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</w:t>
      </w:r>
      <w:r>
        <w:rPr>
          <w:rFonts w:ascii="Times New Roman" w:hAnsi="Times New Roman" w:cs="Times New Roman"/>
          <w:sz w:val="24"/>
          <w:szCs w:val="24"/>
        </w:rPr>
        <w:t xml:space="preserve">is method and choosing the </w:t>
      </w:r>
      <w:r w:rsidR="00537428">
        <w:rPr>
          <w:rFonts w:ascii="Times New Roman" w:hAnsi="Times New Roman" w:cs="Times New Roman"/>
          <w:sz w:val="24"/>
          <w:szCs w:val="24"/>
        </w:rPr>
        <w:t>LEDs suitable for the experiment,</w:t>
      </w:r>
      <w:r>
        <w:rPr>
          <w:rFonts w:ascii="Times New Roman" w:hAnsi="Times New Roman" w:cs="Times New Roman"/>
          <w:sz w:val="24"/>
          <w:szCs w:val="24"/>
        </w:rPr>
        <w:t xml:space="preserve"> the calculated value of the Plank constant </w:t>
      </w:r>
      <w:r w:rsidR="00537428">
        <w:rPr>
          <w:rFonts w:ascii="Times New Roman" w:hAnsi="Times New Roman" w:cs="Times New Roman"/>
          <w:sz w:val="24"/>
          <w:szCs w:val="24"/>
        </w:rPr>
        <w:t>can be</w:t>
      </w:r>
      <w:r>
        <w:rPr>
          <w:rFonts w:ascii="Times New Roman" w:hAnsi="Times New Roman" w:cs="Times New Roman"/>
          <w:sz w:val="24"/>
          <w:szCs w:val="24"/>
        </w:rPr>
        <w:t xml:space="preserve"> 6.33x10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-34</w:t>
      </w:r>
      <w:r>
        <w:rPr>
          <w:rFonts w:ascii="Times New Roman" w:hAnsi="Times New Roman" w:cs="Times New Roman"/>
          <w:sz w:val="24"/>
          <w:szCs w:val="24"/>
        </w:rPr>
        <w:t>Js, the relative uncertainty is only 4.5%.</w:t>
      </w:r>
      <w:bookmarkStart w:id="0" w:name="_GoBack"/>
      <w:bookmarkEnd w:id="0"/>
    </w:p>
    <w:p w14:paraId="4526808C" w14:textId="77777777" w:rsidR="00BB7288" w:rsidRDefault="00BB7288"/>
    <w:sectPr w:rsidR="00BB7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64"/>
    <w:rsid w:val="00537428"/>
    <w:rsid w:val="00BB7288"/>
    <w:rsid w:val="00EC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CC55"/>
  <w15:chartTrackingRefBased/>
  <w15:docId w15:val="{12948753-AA9D-4734-9D07-2FBE9EF3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16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C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www.scienceinschool.org/2014/issue28/planc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2A2FA855C441479F2FC0895074D5B6" ma:contentTypeVersion="34" ma:contentTypeDescription="Create a new document." ma:contentTypeScope="" ma:versionID="2ed9dbdf184c3dcb6c3f8c3fbdb6f179">
  <xsd:schema xmlns:xsd="http://www.w3.org/2001/XMLSchema" xmlns:xs="http://www.w3.org/2001/XMLSchema" xmlns:p="http://schemas.microsoft.com/office/2006/metadata/properties" xmlns:ns3="f892061b-ecbe-49a6-b418-5ed73f3a0549" xmlns:ns4="2dee904f-f605-4eb8-96e1-b18581f52c47" targetNamespace="http://schemas.microsoft.com/office/2006/metadata/properties" ma:root="true" ma:fieldsID="1f092c6aaf40d332f674f6cdbdfe8eb7" ns3:_="" ns4:_="">
    <xsd:import namespace="f892061b-ecbe-49a6-b418-5ed73f3a0549"/>
    <xsd:import namespace="2dee904f-f605-4eb8-96e1-b18581f52c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TeamsChannelId" minOccurs="0"/>
                <xsd:element ref="ns4:Math_Settings" minOccurs="0"/>
                <xsd:element ref="ns4:Distribution_Groups" minOccurs="0"/>
                <xsd:element ref="ns4:LMS_Mappings" minOccurs="0"/>
                <xsd:element ref="ns4:IsNotebookLocked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2061b-ecbe-49a6-b418-5ed73f3a05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e904f-f605-4eb8-96e1-b18581f52c47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TeamsChannelId" ma:index="28" nillable="true" ma:displayName="Teams Channel Id" ma:internalName="TeamsChannelId">
      <xsd:simpleType>
        <xsd:restriction base="dms:Text"/>
      </xsd:simpleType>
    </xsd:element>
    <xsd:element name="Math_Settings" ma:index="29" nillable="true" ma:displayName="Math Settings" ma:internalName="Math_Settings">
      <xsd:simpleType>
        <xsd:restriction base="dms:Text"/>
      </xsd:simple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2dee904f-f605-4eb8-96e1-b18581f52c47" xsi:nil="true"/>
    <DefaultSectionNames xmlns="2dee904f-f605-4eb8-96e1-b18581f52c47" xsi:nil="true"/>
    <Has_Teacher_Only_SectionGroup xmlns="2dee904f-f605-4eb8-96e1-b18581f52c47" xsi:nil="true"/>
    <FolderType xmlns="2dee904f-f605-4eb8-96e1-b18581f52c47" xsi:nil="true"/>
    <CultureName xmlns="2dee904f-f605-4eb8-96e1-b18581f52c47" xsi:nil="true"/>
    <Distribution_Groups xmlns="2dee904f-f605-4eb8-96e1-b18581f52c47" xsi:nil="true"/>
    <Invited_Teachers xmlns="2dee904f-f605-4eb8-96e1-b18581f52c47" xsi:nil="true"/>
    <Teams_Channel_Section_Location xmlns="2dee904f-f605-4eb8-96e1-b18581f52c47" xsi:nil="true"/>
    <Owner xmlns="2dee904f-f605-4eb8-96e1-b18581f52c47">
      <UserInfo>
        <DisplayName/>
        <AccountId xsi:nil="true"/>
        <AccountType/>
      </UserInfo>
    </Owner>
    <AppVersion xmlns="2dee904f-f605-4eb8-96e1-b18581f52c47" xsi:nil="true"/>
    <Templates xmlns="2dee904f-f605-4eb8-96e1-b18581f52c47" xsi:nil="true"/>
    <NotebookType xmlns="2dee904f-f605-4eb8-96e1-b18581f52c47" xsi:nil="true"/>
    <Teachers xmlns="2dee904f-f605-4eb8-96e1-b18581f52c47">
      <UserInfo>
        <DisplayName/>
        <AccountId xsi:nil="true"/>
        <AccountType/>
      </UserInfo>
    </Teachers>
    <Students xmlns="2dee904f-f605-4eb8-96e1-b18581f52c47">
      <UserInfo>
        <DisplayName/>
        <AccountId xsi:nil="true"/>
        <AccountType/>
      </UserInfo>
    </Students>
    <Student_Groups xmlns="2dee904f-f605-4eb8-96e1-b18581f52c47">
      <UserInfo>
        <DisplayName/>
        <AccountId xsi:nil="true"/>
        <AccountType/>
      </UserInfo>
    </Student_Groups>
    <Invited_Students xmlns="2dee904f-f605-4eb8-96e1-b18581f52c47" xsi:nil="true"/>
    <LMS_Mappings xmlns="2dee904f-f605-4eb8-96e1-b18581f52c47" xsi:nil="true"/>
    <IsNotebookLocked xmlns="2dee904f-f605-4eb8-96e1-b18581f52c47" xsi:nil="true"/>
    <Is_Collaboration_Space_Locked xmlns="2dee904f-f605-4eb8-96e1-b18581f52c47" xsi:nil="true"/>
    <Self_Registration_Enabled xmlns="2dee904f-f605-4eb8-96e1-b18581f52c47" xsi:nil="true"/>
    <Math_Settings xmlns="2dee904f-f605-4eb8-96e1-b18581f52c47" xsi:nil="true"/>
  </documentManagement>
</p:properties>
</file>

<file path=customXml/itemProps1.xml><?xml version="1.0" encoding="utf-8"?>
<ds:datastoreItem xmlns:ds="http://schemas.openxmlformats.org/officeDocument/2006/customXml" ds:itemID="{1148E01C-C057-4A6F-98A4-D4F16E889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2061b-ecbe-49a6-b418-5ed73f3a0549"/>
    <ds:schemaRef ds:uri="2dee904f-f605-4eb8-96e1-b18581f5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1C9EE2-3DBD-4EAB-AA5D-0DC1918C2F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FAB0F-8C2A-4FA0-A6E6-4FDE9FF53353}">
  <ds:schemaRefs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2dee904f-f605-4eb8-96e1-b18581f52c47"/>
    <ds:schemaRef ds:uri="f892061b-ecbe-49a6-b418-5ed73f3a054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Attila Teiermayer</dc:creator>
  <cp:keywords/>
  <dc:description/>
  <cp:lastModifiedBy>Dr Attila Teiermayer</cp:lastModifiedBy>
  <cp:revision>1</cp:revision>
  <dcterms:created xsi:type="dcterms:W3CDTF">2020-12-10T19:14:00Z</dcterms:created>
  <dcterms:modified xsi:type="dcterms:W3CDTF">2020-12-10T19:26:00Z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0x010100952A2FA855C441479F2FC0895074D5B6</vt:lpwstr>
  </property>
</Properties>
</file>