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631A0" w14:textId="77777777" w:rsidR="00EC5164" w:rsidRDefault="00EC5164" w:rsidP="00EC5164">
      <w:pPr>
        <w:jc w:val="both"/>
        <w:rPr>
          <w:rFonts w:ascii="Times New Roman" w:hAnsi="Times New Roman" w:cs="Times New Roman"/>
          <w:sz w:val="24"/>
          <w:szCs w:val="24"/>
        </w:rPr>
      </w:pPr>
      <w:r>
        <w:rPr>
          <w:rFonts w:ascii="Times New Roman" w:hAnsi="Times New Roman" w:cs="Times New Roman"/>
          <w:sz w:val="24"/>
          <w:szCs w:val="24"/>
        </w:rPr>
        <w:t>If we want to measure the Planck constant in the classroom the use of LEDs seems to be obvious. Lot of descriptions are available in this matter, I choose the article found in the link below:</w:t>
      </w:r>
    </w:p>
    <w:p w14:paraId="338AA4DD" w14:textId="77777777" w:rsidR="00EC5164" w:rsidRDefault="00E57BFF" w:rsidP="00EC5164">
      <w:pPr>
        <w:jc w:val="both"/>
        <w:rPr>
          <w:rFonts w:ascii="Times New Roman" w:hAnsi="Times New Roman" w:cs="Times New Roman"/>
          <w:sz w:val="24"/>
          <w:szCs w:val="24"/>
        </w:rPr>
      </w:pPr>
      <w:hyperlink r:id="rId7" w:history="1">
        <w:r w:rsidR="00EC5164" w:rsidRPr="0000358A">
          <w:rPr>
            <w:rStyle w:val="Hyperlink"/>
            <w:rFonts w:ascii="Times New Roman" w:hAnsi="Times New Roman" w:cs="Times New Roman"/>
            <w:sz w:val="24"/>
            <w:szCs w:val="24"/>
          </w:rPr>
          <w:t>https://www.scienceinschool.org/2014/issue28/planck</w:t>
        </w:r>
      </w:hyperlink>
    </w:p>
    <w:p w14:paraId="68E36EAD" w14:textId="77777777" w:rsidR="00EC5164" w:rsidRDefault="00EC5164" w:rsidP="00EC5164">
      <w:pPr>
        <w:jc w:val="both"/>
        <w:rPr>
          <w:rFonts w:ascii="Times New Roman" w:hAnsi="Times New Roman" w:cs="Times New Roman"/>
          <w:sz w:val="24"/>
          <w:szCs w:val="24"/>
        </w:rPr>
      </w:pPr>
      <w:r>
        <w:rPr>
          <w:rFonts w:ascii="Times New Roman" w:hAnsi="Times New Roman" w:cs="Times New Roman"/>
          <w:sz w:val="24"/>
          <w:szCs w:val="24"/>
        </w:rPr>
        <w:t>The crucial steps are: measuring and determining the threshold or activation voltage (</w:t>
      </w:r>
      <w:proofErr w:type="spellStart"/>
      <w:r>
        <w:rPr>
          <w:rFonts w:ascii="Times New Roman" w:hAnsi="Times New Roman" w:cs="Times New Roman"/>
          <w:i/>
          <w:sz w:val="24"/>
          <w:szCs w:val="24"/>
        </w:rPr>
        <w:t>V</w:t>
      </w:r>
      <w:r>
        <w:rPr>
          <w:rFonts w:ascii="Times New Roman" w:hAnsi="Times New Roman" w:cs="Times New Roman"/>
          <w:i/>
          <w:sz w:val="24"/>
          <w:szCs w:val="24"/>
          <w:vertAlign w:val="subscript"/>
        </w:rPr>
        <w:t>a</w:t>
      </w:r>
      <w:proofErr w:type="spellEnd"/>
      <w:r>
        <w:rPr>
          <w:rFonts w:ascii="Times New Roman" w:hAnsi="Times New Roman" w:cs="Times New Roman"/>
          <w:sz w:val="24"/>
          <w:szCs w:val="24"/>
        </w:rPr>
        <w:t xml:space="preserve">) for LEDs with different colours, finding out or measuring the wavelength of the emitted light, plotting the graph </w:t>
      </w:r>
      <w:proofErr w:type="spellStart"/>
      <w:r w:rsidRPr="0060278F">
        <w:rPr>
          <w:rFonts w:ascii="Times New Roman" w:hAnsi="Times New Roman" w:cs="Times New Roman"/>
          <w:i/>
          <w:sz w:val="24"/>
          <w:szCs w:val="24"/>
        </w:rPr>
        <w:t>V</w:t>
      </w:r>
      <w:r w:rsidRPr="0060278F">
        <w:rPr>
          <w:rFonts w:ascii="Times New Roman" w:hAnsi="Times New Roman" w:cs="Times New Roman"/>
          <w:i/>
          <w:sz w:val="24"/>
          <w:szCs w:val="24"/>
          <w:vertAlign w:val="subscript"/>
        </w:rPr>
        <w:t>a</w:t>
      </w:r>
      <w:proofErr w:type="spellEnd"/>
      <w:r>
        <w:rPr>
          <w:rFonts w:ascii="Times New Roman" w:hAnsi="Times New Roman" w:cs="Times New Roman"/>
          <w:sz w:val="24"/>
          <w:szCs w:val="24"/>
        </w:rPr>
        <w:t xml:space="preserve"> against </w:t>
      </w:r>
      <w:r w:rsidRPr="007C3A6C">
        <w:rPr>
          <w:rFonts w:ascii="Times New Roman" w:hAnsi="Times New Roman" w:cs="Times New Roman"/>
          <w:i/>
          <w:sz w:val="24"/>
          <w:szCs w:val="24"/>
        </w:rPr>
        <w:t>1/</w:t>
      </w:r>
      <w:r>
        <w:rPr>
          <w:rFonts w:ascii="Times New Roman" w:hAnsi="Times New Roman" w:cs="Times New Roman"/>
          <w:sz w:val="24"/>
          <w:szCs w:val="24"/>
        </w:rPr>
        <w:sym w:font="Symbol" w:char="F06C"/>
      </w:r>
      <w:r>
        <w:rPr>
          <w:rFonts w:ascii="Times New Roman" w:hAnsi="Times New Roman" w:cs="Times New Roman"/>
          <w:sz w:val="24"/>
          <w:szCs w:val="24"/>
        </w:rPr>
        <w:t xml:space="preserve"> and working out the gradient of the straight line of best fit (</w:t>
      </w:r>
      <w:r w:rsidRPr="00DE6E4A">
        <w:rPr>
          <w:rFonts w:ascii="Times New Roman" w:hAnsi="Times New Roman" w:cs="Times New Roman"/>
          <w:i/>
          <w:sz w:val="24"/>
          <w:szCs w:val="24"/>
        </w:rPr>
        <w:t>m</w:t>
      </w:r>
      <w:r>
        <w:rPr>
          <w:rFonts w:ascii="Times New Roman" w:hAnsi="Times New Roman" w:cs="Times New Roman"/>
          <w:sz w:val="24"/>
          <w:szCs w:val="24"/>
        </w:rPr>
        <w:t>) to calculate the Planck constant with the help of the following equation:</w:t>
      </w:r>
    </w:p>
    <w:p w14:paraId="7819CC1E" w14:textId="77777777" w:rsidR="00EC5164" w:rsidRDefault="00EC5164" w:rsidP="00EC5164">
      <w:pPr>
        <w:jc w:val="center"/>
        <w:rPr>
          <w:rFonts w:ascii="Times New Roman" w:hAnsi="Times New Roman" w:cs="Times New Roman"/>
          <w:sz w:val="24"/>
          <w:szCs w:val="24"/>
        </w:rPr>
      </w:pPr>
      <w:r>
        <w:rPr>
          <w:rFonts w:ascii="Times New Roman" w:hAnsi="Times New Roman" w:cs="Times New Roman"/>
          <w:sz w:val="24"/>
          <w:szCs w:val="24"/>
        </w:rPr>
        <w:t xml:space="preserve">h =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/c.</w:t>
      </w:r>
    </w:p>
    <w:p w14:paraId="10B8A2F9" w14:textId="77777777" w:rsidR="00EC5164" w:rsidRDefault="00EC5164" w:rsidP="00EC5164">
      <w:pPr>
        <w:jc w:val="both"/>
        <w:rPr>
          <w:rFonts w:ascii="Times New Roman" w:hAnsi="Times New Roman" w:cs="Times New Roman"/>
          <w:sz w:val="24"/>
          <w:szCs w:val="24"/>
        </w:rPr>
      </w:pPr>
      <w:r>
        <w:rPr>
          <w:rFonts w:ascii="Times New Roman" w:hAnsi="Times New Roman" w:cs="Times New Roman"/>
          <w:sz w:val="24"/>
          <w:szCs w:val="24"/>
        </w:rPr>
        <w:t xml:space="preserve">This method is useful and accurate enough but needs more time to carry out. I developed another method using </w:t>
      </w:r>
      <w:proofErr w:type="spellStart"/>
      <w:proofErr w:type="gramStart"/>
      <w:r>
        <w:rPr>
          <w:rFonts w:ascii="Times New Roman" w:hAnsi="Times New Roman" w:cs="Times New Roman"/>
          <w:sz w:val="24"/>
          <w:szCs w:val="24"/>
        </w:rPr>
        <w:t>Micro:bit</w:t>
      </w:r>
      <w:proofErr w:type="spellEnd"/>
      <w:proofErr w:type="gramEnd"/>
      <w:r>
        <w:rPr>
          <w:rFonts w:ascii="Times New Roman" w:hAnsi="Times New Roman" w:cs="Times New Roman"/>
          <w:sz w:val="24"/>
          <w:szCs w:val="24"/>
        </w:rPr>
        <w:t xml:space="preserve"> to make the measurement faster so it can be used as a class demonstration, too. The arrangement of the experiment can be seen in Figure 1.</w:t>
      </w:r>
    </w:p>
    <w:p w14:paraId="1650D88A" w14:textId="77777777" w:rsidR="00EC5164" w:rsidRDefault="00EC5164" w:rsidP="00EC5164">
      <w:pPr>
        <w:jc w:val="center"/>
        <w:rPr>
          <w:rFonts w:ascii="Times New Roman" w:hAnsi="Times New Roman" w:cs="Times New Roman"/>
          <w:sz w:val="24"/>
          <w:szCs w:val="24"/>
        </w:rPr>
      </w:pPr>
      <w:r>
        <w:rPr>
          <w:noProof/>
        </w:rPr>
        <w:drawing>
          <wp:inline distT="0" distB="0" distL="0" distR="0" wp14:anchorId="711E5E49" wp14:editId="35141825">
            <wp:extent cx="4076700" cy="289474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920" cy="2906258"/>
                    </a:xfrm>
                    <a:prstGeom prst="rect">
                      <a:avLst/>
                    </a:prstGeom>
                  </pic:spPr>
                </pic:pic>
              </a:graphicData>
            </a:graphic>
          </wp:inline>
        </w:drawing>
      </w:r>
    </w:p>
    <w:p w14:paraId="368FF4CF" w14:textId="77777777" w:rsidR="00EC5164" w:rsidRDefault="00EC5164" w:rsidP="00EC5164">
      <w:pPr>
        <w:jc w:val="center"/>
        <w:rPr>
          <w:rFonts w:ascii="Times New Roman" w:hAnsi="Times New Roman" w:cs="Times New Roman"/>
          <w:sz w:val="24"/>
          <w:szCs w:val="24"/>
        </w:rPr>
      </w:pPr>
      <w:r>
        <w:rPr>
          <w:rFonts w:ascii="Times New Roman" w:hAnsi="Times New Roman" w:cs="Times New Roman"/>
          <w:sz w:val="24"/>
          <w:szCs w:val="24"/>
        </w:rPr>
        <w:t>Figure 1.</w:t>
      </w:r>
    </w:p>
    <w:p w14:paraId="4BAF7866" w14:textId="77777777" w:rsidR="00EC5164" w:rsidRDefault="00EC5164" w:rsidP="00EC5164">
      <w:pPr>
        <w:jc w:val="both"/>
        <w:rPr>
          <w:rFonts w:ascii="Times New Roman" w:hAnsi="Times New Roman" w:cs="Times New Roman"/>
          <w:sz w:val="24"/>
          <w:szCs w:val="24"/>
        </w:rPr>
      </w:pPr>
      <w:r>
        <w:rPr>
          <w:rFonts w:ascii="Times New Roman" w:hAnsi="Times New Roman" w:cs="Times New Roman"/>
          <w:sz w:val="24"/>
          <w:szCs w:val="24"/>
        </w:rPr>
        <w:t xml:space="preserve">The working principle is that </w:t>
      </w:r>
      <w:proofErr w:type="spellStart"/>
      <w:proofErr w:type="gramStart"/>
      <w:r>
        <w:rPr>
          <w:rFonts w:ascii="Times New Roman" w:hAnsi="Times New Roman" w:cs="Times New Roman"/>
          <w:sz w:val="24"/>
          <w:szCs w:val="24"/>
        </w:rPr>
        <w:t>Micro:bit</w:t>
      </w:r>
      <w:proofErr w:type="spellEnd"/>
      <w:proofErr w:type="gramEnd"/>
      <w:r>
        <w:rPr>
          <w:rFonts w:ascii="Times New Roman" w:hAnsi="Times New Roman" w:cs="Times New Roman"/>
          <w:sz w:val="24"/>
          <w:szCs w:val="24"/>
        </w:rPr>
        <w:t xml:space="preserve"> increases the potential difference </w:t>
      </w:r>
      <w:r w:rsidRPr="007B6FA8">
        <w:rPr>
          <w:rFonts w:ascii="Times New Roman" w:hAnsi="Times New Roman" w:cs="Times New Roman"/>
          <w:i/>
          <w:sz w:val="24"/>
          <w:szCs w:val="24"/>
        </w:rPr>
        <w:t>V</w:t>
      </w:r>
      <w:r>
        <w:rPr>
          <w:rFonts w:ascii="Times New Roman" w:hAnsi="Times New Roman" w:cs="Times New Roman"/>
          <w:sz w:val="24"/>
          <w:szCs w:val="24"/>
        </w:rPr>
        <w:t xml:space="preserve"> across pin P0 and GND gradually, in small steps, from an initial voltage to the maximum. After every step </w:t>
      </w:r>
      <w:proofErr w:type="spellStart"/>
      <w:proofErr w:type="gramStart"/>
      <w:r>
        <w:rPr>
          <w:rFonts w:ascii="Times New Roman" w:hAnsi="Times New Roman" w:cs="Times New Roman"/>
          <w:sz w:val="24"/>
          <w:szCs w:val="24"/>
        </w:rPr>
        <w:t>Micro:bit</w:t>
      </w:r>
      <w:proofErr w:type="spellEnd"/>
      <w:proofErr w:type="gramEnd"/>
      <w:r>
        <w:rPr>
          <w:rFonts w:ascii="Times New Roman" w:hAnsi="Times New Roman" w:cs="Times New Roman"/>
          <w:sz w:val="24"/>
          <w:szCs w:val="24"/>
        </w:rPr>
        <w:t xml:space="preserve"> measures the voltage</w:t>
      </w:r>
      <w:r w:rsidRPr="007F15C4">
        <w:rPr>
          <w:rFonts w:ascii="Times New Roman" w:hAnsi="Times New Roman" w:cs="Times New Roman"/>
          <w:i/>
          <w:sz w:val="24"/>
          <w:szCs w:val="24"/>
        </w:rPr>
        <w:t xml:space="preserve"> </w:t>
      </w:r>
      <w:r w:rsidRPr="007B6FA8">
        <w:rPr>
          <w:rFonts w:ascii="Times New Roman" w:hAnsi="Times New Roman" w:cs="Times New Roman"/>
          <w:i/>
          <w:sz w:val="24"/>
          <w:szCs w:val="24"/>
        </w:rPr>
        <w:t>V’</w:t>
      </w:r>
      <w:r>
        <w:rPr>
          <w:rFonts w:ascii="Times New Roman" w:hAnsi="Times New Roman" w:cs="Times New Roman"/>
          <w:sz w:val="24"/>
          <w:szCs w:val="24"/>
        </w:rPr>
        <w:t xml:space="preserve"> across pin P1 and GND to check if there is a current through the resistor </w:t>
      </w:r>
      <w:r w:rsidRPr="007F15C4">
        <w:rPr>
          <w:rFonts w:ascii="Times New Roman" w:hAnsi="Times New Roman" w:cs="Times New Roman"/>
          <w:i/>
          <w:sz w:val="24"/>
          <w:szCs w:val="24"/>
        </w:rPr>
        <w:t>R</w:t>
      </w:r>
      <w:r w:rsidRPr="007F15C4">
        <w:rPr>
          <w:rFonts w:ascii="Times New Roman" w:hAnsi="Times New Roman" w:cs="Times New Roman"/>
          <w:i/>
          <w:sz w:val="24"/>
          <w:szCs w:val="24"/>
          <w:vertAlign w:val="subscript"/>
        </w:rPr>
        <w:t>1</w:t>
      </w:r>
      <w:r>
        <w:rPr>
          <w:rFonts w:ascii="Times New Roman" w:hAnsi="Times New Roman" w:cs="Times New Roman"/>
          <w:sz w:val="24"/>
          <w:szCs w:val="24"/>
        </w:rPr>
        <w:t xml:space="preserve"> and the LED. If </w:t>
      </w:r>
      <w:r w:rsidRPr="007B6FA8">
        <w:rPr>
          <w:rFonts w:ascii="Times New Roman" w:hAnsi="Times New Roman" w:cs="Times New Roman"/>
          <w:i/>
          <w:sz w:val="24"/>
          <w:szCs w:val="24"/>
        </w:rPr>
        <w:t>V’</w:t>
      </w:r>
      <w:r>
        <w:rPr>
          <w:rFonts w:ascii="Times New Roman" w:hAnsi="Times New Roman" w:cs="Times New Roman"/>
          <w:i/>
          <w:sz w:val="24"/>
          <w:szCs w:val="24"/>
        </w:rPr>
        <w:t xml:space="preserve"> </w:t>
      </w:r>
      <w:r>
        <w:rPr>
          <w:rFonts w:ascii="Times New Roman" w:hAnsi="Times New Roman" w:cs="Times New Roman"/>
          <w:sz w:val="24"/>
          <w:szCs w:val="24"/>
        </w:rPr>
        <w:t xml:space="preserve">is 0 then </w:t>
      </w:r>
      <w:proofErr w:type="spellStart"/>
      <w:proofErr w:type="gramStart"/>
      <w:r>
        <w:rPr>
          <w:rFonts w:ascii="Times New Roman" w:hAnsi="Times New Roman" w:cs="Times New Roman"/>
          <w:sz w:val="24"/>
          <w:szCs w:val="24"/>
        </w:rPr>
        <w:t>Micro:bit</w:t>
      </w:r>
      <w:proofErr w:type="spellEnd"/>
      <w:proofErr w:type="gramEnd"/>
      <w:r>
        <w:rPr>
          <w:rFonts w:ascii="Times New Roman" w:hAnsi="Times New Roman" w:cs="Times New Roman"/>
          <w:sz w:val="24"/>
          <w:szCs w:val="24"/>
        </w:rPr>
        <w:t xml:space="preserve"> increases </w:t>
      </w:r>
      <w:r w:rsidRPr="007B6FA8">
        <w:rPr>
          <w:rFonts w:ascii="Times New Roman" w:hAnsi="Times New Roman" w:cs="Times New Roman"/>
          <w:i/>
          <w:sz w:val="24"/>
          <w:szCs w:val="24"/>
        </w:rPr>
        <w:t>V</w:t>
      </w:r>
      <w:r>
        <w:rPr>
          <w:rFonts w:ascii="Times New Roman" w:hAnsi="Times New Roman" w:cs="Times New Roman"/>
          <w:sz w:val="24"/>
          <w:szCs w:val="24"/>
        </w:rPr>
        <w:t xml:space="preserve"> by 1 unit and this process continues until current starts flowing through the LED. When </w:t>
      </w:r>
      <w:proofErr w:type="spellStart"/>
      <w:proofErr w:type="gramStart"/>
      <w:r>
        <w:rPr>
          <w:rFonts w:ascii="Times New Roman" w:hAnsi="Times New Roman" w:cs="Times New Roman"/>
          <w:sz w:val="24"/>
          <w:szCs w:val="24"/>
        </w:rPr>
        <w:t>Micro:bit</w:t>
      </w:r>
      <w:proofErr w:type="spellEnd"/>
      <w:proofErr w:type="gramEnd"/>
      <w:r>
        <w:rPr>
          <w:rFonts w:ascii="Times New Roman" w:hAnsi="Times New Roman" w:cs="Times New Roman"/>
          <w:sz w:val="24"/>
          <w:szCs w:val="24"/>
        </w:rPr>
        <w:t xml:space="preserve"> stops increasing </w:t>
      </w:r>
      <w:r w:rsidRPr="007B6FA8">
        <w:rPr>
          <w:rFonts w:ascii="Times New Roman" w:hAnsi="Times New Roman" w:cs="Times New Roman"/>
          <w:i/>
          <w:sz w:val="24"/>
          <w:szCs w:val="24"/>
        </w:rPr>
        <w:t>V</w:t>
      </w:r>
      <w:r>
        <w:rPr>
          <w:rFonts w:ascii="Times New Roman" w:hAnsi="Times New Roman" w:cs="Times New Roman"/>
          <w:i/>
          <w:sz w:val="24"/>
          <w:szCs w:val="24"/>
        </w:rPr>
        <w:t>,</w:t>
      </w:r>
      <w:r>
        <w:rPr>
          <w:rFonts w:ascii="Times New Roman" w:hAnsi="Times New Roman" w:cs="Times New Roman"/>
          <w:sz w:val="24"/>
          <w:szCs w:val="24"/>
        </w:rPr>
        <w:t xml:space="preserve"> the program stores the number of the last step and works out the activation voltage (</w:t>
      </w:r>
      <w:proofErr w:type="spellStart"/>
      <w:r w:rsidRPr="00B55EBE">
        <w:rPr>
          <w:rFonts w:ascii="Times New Roman" w:hAnsi="Times New Roman" w:cs="Times New Roman"/>
          <w:i/>
          <w:sz w:val="24"/>
          <w:szCs w:val="24"/>
        </w:rPr>
        <w:t>V</w:t>
      </w:r>
      <w:r w:rsidRPr="00B55EBE">
        <w:rPr>
          <w:rFonts w:ascii="Times New Roman" w:hAnsi="Times New Roman" w:cs="Times New Roman"/>
          <w:i/>
          <w:sz w:val="24"/>
          <w:szCs w:val="24"/>
          <w:vertAlign w:val="subscript"/>
        </w:rPr>
        <w:t>a</w:t>
      </w:r>
      <w:proofErr w:type="spellEnd"/>
      <w:r>
        <w:rPr>
          <w:rFonts w:ascii="Times New Roman" w:hAnsi="Times New Roman" w:cs="Times New Roman"/>
          <w:sz w:val="24"/>
          <w:szCs w:val="24"/>
        </w:rPr>
        <w:t xml:space="preserve">) of the LED. Because without current the voltage across the LED must be the same as </w:t>
      </w:r>
      <w:r w:rsidRPr="00B55EBE">
        <w:rPr>
          <w:rFonts w:ascii="Times New Roman" w:hAnsi="Times New Roman" w:cs="Times New Roman"/>
          <w:i/>
          <w:sz w:val="24"/>
          <w:szCs w:val="24"/>
        </w:rPr>
        <w:t>V</w:t>
      </w:r>
      <w:r>
        <w:rPr>
          <w:rFonts w:ascii="Times New Roman" w:hAnsi="Times New Roman" w:cs="Times New Roman"/>
          <w:i/>
          <w:sz w:val="24"/>
          <w:szCs w:val="24"/>
        </w:rPr>
        <w:t>,</w:t>
      </w:r>
      <w:r>
        <w:rPr>
          <w:rFonts w:ascii="Times New Roman" w:hAnsi="Times New Roman" w:cs="Times New Roman"/>
          <w:sz w:val="24"/>
          <w:szCs w:val="24"/>
        </w:rPr>
        <w:t xml:space="preserve"> the voltage belonging to the last step can be considered to be the activation voltage.</w:t>
      </w:r>
    </w:p>
    <w:p w14:paraId="25AABAAC" w14:textId="77777777" w:rsidR="00EC5164" w:rsidRDefault="00EC5164" w:rsidP="00EC5164">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Micro:bit</w:t>
      </w:r>
      <w:proofErr w:type="spellEnd"/>
      <w:proofErr w:type="gramEnd"/>
      <w:r>
        <w:rPr>
          <w:rFonts w:ascii="Times New Roman" w:hAnsi="Times New Roman" w:cs="Times New Roman"/>
          <w:sz w:val="24"/>
          <w:szCs w:val="24"/>
        </w:rPr>
        <w:t xml:space="preserve"> has no digital analogue converter, so if we program a pin to be an analogue output the outcoming signal will be a PWM (Pulse Width Modulation) signal. This signal is not suitable for the measurement because the frequency of the signal is high, and we see the LED lighting for voltages lower then activation voltage, too. In fact, in this case the LED blinks faster than we were able to distinguish it from the continuous lighting. Therefore, we need to power the LED by a proper DC voltage, so we have to apply a low pass filter made of the </w:t>
      </w:r>
      <w:r>
        <w:rPr>
          <w:rFonts w:ascii="Times New Roman" w:hAnsi="Times New Roman" w:cs="Times New Roman"/>
          <w:sz w:val="24"/>
          <w:szCs w:val="24"/>
        </w:rPr>
        <w:lastRenderedPageBreak/>
        <w:t xml:space="preserve">resistor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the capacitor </w:t>
      </w:r>
      <w:r w:rsidRPr="008A18FF">
        <w:rPr>
          <w:rFonts w:ascii="Times New Roman" w:hAnsi="Times New Roman" w:cs="Times New Roman"/>
          <w:i/>
          <w:sz w:val="24"/>
          <w:szCs w:val="24"/>
        </w:rPr>
        <w:t>C</w:t>
      </w:r>
      <w:r>
        <w:rPr>
          <w:rFonts w:ascii="Times New Roman" w:hAnsi="Times New Roman" w:cs="Times New Roman"/>
          <w:sz w:val="24"/>
          <w:szCs w:val="24"/>
        </w:rPr>
        <w:t xml:space="preserve"> (see Figure 1.). The circuit seen in the red rectangle behaves as a DC power source with adjustable output voltage.</w:t>
      </w:r>
    </w:p>
    <w:p w14:paraId="21C81541" w14:textId="77777777" w:rsidR="00EC5164" w:rsidRDefault="00EC5164" w:rsidP="00EC5164">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Micro:bit</w:t>
      </w:r>
      <w:proofErr w:type="spellEnd"/>
      <w:proofErr w:type="gramEnd"/>
      <w:r>
        <w:rPr>
          <w:rFonts w:ascii="Times New Roman" w:hAnsi="Times New Roman" w:cs="Times New Roman"/>
          <w:sz w:val="24"/>
          <w:szCs w:val="24"/>
        </w:rPr>
        <w:t xml:space="preserve"> has a 10 bit analogue digital converter, so in theory the resolution of the output voltage is </w:t>
      </w:r>
    </w:p>
    <w:p w14:paraId="13E41E01" w14:textId="4594FAA8" w:rsidR="00EC5164" w:rsidRDefault="00EC5164" w:rsidP="00EC5164">
      <w:pPr>
        <w:jc w:val="center"/>
        <w:rPr>
          <w:rFonts w:ascii="Times New Roman" w:hAnsi="Times New Roman" w:cs="Times New Roman"/>
          <w:sz w:val="24"/>
          <w:szCs w:val="24"/>
        </w:rPr>
      </w:pPr>
      <w:r>
        <w:rPr>
          <w:rFonts w:ascii="Times New Roman" w:hAnsi="Times New Roman" w:cs="Times New Roman"/>
          <w:sz w:val="24"/>
          <w:szCs w:val="24"/>
        </w:rPr>
        <w:t>3.1V/2</w:t>
      </w:r>
      <w:r>
        <w:rPr>
          <w:rFonts w:ascii="Times New Roman" w:hAnsi="Times New Roman" w:cs="Times New Roman"/>
          <w:sz w:val="24"/>
          <w:szCs w:val="24"/>
          <w:vertAlign w:val="superscript"/>
        </w:rPr>
        <w:t>10</w:t>
      </w:r>
      <w:r>
        <w:rPr>
          <w:rFonts w:ascii="Times New Roman" w:hAnsi="Times New Roman" w:cs="Times New Roman"/>
          <w:sz w:val="24"/>
          <w:szCs w:val="24"/>
        </w:rPr>
        <w:t>=3 mV.</w:t>
      </w:r>
    </w:p>
    <w:p w14:paraId="2D4B203E" w14:textId="77777777" w:rsidR="002771EB" w:rsidRDefault="002771EB" w:rsidP="002771EB">
      <w:pPr>
        <w:jc w:val="both"/>
        <w:rPr>
          <w:rFonts w:ascii="Times New Roman" w:hAnsi="Times New Roman" w:cs="Times New Roman"/>
          <w:sz w:val="24"/>
          <w:szCs w:val="24"/>
        </w:rPr>
      </w:pPr>
      <w:r>
        <w:rPr>
          <w:rFonts w:ascii="Times New Roman" w:hAnsi="Times New Roman" w:cs="Times New Roman"/>
          <w:sz w:val="24"/>
          <w:szCs w:val="24"/>
        </w:rPr>
        <w:t xml:space="preserve">The characteristics of the analogue output of the </w:t>
      </w:r>
      <w:proofErr w:type="spellStart"/>
      <w:proofErr w:type="gramStart"/>
      <w:r>
        <w:rPr>
          <w:rFonts w:ascii="Times New Roman" w:hAnsi="Times New Roman" w:cs="Times New Roman"/>
          <w:sz w:val="24"/>
          <w:szCs w:val="24"/>
        </w:rPr>
        <w:t>Micro:bit</w:t>
      </w:r>
      <w:proofErr w:type="spellEnd"/>
      <w:proofErr w:type="gramEnd"/>
      <w:r>
        <w:rPr>
          <w:rFonts w:ascii="Times New Roman" w:hAnsi="Times New Roman" w:cs="Times New Roman"/>
          <w:sz w:val="24"/>
          <w:szCs w:val="24"/>
        </w:rPr>
        <w:t xml:space="preserve"> can be seen in Figure 2.</w:t>
      </w:r>
    </w:p>
    <w:p w14:paraId="7F60D99E" w14:textId="68E27325" w:rsidR="002771EB" w:rsidRDefault="002771EB" w:rsidP="002771EB">
      <w:pPr>
        <w:jc w:val="center"/>
        <w:rPr>
          <w:rFonts w:ascii="Times New Roman" w:hAnsi="Times New Roman" w:cs="Times New Roman"/>
          <w:sz w:val="24"/>
          <w:szCs w:val="24"/>
        </w:rPr>
      </w:pPr>
      <w:r>
        <w:rPr>
          <w:noProof/>
        </w:rPr>
        <w:drawing>
          <wp:inline distT="0" distB="0" distL="0" distR="0" wp14:anchorId="32EE14C9" wp14:editId="72A04300">
            <wp:extent cx="5181600" cy="2743200"/>
            <wp:effectExtent l="0" t="0" r="0" b="0"/>
            <wp:docPr id="4" name="Chart 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5A2B16" w14:textId="3FB598CD" w:rsidR="002771EB" w:rsidRDefault="002771EB" w:rsidP="002771EB">
      <w:pPr>
        <w:jc w:val="center"/>
        <w:rPr>
          <w:rFonts w:ascii="Times New Roman" w:hAnsi="Times New Roman" w:cs="Times New Roman"/>
          <w:sz w:val="24"/>
          <w:szCs w:val="24"/>
        </w:rPr>
      </w:pPr>
      <w:r>
        <w:rPr>
          <w:rFonts w:ascii="Times New Roman" w:hAnsi="Times New Roman" w:cs="Times New Roman"/>
          <w:sz w:val="24"/>
          <w:szCs w:val="24"/>
        </w:rPr>
        <w:t>Figure 2.</w:t>
      </w:r>
    </w:p>
    <w:p w14:paraId="71C3E0F4" w14:textId="5286B186" w:rsidR="002771EB" w:rsidRDefault="002771EB" w:rsidP="00EC5164">
      <w:pPr>
        <w:jc w:val="both"/>
        <w:rPr>
          <w:rFonts w:ascii="Times New Roman" w:hAnsi="Times New Roman" w:cs="Times New Roman"/>
          <w:sz w:val="24"/>
          <w:szCs w:val="24"/>
        </w:rPr>
      </w:pPr>
      <w:r>
        <w:rPr>
          <w:rFonts w:ascii="Times New Roman" w:hAnsi="Times New Roman" w:cs="Times New Roman"/>
          <w:sz w:val="24"/>
          <w:szCs w:val="24"/>
        </w:rPr>
        <w:t>We use the linear section in the middle of the graph to carry out the measurement, so we increase the voltage in 0.0114V steps.</w:t>
      </w:r>
    </w:p>
    <w:p w14:paraId="14553F58" w14:textId="15CC2BA5" w:rsidR="002771EB" w:rsidRDefault="002771EB" w:rsidP="00EC516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2771EB">
        <w:rPr>
          <w:rFonts w:ascii="Times New Roman" w:hAnsi="Times New Roman" w:cs="Times New Roman"/>
          <w:i/>
          <w:sz w:val="24"/>
          <w:szCs w:val="24"/>
        </w:rPr>
        <w:t>act_voltage.py</w:t>
      </w:r>
      <w:r>
        <w:rPr>
          <w:rFonts w:ascii="Times New Roman" w:hAnsi="Times New Roman" w:cs="Times New Roman"/>
          <w:sz w:val="24"/>
          <w:szCs w:val="24"/>
        </w:rPr>
        <w:t xml:space="preserve"> file is for determining the activation voltage for the LED, and following the instructions seen in the resource above, we can calculate the value of the Planck-constant.</w:t>
      </w:r>
    </w:p>
    <w:p w14:paraId="315FD977" w14:textId="27713438" w:rsidR="00EC5164" w:rsidRDefault="00EC5164" w:rsidP="00EC5164">
      <w:pPr>
        <w:jc w:val="both"/>
        <w:rPr>
          <w:rFonts w:ascii="Times New Roman" w:hAnsi="Times New Roman" w:cs="Times New Roman"/>
          <w:sz w:val="24"/>
          <w:szCs w:val="24"/>
        </w:rPr>
      </w:pPr>
      <w:r>
        <w:rPr>
          <w:rFonts w:ascii="Times New Roman" w:hAnsi="Times New Roman" w:cs="Times New Roman"/>
          <w:sz w:val="24"/>
          <w:szCs w:val="24"/>
        </w:rPr>
        <w:t xml:space="preserve">Using this method and choosing the </w:t>
      </w:r>
      <w:r w:rsidR="002771EB">
        <w:rPr>
          <w:rFonts w:ascii="Times New Roman" w:hAnsi="Times New Roman" w:cs="Times New Roman"/>
          <w:sz w:val="24"/>
          <w:szCs w:val="24"/>
        </w:rPr>
        <w:t xml:space="preserve">suitable </w:t>
      </w:r>
      <w:r w:rsidR="00537428">
        <w:rPr>
          <w:rFonts w:ascii="Times New Roman" w:hAnsi="Times New Roman" w:cs="Times New Roman"/>
          <w:sz w:val="24"/>
          <w:szCs w:val="24"/>
        </w:rPr>
        <w:t>LEDs</w:t>
      </w:r>
      <w:r w:rsidR="002771EB">
        <w:rPr>
          <w:rFonts w:ascii="Times New Roman" w:hAnsi="Times New Roman" w:cs="Times New Roman"/>
          <w:sz w:val="24"/>
          <w:szCs w:val="24"/>
        </w:rPr>
        <w:t>,</w:t>
      </w:r>
      <w:r>
        <w:rPr>
          <w:rFonts w:ascii="Times New Roman" w:hAnsi="Times New Roman" w:cs="Times New Roman"/>
          <w:sz w:val="24"/>
          <w:szCs w:val="24"/>
        </w:rPr>
        <w:t xml:space="preserve"> the calculated value of the Plank constant </w:t>
      </w:r>
      <w:r w:rsidR="00537428">
        <w:rPr>
          <w:rFonts w:ascii="Times New Roman" w:hAnsi="Times New Roman" w:cs="Times New Roman"/>
          <w:sz w:val="24"/>
          <w:szCs w:val="24"/>
        </w:rPr>
        <w:t>can be</w:t>
      </w:r>
      <w:r>
        <w:rPr>
          <w:rFonts w:ascii="Times New Roman" w:hAnsi="Times New Roman" w:cs="Times New Roman"/>
          <w:sz w:val="24"/>
          <w:szCs w:val="24"/>
        </w:rPr>
        <w:t xml:space="preserve"> 6.33x10</w:t>
      </w:r>
      <w:r>
        <w:rPr>
          <w:rFonts w:ascii="Times New Roman" w:hAnsi="Times New Roman" w:cs="Times New Roman"/>
          <w:sz w:val="24"/>
          <w:szCs w:val="24"/>
          <w:vertAlign w:val="superscript"/>
        </w:rPr>
        <w:t>-34</w:t>
      </w:r>
      <w:r>
        <w:rPr>
          <w:rFonts w:ascii="Times New Roman" w:hAnsi="Times New Roman" w:cs="Times New Roman"/>
          <w:sz w:val="24"/>
          <w:szCs w:val="24"/>
        </w:rPr>
        <w:t>Js, the relative uncertainty is only 4.5%.</w:t>
      </w:r>
    </w:p>
    <w:p w14:paraId="6DB790FF" w14:textId="34A4E558" w:rsidR="002771EB" w:rsidRPr="008A18FF" w:rsidRDefault="002771EB" w:rsidP="00EC516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2771EB">
        <w:rPr>
          <w:rFonts w:ascii="Times New Roman" w:hAnsi="Times New Roman" w:cs="Times New Roman"/>
          <w:i/>
          <w:sz w:val="24"/>
          <w:szCs w:val="24"/>
        </w:rPr>
        <w:t>Planck_constant.py</w:t>
      </w:r>
      <w:r>
        <w:rPr>
          <w:rFonts w:ascii="Times New Roman" w:hAnsi="Times New Roman" w:cs="Times New Roman"/>
          <w:sz w:val="24"/>
          <w:szCs w:val="24"/>
        </w:rPr>
        <w:t xml:space="preserve"> file in the extension of the previous one. If we put the value of the wavelength of the light emitted by the LED in the program,</w:t>
      </w:r>
      <w:r w:rsidR="00E57BFF">
        <w:rPr>
          <w:rFonts w:ascii="Times New Roman" w:hAnsi="Times New Roman" w:cs="Times New Roman"/>
          <w:sz w:val="24"/>
          <w:szCs w:val="24"/>
        </w:rPr>
        <w:t xml:space="preserve"> </w:t>
      </w:r>
      <w:r>
        <w:rPr>
          <w:rFonts w:ascii="Times New Roman" w:hAnsi="Times New Roman" w:cs="Times New Roman"/>
          <w:sz w:val="24"/>
          <w:szCs w:val="24"/>
        </w:rPr>
        <w:t>and some universal constants, the program works out the value of the Planck-constant</w:t>
      </w:r>
      <w:r w:rsidR="00E57BFF">
        <w:rPr>
          <w:rFonts w:ascii="Times New Roman" w:hAnsi="Times New Roman" w:cs="Times New Roman"/>
          <w:sz w:val="24"/>
          <w:szCs w:val="24"/>
        </w:rPr>
        <w:t xml:space="preserve"> with the help of the equation above.</w:t>
      </w:r>
      <w:bookmarkStart w:id="0" w:name="_GoBack"/>
      <w:bookmarkEnd w:id="0"/>
    </w:p>
    <w:p w14:paraId="4526808C" w14:textId="77777777" w:rsidR="00BB7288" w:rsidRDefault="00BB7288"/>
    <w:sectPr w:rsidR="00BB7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64"/>
    <w:rsid w:val="002771EB"/>
    <w:rsid w:val="00537428"/>
    <w:rsid w:val="00BB7288"/>
    <w:rsid w:val="00E57BFF"/>
    <w:rsid w:val="00EC5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CC55"/>
  <w15:chartTrackingRefBased/>
  <w15:docId w15:val="{12948753-AA9D-4734-9D07-2FBE9EF3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164"/>
    <w:rPr>
      <w:color w:val="808080"/>
    </w:rPr>
  </w:style>
  <w:style w:type="character" w:styleId="Hyperlink">
    <w:name w:val="Hyperlink"/>
    <w:basedOn w:val="DefaultParagraphFont"/>
    <w:uiPriority w:val="99"/>
    <w:unhideWhenUsed/>
    <w:rsid w:val="00EC5164"/>
    <w:rPr>
      <w:color w:val="0563C1" w:themeColor="hyperlink"/>
      <w:u w:val="single"/>
    </w:rPr>
  </w:style>
  <w:style w:type="character" w:styleId="UnresolvedMention">
    <w:name w:val="Unresolved Mention"/>
    <w:basedOn w:val="DefaultParagraphFont"/>
    <w:uiPriority w:val="99"/>
    <w:semiHidden/>
    <w:unhideWhenUsed/>
    <w:rsid w:val="00EC5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www.scienceinschool.org/2014/issue28/planc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Downloads\Microbit%20analog%20output2%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a:t>
            </a:r>
            <a:r>
              <a:rPr lang="en-GB" baseline="0"/>
              <a:t> output voltage over </a:t>
            </a:r>
            <a:r>
              <a:rPr lang="en-GB" i="1" baseline="0"/>
              <a:t>N</a:t>
            </a:r>
            <a:r>
              <a:rPr lang="en-GB" baseline="0"/>
              <a:t> (0&lt;N&lt;1023)</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'[Microbit analog output2 (1).xlsx]Sheet1'!$A$2:$A$16</c:f>
              <c:strCache>
                <c:ptCount val="15"/>
                <c:pt idx="0">
                  <c:v>460</c:v>
                </c:pt>
                <c:pt idx="1">
                  <c:v>470</c:v>
                </c:pt>
                <c:pt idx="2">
                  <c:v>480</c:v>
                </c:pt>
                <c:pt idx="3">
                  <c:v>490</c:v>
                </c:pt>
                <c:pt idx="4">
                  <c:v>500</c:v>
                </c:pt>
                <c:pt idx="5">
                  <c:v>510</c:v>
                </c:pt>
                <c:pt idx="6">
                  <c:v>520</c:v>
                </c:pt>
                <c:pt idx="7">
                  <c:v>530</c:v>
                </c:pt>
                <c:pt idx="8">
                  <c:v>540</c:v>
                </c:pt>
                <c:pt idx="9">
                  <c:v>550</c:v>
                </c:pt>
                <c:pt idx="10">
                  <c:v>560</c:v>
                </c:pt>
                <c:pt idx="11">
                  <c:v>570</c:v>
                </c:pt>
                <c:pt idx="12">
                  <c:v>580</c:v>
                </c:pt>
                <c:pt idx="13">
                  <c:v>590</c:v>
                </c:pt>
                <c:pt idx="14">
                  <c:v>600</c:v>
                </c:pt>
              </c:strCache>
            </c:strRef>
          </c:tx>
          <c:spPr>
            <a:ln w="25400" cap="rnd">
              <a:noFill/>
              <a:round/>
            </a:ln>
            <a:effectLst/>
          </c:spPr>
          <c:marker>
            <c:symbol val="circle"/>
            <c:size val="5"/>
            <c:spPr>
              <a:solidFill>
                <a:schemeClr val="accent1"/>
              </a:solidFill>
              <a:ln w="9525">
                <a:solidFill>
                  <a:schemeClr val="accent1"/>
                </a:solidFill>
              </a:ln>
              <a:effectLst/>
            </c:spPr>
          </c:marker>
          <c:xVal>
            <c:numRef>
              <c:f>'[Microbit analog output2 (1).xlsx]Sheet1'!$A$2:$A$16</c:f>
              <c:numCache>
                <c:formatCode>General</c:formatCode>
                <c:ptCount val="15"/>
                <c:pt idx="0">
                  <c:v>460</c:v>
                </c:pt>
                <c:pt idx="1">
                  <c:v>470</c:v>
                </c:pt>
                <c:pt idx="2">
                  <c:v>480</c:v>
                </c:pt>
                <c:pt idx="3">
                  <c:v>490</c:v>
                </c:pt>
                <c:pt idx="4">
                  <c:v>500</c:v>
                </c:pt>
                <c:pt idx="5">
                  <c:v>510</c:v>
                </c:pt>
                <c:pt idx="6">
                  <c:v>520</c:v>
                </c:pt>
                <c:pt idx="7">
                  <c:v>530</c:v>
                </c:pt>
                <c:pt idx="8">
                  <c:v>540</c:v>
                </c:pt>
                <c:pt idx="9">
                  <c:v>550</c:v>
                </c:pt>
                <c:pt idx="10">
                  <c:v>560</c:v>
                </c:pt>
                <c:pt idx="11">
                  <c:v>570</c:v>
                </c:pt>
                <c:pt idx="12">
                  <c:v>580</c:v>
                </c:pt>
                <c:pt idx="13">
                  <c:v>590</c:v>
                </c:pt>
                <c:pt idx="14">
                  <c:v>600</c:v>
                </c:pt>
              </c:numCache>
            </c:numRef>
          </c:xVal>
          <c:yVal>
            <c:numRef>
              <c:f>'[Microbit analog output2 (1).xlsx]Sheet1'!$B$2:$B$16</c:f>
              <c:numCache>
                <c:formatCode>General</c:formatCode>
                <c:ptCount val="15"/>
                <c:pt idx="0">
                  <c:v>1.0009999999999999</c:v>
                </c:pt>
                <c:pt idx="1">
                  <c:v>1.075</c:v>
                </c:pt>
                <c:pt idx="2">
                  <c:v>1.1619999999999999</c:v>
                </c:pt>
                <c:pt idx="3">
                  <c:v>1.266</c:v>
                </c:pt>
                <c:pt idx="4">
                  <c:v>1.3879999999999999</c:v>
                </c:pt>
                <c:pt idx="5">
                  <c:v>1.52</c:v>
                </c:pt>
                <c:pt idx="6">
                  <c:v>1.65</c:v>
                </c:pt>
                <c:pt idx="7">
                  <c:v>1.772</c:v>
                </c:pt>
                <c:pt idx="8">
                  <c:v>1.8720000000000001</c:v>
                </c:pt>
                <c:pt idx="9">
                  <c:v>1.9610000000000001</c:v>
                </c:pt>
                <c:pt idx="10">
                  <c:v>2.04</c:v>
                </c:pt>
                <c:pt idx="11">
                  <c:v>2.11</c:v>
                </c:pt>
                <c:pt idx="12">
                  <c:v>2.1760000000000002</c:v>
                </c:pt>
                <c:pt idx="13">
                  <c:v>2.2309999999999999</c:v>
                </c:pt>
                <c:pt idx="14">
                  <c:v>2.286</c:v>
                </c:pt>
              </c:numCache>
            </c:numRef>
          </c:yVal>
          <c:smooth val="0"/>
          <c:extLst>
            <c:ext xmlns:c16="http://schemas.microsoft.com/office/drawing/2014/chart" uri="{C3380CC4-5D6E-409C-BE32-E72D297353CC}">
              <c16:uniqueId val="{00000000-F85F-48C8-9C4F-943214329145}"/>
            </c:ext>
          </c:extLst>
        </c:ser>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baseline="0"/>
                      <a:t>V = 0.0114N - 4.2824</a:t>
                    </a:r>
                    <a:endParaRPr lang="en-GB"/>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'[Microbit analog output2 (1).xlsx]Sheet1'!$A$4:$A$12</c:f>
              <c:numCache>
                <c:formatCode>General</c:formatCode>
                <c:ptCount val="9"/>
                <c:pt idx="0">
                  <c:v>480</c:v>
                </c:pt>
                <c:pt idx="1">
                  <c:v>490</c:v>
                </c:pt>
                <c:pt idx="2">
                  <c:v>500</c:v>
                </c:pt>
                <c:pt idx="3">
                  <c:v>510</c:v>
                </c:pt>
                <c:pt idx="4">
                  <c:v>520</c:v>
                </c:pt>
                <c:pt idx="5">
                  <c:v>530</c:v>
                </c:pt>
                <c:pt idx="6">
                  <c:v>540</c:v>
                </c:pt>
                <c:pt idx="7">
                  <c:v>550</c:v>
                </c:pt>
                <c:pt idx="8">
                  <c:v>560</c:v>
                </c:pt>
              </c:numCache>
            </c:numRef>
          </c:xVal>
          <c:yVal>
            <c:numRef>
              <c:f>'[Microbit analog output2 (1).xlsx]Sheet1'!$B$4:$B$12</c:f>
              <c:numCache>
                <c:formatCode>General</c:formatCode>
                <c:ptCount val="9"/>
                <c:pt idx="0">
                  <c:v>1.1619999999999999</c:v>
                </c:pt>
                <c:pt idx="1">
                  <c:v>1.266</c:v>
                </c:pt>
                <c:pt idx="2">
                  <c:v>1.3879999999999999</c:v>
                </c:pt>
                <c:pt idx="3">
                  <c:v>1.52</c:v>
                </c:pt>
                <c:pt idx="4">
                  <c:v>1.65</c:v>
                </c:pt>
                <c:pt idx="5">
                  <c:v>1.772</c:v>
                </c:pt>
                <c:pt idx="6">
                  <c:v>1.8720000000000001</c:v>
                </c:pt>
                <c:pt idx="7">
                  <c:v>1.9610000000000001</c:v>
                </c:pt>
                <c:pt idx="8">
                  <c:v>2.04</c:v>
                </c:pt>
              </c:numCache>
            </c:numRef>
          </c:yVal>
          <c:smooth val="0"/>
          <c:extLst>
            <c:ext xmlns:c16="http://schemas.microsoft.com/office/drawing/2014/chart" uri="{C3380CC4-5D6E-409C-BE32-E72D297353CC}">
              <c16:uniqueId val="{00000002-F85F-48C8-9C4F-943214329145}"/>
            </c:ext>
          </c:extLst>
        </c:ser>
        <c:dLbls>
          <c:showLegendKey val="0"/>
          <c:showVal val="0"/>
          <c:showCatName val="0"/>
          <c:showSerName val="0"/>
          <c:showPercent val="0"/>
          <c:showBubbleSize val="0"/>
        </c:dLbls>
        <c:axId val="252690384"/>
        <c:axId val="252690776"/>
      </c:scatterChart>
      <c:valAx>
        <c:axId val="252690384"/>
        <c:scaling>
          <c:orientation val="minMax"/>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i="1"/>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690776"/>
        <c:crosses val="autoZero"/>
        <c:crossBetween val="midCat"/>
      </c:valAx>
      <c:valAx>
        <c:axId val="252690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i="1"/>
                  <a:t>V</a:t>
                </a:r>
                <a:r>
                  <a:rPr lang="en-GB" i="1" baseline="0"/>
                  <a:t> </a:t>
                </a:r>
                <a:r>
                  <a:rPr lang="en-GB" i="0" baseline="0"/>
                  <a:t>(V)</a:t>
                </a:r>
                <a:endParaRPr lang="en-GB" i="1"/>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690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2dee904f-f605-4eb8-96e1-b18581f52c47" xsi:nil="true"/>
    <DefaultSectionNames xmlns="2dee904f-f605-4eb8-96e1-b18581f52c47" xsi:nil="true"/>
    <Has_Teacher_Only_SectionGroup xmlns="2dee904f-f605-4eb8-96e1-b18581f52c47" xsi:nil="true"/>
    <FolderType xmlns="2dee904f-f605-4eb8-96e1-b18581f52c47" xsi:nil="true"/>
    <CultureName xmlns="2dee904f-f605-4eb8-96e1-b18581f52c47" xsi:nil="true"/>
    <Distribution_Groups xmlns="2dee904f-f605-4eb8-96e1-b18581f52c47" xsi:nil="true"/>
    <Invited_Teachers xmlns="2dee904f-f605-4eb8-96e1-b18581f52c47" xsi:nil="true"/>
    <Teams_Channel_Section_Location xmlns="2dee904f-f605-4eb8-96e1-b18581f52c47" xsi:nil="true"/>
    <Owner xmlns="2dee904f-f605-4eb8-96e1-b18581f52c47">
      <UserInfo>
        <DisplayName/>
        <AccountId xsi:nil="true"/>
        <AccountType/>
      </UserInfo>
    </Owner>
    <AppVersion xmlns="2dee904f-f605-4eb8-96e1-b18581f52c47" xsi:nil="true"/>
    <Templates xmlns="2dee904f-f605-4eb8-96e1-b18581f52c47" xsi:nil="true"/>
    <NotebookType xmlns="2dee904f-f605-4eb8-96e1-b18581f52c47" xsi:nil="true"/>
    <Teachers xmlns="2dee904f-f605-4eb8-96e1-b18581f52c47">
      <UserInfo>
        <DisplayName/>
        <AccountId xsi:nil="true"/>
        <AccountType/>
      </UserInfo>
    </Teachers>
    <Students xmlns="2dee904f-f605-4eb8-96e1-b18581f52c47">
      <UserInfo>
        <DisplayName/>
        <AccountId xsi:nil="true"/>
        <AccountType/>
      </UserInfo>
    </Students>
    <Student_Groups xmlns="2dee904f-f605-4eb8-96e1-b18581f52c47">
      <UserInfo>
        <DisplayName/>
        <AccountId xsi:nil="true"/>
        <AccountType/>
      </UserInfo>
    </Student_Groups>
    <Invited_Students xmlns="2dee904f-f605-4eb8-96e1-b18581f52c47" xsi:nil="true"/>
    <LMS_Mappings xmlns="2dee904f-f605-4eb8-96e1-b18581f52c47" xsi:nil="true"/>
    <IsNotebookLocked xmlns="2dee904f-f605-4eb8-96e1-b18581f52c47" xsi:nil="true"/>
    <Is_Collaboration_Space_Locked xmlns="2dee904f-f605-4eb8-96e1-b18581f52c47" xsi:nil="true"/>
    <Self_Registration_Enabled xmlns="2dee904f-f605-4eb8-96e1-b18581f52c47" xsi:nil="true"/>
    <Math_Settings xmlns="2dee904f-f605-4eb8-96e1-b18581f52c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2A2FA855C441479F2FC0895074D5B6" ma:contentTypeVersion="34" ma:contentTypeDescription="Create a new document." ma:contentTypeScope="" ma:versionID="2ed9dbdf184c3dcb6c3f8c3fbdb6f179">
  <xsd:schema xmlns:xsd="http://www.w3.org/2001/XMLSchema" xmlns:xs="http://www.w3.org/2001/XMLSchema" xmlns:p="http://schemas.microsoft.com/office/2006/metadata/properties" xmlns:ns3="f892061b-ecbe-49a6-b418-5ed73f3a0549" xmlns:ns4="2dee904f-f605-4eb8-96e1-b18581f52c47" targetNamespace="http://schemas.microsoft.com/office/2006/metadata/properties" ma:root="true" ma:fieldsID="1f092c6aaf40d332f674f6cdbdfe8eb7" ns3:_="" ns4:_="">
    <xsd:import namespace="f892061b-ecbe-49a6-b418-5ed73f3a0549"/>
    <xsd:import namespace="2dee904f-f605-4eb8-96e1-b18581f52c47"/>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TeamsChannelId" minOccurs="0"/>
                <xsd:element ref="ns4:Math_Settings" minOccurs="0"/>
                <xsd:element ref="ns4:Distribution_Groups" minOccurs="0"/>
                <xsd:element ref="ns4:LMS_Mappings" minOccurs="0"/>
                <xsd:element ref="ns4:IsNotebookLocked"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2061b-ecbe-49a6-b418-5ed73f3a05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ee904f-f605-4eb8-96e1-b18581f52c47"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TeamsChannelId" ma:index="28" nillable="true" ma:displayName="Teams Channel Id" ma:internalName="TeamsChannelId">
      <xsd:simpleType>
        <xsd:restriction base="dms:Text"/>
      </xsd:simpleType>
    </xsd:element>
    <xsd:element name="Math_Settings" ma:index="29" nillable="true" ma:displayName="Math Settings" ma:internalName="Math_Settings">
      <xsd:simpleType>
        <xsd:restriction base="dms:Text"/>
      </xsd:simple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sNotebookLocked" ma:index="32" nillable="true" ma:displayName="Is Notebook Locked" ma:internalName="IsNotebookLocked">
      <xsd:simpleType>
        <xsd:restriction base="dms:Boolean"/>
      </xsd:simpleType>
    </xsd:element>
    <xsd:element name="MediaServiceDateTaken" ma:index="33" nillable="true" ma:displayName="MediaServiceDateTaken" ma:hidden="true" ma:internalName="MediaServiceDateTaken" ma:readOnly="true">
      <xsd:simpleType>
        <xsd:restriction base="dms:Text"/>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FFAB0F-8C2A-4FA0-A6E6-4FDE9FF53353}">
  <ds:schemaRefs>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2dee904f-f605-4eb8-96e1-b18581f52c47"/>
    <ds:schemaRef ds:uri="f892061b-ecbe-49a6-b418-5ed73f3a0549"/>
    <ds:schemaRef ds:uri="http://www.w3.org/XML/1998/namespace"/>
  </ds:schemaRefs>
</ds:datastoreItem>
</file>

<file path=customXml/itemProps2.xml><?xml version="1.0" encoding="utf-8"?>
<ds:datastoreItem xmlns:ds="http://schemas.openxmlformats.org/officeDocument/2006/customXml" ds:itemID="{621C9EE2-3DBD-4EAB-AA5D-0DC1918C2F37}">
  <ds:schemaRefs>
    <ds:schemaRef ds:uri="http://schemas.microsoft.com/sharepoint/v3/contenttype/forms"/>
  </ds:schemaRefs>
</ds:datastoreItem>
</file>

<file path=customXml/itemProps3.xml><?xml version="1.0" encoding="utf-8"?>
<ds:datastoreItem xmlns:ds="http://schemas.openxmlformats.org/officeDocument/2006/customXml" ds:itemID="{1148E01C-C057-4A6F-98A4-D4F16E889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2061b-ecbe-49a6-b418-5ed73f3a0549"/>
    <ds:schemaRef ds:uri="2dee904f-f605-4eb8-96e1-b18581f5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Attila Teiermayer</dc:creator>
  <cp:keywords/>
  <dc:description/>
  <cp:lastModifiedBy>Dr Attila Teiermayer</cp:lastModifiedBy>
  <cp:revision>3</cp:revision>
  <dcterms:created xsi:type="dcterms:W3CDTF">2020-12-10T19:14:00Z</dcterms:created>
  <dcterms:modified xsi:type="dcterms:W3CDTF">2020-12-11T13:54:00Z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0x010100952A2FA855C441479F2FC0895074D5B6</vt:lpwstr>
  </property>
</Properties>
</file>