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 ExtraBold" w:cs="Lexend ExtraBold" w:eastAsia="Lexend ExtraBold" w:hAnsi="Lexend ExtraBold"/>
          <w:sz w:val="44"/>
          <w:szCs w:val="44"/>
        </w:rPr>
      </w:pPr>
      <w:r w:rsidDel="00000000" w:rsidR="00000000" w:rsidRPr="00000000">
        <w:rPr>
          <w:rFonts w:ascii="Lexend ExtraBold" w:cs="Lexend ExtraBold" w:eastAsia="Lexend ExtraBold" w:hAnsi="Lexend ExtraBold"/>
          <w:sz w:val="44"/>
          <w:szCs w:val="44"/>
          <w:rtl w:val="0"/>
        </w:rPr>
        <w:t xml:space="preserve">        SQL queries with results</w:t>
      </w:r>
    </w:p>
    <w:p w:rsidR="00000000" w:rsidDel="00000000" w:rsidP="00000000" w:rsidRDefault="00000000" w:rsidRPr="00000000" w14:paraId="00000002">
      <w:pPr>
        <w:rPr>
          <w:rFonts w:ascii="Lexend Light" w:cs="Lexend Light" w:eastAsia="Lexend Light" w:hAnsi="Lexend Light"/>
          <w:sz w:val="26"/>
          <w:szCs w:val="26"/>
        </w:rPr>
      </w:pPr>
      <w:r w:rsidDel="00000000" w:rsidR="00000000" w:rsidRPr="00000000">
        <w:rPr>
          <w:rFonts w:ascii="Lexend Light" w:cs="Lexend Light" w:eastAsia="Lexend Light" w:hAnsi="Lexend Light"/>
          <w:sz w:val="26"/>
          <w:szCs w:val="26"/>
        </w:rPr>
        <w:drawing>
          <wp:inline distB="114300" distT="114300" distL="114300" distR="114300">
            <wp:extent cx="5731200" cy="3746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 Light" w:cs="Lexend Light" w:eastAsia="Lexend Light" w:hAnsi="Lexend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2"/>
          <w:szCs w:val="22"/>
        </w:rPr>
      </w:pPr>
      <w:bookmarkStart w:colFirst="0" w:colLast="0" w:name="_yjn2p2kvi0c7" w:id="0"/>
      <w:bookmarkEnd w:id="0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2"/>
          <w:szCs w:val="22"/>
          <w:rtl w:val="0"/>
        </w:rPr>
        <w:t xml:space="preserve">High-Value Customer Segment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Key Finding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High-Value segment consists of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1,287 customers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These customers have the highest average purchase value of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$85.52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They contribute the largest share of customer value and revenue generation.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Business Use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Prioritize retention through VIP loyalty programs.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Provide personalized recommendations and exclusive benefits.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Focus on maintaining satisfaction rather than offering frequent discounts.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Use this segment as the benchmark for identifying future high-value customers.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2"/>
          <w:szCs w:val="22"/>
        </w:rPr>
      </w:pPr>
      <w:bookmarkStart w:colFirst="0" w:colLast="0" w:name="_jwpxbqfa6088" w:id="1"/>
      <w:bookmarkEnd w:id="1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2"/>
          <w:szCs w:val="22"/>
          <w:rtl w:val="0"/>
        </w:rPr>
        <w:t xml:space="preserve">Medium-Value Customer Segment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Key Finding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Medium-Value segment consists of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1,305 customers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Their average purchase value is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$60.01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They represent the largest opportunity for customer value growth.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Business Use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Implement targeted upselling and cross-selling campaigns.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Offer product bundles and personalized promotions.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Encourage more frequent purchases through loyalty incentives.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Develop strategies to convert these customers into the High-Value segment.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2"/>
          <w:szCs w:val="22"/>
        </w:rPr>
      </w:pPr>
      <w:bookmarkStart w:colFirst="0" w:colLast="0" w:name="_k55hk7b72kcy" w:id="2"/>
      <w:bookmarkEnd w:id="2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2"/>
          <w:szCs w:val="22"/>
          <w:rtl w:val="0"/>
        </w:rPr>
        <w:t xml:space="preserve">Low-Value Customer Segment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Key Finding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Low-Value segment consists of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1,308 customers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Their average purchase value is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$34.19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They contribute the least revenue and show lower engagement levels.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Business Use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Launch re-engagement and win-back campaigns.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Use personalized promotions to increase purchase frequency.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Identify reasons for low spending behavior.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Improve engagement through targeted communication and offers.</w:t>
      </w:r>
    </w:p>
    <w:p w:rsidR="00000000" w:rsidDel="00000000" w:rsidP="00000000" w:rsidRDefault="00000000" w:rsidRPr="00000000" w14:paraId="0000002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411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 Light" w:cs="Lexend Light" w:eastAsia="Lexend Light" w:hAnsi="Lexend Light"/>
          <w:sz w:val="30"/>
          <w:szCs w:val="30"/>
        </w:rPr>
      </w:pPr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 xml:space="preserve">Ideal Customer Profile</w:t>
      </w:r>
    </w:p>
    <w:p w:rsidR="00000000" w:rsidDel="00000000" w:rsidP="00000000" w:rsidRDefault="00000000" w:rsidRPr="00000000" w14:paraId="0000002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top most segment suggests that the ideal customer is a frequent purchaser within the Footwear category, primarily using Debit Card payments, demonstrating high customer value scores and strong purchasing behavior. </w:t>
      </w:r>
    </w:p>
    <w:p w:rsidR="00000000" w:rsidDel="00000000" w:rsidP="00000000" w:rsidRDefault="00000000" w:rsidRPr="00000000" w14:paraId="0000002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411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f5ckup9p4gkh" w:id="3"/>
      <w:bookmarkEnd w:id="3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Promo dependent customer segment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uqu3z62bweg" w:id="4"/>
      <w:bookmarkEnd w:id="4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Finding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sz w:val="22"/>
          <w:szCs w:val="22"/>
        </w:rPr>
      </w:pPr>
      <w:bookmarkStart w:colFirst="0" w:colLast="0" w:name="_s0ewme7hdv2g" w:id="5"/>
      <w:bookmarkEnd w:id="5"/>
      <w:r w:rsidDel="00000000" w:rsidR="00000000" w:rsidRPr="00000000">
        <w:rPr>
          <w:rFonts w:ascii="Lexend Light" w:cs="Lexend Light" w:eastAsia="Lexend Light" w:hAnsi="Lexend Light"/>
          <w:sz w:val="22"/>
          <w:szCs w:val="22"/>
          <w:rtl w:val="0"/>
        </w:rPr>
        <w:t xml:space="preserve">43% customers depend on promotions.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rycrm7mnoche" w:id="6"/>
      <w:bookmarkEnd w:id="6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Business Use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Targeted discount optimization.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400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 Light" w:cs="Lexend Light" w:eastAsia="Lexend Light" w:hAnsi="Lexend Light"/>
          <w:b w:val="1"/>
          <w:bCs w:val="1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8"/>
          <w:szCs w:val="28"/>
          <w:rtl w:val="0"/>
        </w:rPr>
        <w:t xml:space="preserve">Satisfied Customer Segment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Finding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High-value customers show: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Rating = 3.79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Satisfaction Rate = 0.64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gz632g8ropa0" w:id="7"/>
      <w:bookmarkEnd w:id="7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Business Use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Protect these customers through loyalty initiatives.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4470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 Light" w:cs="Lexend Light" w:eastAsia="Lexend Light" w:hAnsi="Lexend Light"/>
          <w:sz w:val="30"/>
          <w:szCs w:val="30"/>
        </w:rPr>
      </w:pPr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 xml:space="preserve">Geographic Opportunities Segment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255xkxnbdbwo" w:id="8"/>
      <w:bookmarkEnd w:id="8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Finding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Top states: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Alaska (51.80)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Arizona (51.28)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Pennsylvania (50.91)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okxin7tyn5p8" w:id="9"/>
      <w:bookmarkEnd w:id="9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Business Use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Priority regions for expansion.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424488" cy="346914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469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 Light" w:cs="Lexend Light" w:eastAsia="Lexend Light" w:hAnsi="Lexend Light"/>
          <w:sz w:val="30"/>
          <w:szCs w:val="30"/>
        </w:rPr>
      </w:pPr>
      <w:r w:rsidDel="00000000" w:rsidR="00000000" w:rsidRPr="00000000">
        <w:rPr>
          <w:rFonts w:ascii="Lexend Light" w:cs="Lexend Light" w:eastAsia="Lexend Light" w:hAnsi="Lexend Light"/>
          <w:sz w:val="30"/>
          <w:szCs w:val="30"/>
          <w:rtl w:val="0"/>
        </w:rPr>
        <w:t xml:space="preserve">High Performing Category Segment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tbl>
      <w:tblPr>
        <w:tblStyle w:val="Table1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265"/>
        <w:tblGridChange w:id="0">
          <w:tblGrid>
            <w:gridCol w:w="1370"/>
            <w:gridCol w:w="126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Avg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Footwear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46.25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 46.19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Clothing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46.09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Outerwear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44.29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uffvshgb7z3u" w:id="10"/>
      <w:bookmarkEnd w:id="10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Business Use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Prioritize Footwear and Accessories in marketing campaigns.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auwrseug4diq" w:id="11"/>
      <w:bookmarkEnd w:id="11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Customer Segmentation Overview</w:t>
      </w:r>
    </w:p>
    <w:tbl>
      <w:tblPr>
        <w:tblStyle w:val="Table2"/>
        <w:tblW w:w="7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340"/>
        <w:gridCol w:w="1625"/>
        <w:gridCol w:w="2870"/>
        <w:tblGridChange w:id="0">
          <w:tblGrid>
            <w:gridCol w:w="1640"/>
            <w:gridCol w:w="1340"/>
            <w:gridCol w:w="162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Avg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Key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High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1287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85.52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Loyalty Programs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Medium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1305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60.01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Upsell/Cross-sell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Low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1308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34.19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Re-engagement Campaigns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ExtraBold">
    <w:embedBold w:fontKey="{00000000-0000-0000-0000-000000000000}" r:id="rId1" w:subsetted="0"/>
  </w:font>
  <w:font w:name="Lexend Light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ExtraBold-bold.ttf"/><Relationship Id="rId2" Type="http://schemas.openxmlformats.org/officeDocument/2006/relationships/font" Target="fonts/LexendLight-regular.ttf"/><Relationship Id="rId3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