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36"/>
          <w:szCs w:val="36"/>
          <w:rtl w:val="0"/>
        </w:rPr>
        <w:t xml:space="preserve">Template Caso de Teste</w:t>
      </w:r>
      <w:r w:rsidDel="00000000" w:rsidR="00000000" w:rsidRPr="00000000">
        <w:rPr>
          <w:sz w:val="36"/>
          <w:szCs w:val="36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&lt;&lt;1.0&gt;&gt;</w:t>
      </w: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&lt;&lt;Teste de Invasão&gt;&gt;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rPr>
          <w:trHeight w:val="420" w:hRule="atLeast"/>
        </w:trPr>
        <w:tc>
          <w:tcPr>
            <w:gridSpan w:val="2"/>
            <w:shd w:fill="efefe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MoveSec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Módulo/Subsistema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Sensor de Presença; Sensor Ultrassônico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Decézaris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20/11/2016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Detecção se o intruso ainda está presente no cômodo.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c>
          <w:tcPr>
            <w:shd w:fill="efefe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O aparelho deve estar ligado, conectado com a rede wifi e a detecção de invasão deve estar ativada.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0"/>
        <w:gridCol w:w="3640"/>
        <w:gridCol w:w="3920"/>
        <w:gridCol w:w="920"/>
        <w:tblGridChange w:id="0">
          <w:tblGrid>
            <w:gridCol w:w="880"/>
            <w:gridCol w:w="3640"/>
            <w:gridCol w:w="3920"/>
            <w:gridCol w:w="920"/>
          </w:tblGrid>
        </w:tblGridChange>
      </w:tblGrid>
      <w:tr>
        <w:trPr>
          <w:trHeight w:val="480" w:hRule="atLeast"/>
        </w:trP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Falha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Detectou movimento e verificou-se que a porta foi aberta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O led vermelho deverá acender, e o dispositivo deverá enviar um sinal de alerta para o servidor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Checar pós-condição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Detectou movimento porém a porta não foi aberta nenhuma vez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O led verde continua aceso, e não é enviado nenhum sinal ao servidor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0000ff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Checar pós-condição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efefe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Se o usuário estiver conectado a internet, recebe notificação;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Não recebe notificação;</w:t>
            </w:r>
          </w:p>
        </w:tc>
      </w:tr>
      <w:tr>
        <w:tc>
          <w:tcPr>
            <w:shd w:fill="efefe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Comentários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Não houveram falhas.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 Todos os campos que estão em azul devem ser preenchidos com os dados reais da equipe.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color w:val="0000ff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