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das Atividades + Features da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do servidor para integração com a aplicação mobile (Lucas/Carol)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Estudo das tecnologias escolhidas para a implementação e configuração do servidor (Firebase by Google) - 31/10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Configuração e integração entre a aplicação mobile e o Firebase - (01/11 - 08/11)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Sistema de login;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Implementação de funcionalidade ‘Adicionar Novo Dispositivo’;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Envio de dados para o Firebase;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inicial do sistema do dispositivo de segurança (Decézaris/Avner)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Prototipagem do sistema com a integração entre os sensores - (31/10 - 19/11)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Programação das funcionalidades;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Integração com o módulo wifi - (13/11 - 19/11)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