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Cronograma das Atividades + Features da 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Integração entre o sistema do dispositivo e da aplicação mobile.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1068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Envio de informações para o servidor e notificação para o usuário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Elaboração do protótipo funcional do dispositivo de segurança no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1068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Criação da interface do sistema de hardware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Realização de testes, correção de bugs e eventuais melhorias.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1068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Criação de casos de teste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1068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Realização de testes e correção de possíveis erros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2"/>
          <w:szCs w:val="22"/>
          <w:rtl w:val="0"/>
        </w:rPr>
        <w:t xml:space="preserve">Entrega do primeiro release estável do projeto (07/12)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68" w:firstLine="708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3228" w:firstLine="2868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948" w:firstLine="3588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388" w:firstLine="5028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6108" w:firstLine="5748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1068" w:firstLine="708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3228" w:firstLine="2868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948" w:firstLine="3588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388" w:firstLine="5028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6108" w:firstLine="5748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1068" w:firstLine="708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788" w:firstLine="1428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508" w:firstLine="2148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3228" w:firstLine="2868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948" w:firstLine="3588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668" w:firstLine="4308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388" w:firstLine="5028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6108" w:firstLine="5748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828" w:firstLine="6468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❖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