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04EA55" w14:textId="77777777" w:rsidR="00442833" w:rsidRPr="003E0C04" w:rsidRDefault="00442833" w:rsidP="00442833">
      <w:pPr>
        <w:widowControl/>
        <w:jc w:val="center"/>
        <w:rPr>
          <w:rFonts w:ascii="-webkit-standard" w:eastAsia="宋体" w:hAnsi="-webkit-standard" w:cs="宋体" w:hint="eastAsia"/>
          <w:b/>
          <w:bCs/>
          <w:color w:val="1A1A1A"/>
          <w:kern w:val="0"/>
          <w:sz w:val="24"/>
        </w:rPr>
      </w:pPr>
      <w:r w:rsidRPr="003E0C04">
        <w:rPr>
          <w:rFonts w:ascii="-webkit-standard" w:eastAsia="宋体" w:hAnsi="-webkit-standard" w:cs="宋体"/>
          <w:b/>
          <w:bCs/>
          <w:color w:val="1A1A1A"/>
          <w:kern w:val="0"/>
          <w:sz w:val="24"/>
        </w:rPr>
        <w:t>Return policy</w:t>
      </w:r>
    </w:p>
    <w:p w14:paraId="58B55F77" w14:textId="0BC124E6" w:rsidR="00086C1E" w:rsidRDefault="00442833" w:rsidP="00442833">
      <w:pPr>
        <w:widowControl/>
        <w:jc w:val="left"/>
        <w:rPr>
          <w:rFonts w:ascii="-webkit-standard" w:eastAsia="宋体" w:hAnsi="-webkit-standard" w:cs="宋体" w:hint="eastAsia"/>
          <w:color w:val="1A1A1A"/>
          <w:kern w:val="0"/>
          <w:sz w:val="24"/>
        </w:rPr>
      </w:pPr>
      <w:r w:rsidRPr="003E0C04">
        <w:rPr>
          <w:rFonts w:ascii="-webkit-standard" w:eastAsia="宋体" w:hAnsi="-webkit-standard" w:cs="宋体"/>
          <w:color w:val="1A1A1A"/>
          <w:kern w:val="0"/>
          <w:sz w:val="24"/>
        </w:rPr>
        <w:t>In-App Purchases.</w:t>
      </w:r>
      <w:r w:rsidR="00086C1E">
        <w:rPr>
          <w:rFonts w:ascii="-webkit-standard" w:eastAsia="宋体" w:hAnsi="-webkit-standard" w:cs="宋体"/>
          <w:color w:val="1A1A1A"/>
          <w:kern w:val="0"/>
          <w:sz w:val="24"/>
        </w:rPr>
        <w:t>:</w:t>
      </w:r>
      <w:r w:rsidRPr="003E0C04">
        <w:rPr>
          <w:rFonts w:ascii="-webkit-standard" w:eastAsia="宋体" w:hAnsi="-webkit-standard" w:cs="宋体"/>
          <w:color w:val="1A1A1A"/>
          <w:kern w:val="0"/>
          <w:sz w:val="24"/>
        </w:rPr>
        <w:br/>
      </w:r>
      <w:r w:rsidR="00022189">
        <w:rPr>
          <w:rFonts w:ascii="Times New Roman" w:eastAsia="宋体" w:hAnsi="Times New Roman" w:cs="Times New Roman"/>
          <w:color w:val="1A1A1A"/>
          <w:kern w:val="0"/>
          <w:sz w:val="24"/>
        </w:rPr>
        <w:t>آريا</w:t>
      </w:r>
      <w:r w:rsidR="00022189">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 xml:space="preserve"> offers virtual items, which we call “coins”, and additional services for purchase through the App Store, Google Play or other application platforms ("in-app purchases"). When you make in-app purchases, you will be prompted to enter details for your account with the mobile platform you are using (e.g. Apple, Android, etc.)"your IAP Account"), and your IAP Account will be charged for the in-app purchase in accordance with the terms disclosed to you at the time of purchase as well as the general terms for in-app purchases that apply to your lAP Account, and bear applicable taxes. The price of the</w:t>
      </w:r>
      <w:r w:rsidR="002B6E14">
        <w:rPr>
          <w:rFonts w:ascii="-webkit-standard" w:eastAsia="宋体" w:hAnsi="-webkit-standard" w:cs="宋体"/>
          <w:color w:val="1A1A1A"/>
          <w:kern w:val="0"/>
          <w:sz w:val="24"/>
        </w:rPr>
        <w:t xml:space="preserve"> </w:t>
      </w:r>
      <w:r w:rsidRPr="003E0C04">
        <w:rPr>
          <w:rFonts w:ascii="-webkit-standard" w:eastAsia="宋体" w:hAnsi="-webkit-standard" w:cs="宋体"/>
          <w:color w:val="1A1A1A"/>
          <w:kern w:val="0"/>
          <w:sz w:val="24"/>
        </w:rPr>
        <w:t>coins will be displayed at the point of purchase. All charges and payments will be made in the currency specified at the point of purchase through the relevant payment mechanism. Currency exchange settlements, foreign transaction fees and payment channel fees, if any, are based on your agreement with the applicable payment provider.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Subscription Tips :</w:t>
      </w:r>
    </w:p>
    <w:p w14:paraId="4F9EA54E" w14:textId="29224F36" w:rsidR="00442833" w:rsidRDefault="00442833" w:rsidP="00442833">
      <w:pPr>
        <w:widowControl/>
        <w:jc w:val="left"/>
        <w:rPr>
          <w:rFonts w:ascii="-webkit-standard" w:eastAsia="宋体" w:hAnsi="-webkit-standard" w:cs="宋体" w:hint="eastAsia"/>
          <w:color w:val="1A1A1A"/>
          <w:kern w:val="0"/>
          <w:sz w:val="24"/>
        </w:rPr>
      </w:pPr>
      <w:r w:rsidRPr="003E0C04">
        <w:rPr>
          <w:rFonts w:ascii="-webkit-standard" w:eastAsia="宋体" w:hAnsi="-webkit-standard" w:cs="宋体"/>
          <w:color w:val="1A1A1A"/>
          <w:kern w:val="0"/>
          <w:sz w:val="24"/>
        </w:rPr>
        <w:t xml:space="preserve">If you purchase an auto-recurring periodic subscription through an in-app purchase, your IAP Account will be billed continuously for the subscription until you cancel in accordance with the platform terms. In all cases, please refer to the terms of your application platform which apply to your in-app purchases. You agree to pay your subscription fee in advance of receiving any such Subscription Service. You are responsible for all charges incurred under your account. You agree that if you purchase Subscription Services through the Application Store, all payment related questions, issues, disagreements, and/or disputes shall be handled in accordance with the terms of service or other legal agreements that govern your use of a given payment processing service and/or method, and in no event will </w:t>
      </w:r>
      <w:r w:rsidR="00022189">
        <w:rPr>
          <w:rFonts w:ascii="Times New Roman" w:eastAsia="宋体" w:hAnsi="Times New Roman" w:cs="Times New Roman"/>
          <w:color w:val="1A1A1A"/>
          <w:kern w:val="0"/>
          <w:sz w:val="24"/>
        </w:rPr>
        <w:t>آريا</w:t>
      </w:r>
      <w:r w:rsidR="00022189">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 xml:space="preserve"> have any responsibility in connection with any of the foregoing. Subscription automatically renews unless auto-renew is turned off at least 24 hours before the end of the current period; Account will be charged for renewal within 24 hours prior to the end of the current period, and identify the cost of the renewal; Subscriptions can be managed by the user: You can turn off automatic renewal after purchase through the application platform's "Subscription Management"; No cancellation of the current subscription is allowed during active subscription period. </w:t>
      </w:r>
    </w:p>
    <w:p w14:paraId="2BE653B9" w14:textId="77777777" w:rsidR="00086C1E" w:rsidRDefault="00086C1E" w:rsidP="00442833">
      <w:pPr>
        <w:widowControl/>
        <w:jc w:val="left"/>
        <w:rPr>
          <w:rFonts w:ascii="-webkit-standard" w:eastAsia="宋体" w:hAnsi="-webkit-standard" w:cs="宋体" w:hint="eastAsia"/>
          <w:color w:val="1A1A1A"/>
          <w:kern w:val="0"/>
          <w:sz w:val="24"/>
        </w:rPr>
      </w:pPr>
    </w:p>
    <w:p w14:paraId="75ECBDD7" w14:textId="77777777" w:rsidR="00086C1E" w:rsidRDefault="00442833" w:rsidP="00442833">
      <w:pPr>
        <w:rPr>
          <w:rFonts w:ascii="-webkit-standard" w:eastAsia="宋体" w:hAnsi="-webkit-standard" w:cs="宋体" w:hint="eastAsia"/>
          <w:color w:val="1A1A1A"/>
          <w:kern w:val="0"/>
          <w:sz w:val="24"/>
        </w:rPr>
      </w:pPr>
      <w:r w:rsidRPr="003E0C04">
        <w:rPr>
          <w:rFonts w:ascii="-webkit-standard" w:eastAsia="宋体" w:hAnsi="-webkit-standard" w:cs="宋体"/>
          <w:color w:val="1A1A1A"/>
          <w:kern w:val="0"/>
          <w:sz w:val="24"/>
        </w:rPr>
        <w:t>Refunds</w:t>
      </w:r>
      <w:r>
        <w:rPr>
          <w:rFonts w:ascii="-webkit-standard" w:eastAsia="宋体" w:hAnsi="-webkit-standard" w:cs="宋体"/>
          <w:color w:val="1A1A1A"/>
          <w:kern w:val="0"/>
          <w:sz w:val="24"/>
        </w:rPr>
        <w:t xml:space="preserve">: </w:t>
      </w:r>
    </w:p>
    <w:p w14:paraId="3F3A2CED" w14:textId="411C4E18" w:rsidR="00442833" w:rsidRDefault="00442833" w:rsidP="00442833">
      <w:pPr>
        <w:rPr>
          <w:rFonts w:ascii="-webkit-standard" w:eastAsia="宋体" w:hAnsi="-webkit-standard" w:cs="宋体" w:hint="eastAsia"/>
          <w:color w:val="1A1A1A"/>
          <w:kern w:val="0"/>
          <w:sz w:val="24"/>
        </w:rPr>
      </w:pPr>
      <w:r w:rsidRPr="003E0C04">
        <w:rPr>
          <w:rFonts w:ascii="-webkit-standard" w:eastAsia="宋体" w:hAnsi="-webkit-standard" w:cs="宋体"/>
          <w:color w:val="1A1A1A"/>
          <w:kern w:val="0"/>
          <w:sz w:val="24"/>
        </w:rPr>
        <w:t>Unless otherwise specified in these Terms of Service or required under the applicable law in your jurisdiction, any digital goods including gold coins and Subscription Services are not refundable after purchase. </w:t>
      </w:r>
    </w:p>
    <w:p w14:paraId="7CCE5AE8" w14:textId="13825FB5" w:rsidR="00442833" w:rsidRDefault="00442833" w:rsidP="00442833">
      <w:pPr>
        <w:rPr>
          <w:rFonts w:ascii="-webkit-standard" w:eastAsia="宋体" w:hAnsi="-webkit-standard" w:cs="宋体" w:hint="eastAsia"/>
          <w:color w:val="1A1A1A"/>
          <w:kern w:val="0"/>
          <w:sz w:val="24"/>
        </w:rPr>
      </w:pPr>
    </w:p>
    <w:p w14:paraId="0B9E6C1D" w14:textId="72C8D9C7" w:rsidR="00442833" w:rsidRDefault="00442833" w:rsidP="00442833">
      <w:pPr>
        <w:widowControl/>
        <w:jc w:val="left"/>
      </w:pPr>
      <w:r>
        <w:rPr>
          <w:rFonts w:ascii="-webkit-standard" w:eastAsia="宋体" w:hAnsi="-webkit-standard" w:cs="宋体"/>
          <w:color w:val="1A1A1A"/>
          <w:kern w:val="0"/>
          <w:sz w:val="24"/>
        </w:rPr>
        <w:t xml:space="preserve">If you have any problem, please contact </w:t>
      </w:r>
      <w:hyperlink r:id="rId4" w:history="1">
        <w:r w:rsidR="00022189" w:rsidRPr="008C31C8">
          <w:rPr>
            <w:rStyle w:val="a3"/>
          </w:rPr>
          <w:t>beika_hl@126.com</w:t>
        </w:r>
      </w:hyperlink>
    </w:p>
    <w:p w14:paraId="2E4DB755" w14:textId="77777777" w:rsidR="00022189" w:rsidRPr="00022189" w:rsidRDefault="00022189" w:rsidP="00442833">
      <w:pPr>
        <w:widowControl/>
        <w:jc w:val="left"/>
        <w:rPr>
          <w:rFonts w:ascii="-webkit-standard" w:eastAsia="宋体" w:hAnsi="-webkit-standard" w:cs="宋体" w:hint="eastAsia"/>
          <w:color w:val="1A1A1A"/>
          <w:kern w:val="0"/>
          <w:sz w:val="24"/>
        </w:rPr>
      </w:pPr>
    </w:p>
    <w:sectPr w:rsidR="00022189" w:rsidRPr="0002218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webkit-standard">
    <w:altName w:val="Cambria"/>
    <w:panose1 w:val="020B0604020202020204"/>
    <w:charset w:val="00"/>
    <w:family w:val="roman"/>
    <w:notTrueType/>
    <w:pitch w:val="default"/>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doNotDisplayPageBoundarie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2833"/>
    <w:rsid w:val="00022189"/>
    <w:rsid w:val="00086C1E"/>
    <w:rsid w:val="002B6E14"/>
    <w:rsid w:val="004428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3D60814"/>
  <w15:chartTrackingRefBased/>
  <w15:docId w15:val="{D4DE3578-C4C4-4940-B1C6-848E4A7F1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42833"/>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442833"/>
    <w:rPr>
      <w:color w:val="0563C1" w:themeColor="hyperlink"/>
      <w:u w:val="single"/>
    </w:rPr>
  </w:style>
  <w:style w:type="character" w:styleId="a4">
    <w:name w:val="Unresolved Mention"/>
    <w:basedOn w:val="a0"/>
    <w:uiPriority w:val="99"/>
    <w:semiHidden/>
    <w:unhideWhenUsed/>
    <w:rsid w:val="000221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beika_hl@126.co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403</Words>
  <Characters>2299</Characters>
  <Application>Microsoft Office Word</Application>
  <DocSecurity>0</DocSecurity>
  <Lines>19</Lines>
  <Paragraphs>5</Paragraphs>
  <ScaleCrop>false</ScaleCrop>
  <Company/>
  <LinksUpToDate>false</LinksUpToDate>
  <CharactersWithSpaces>2697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黄 存默</dc:creator>
  <cp:keywords/>
  <dc:description/>
  <cp:lastModifiedBy>存默 黄</cp:lastModifiedBy>
  <cp:revision>5</cp:revision>
  <dcterms:created xsi:type="dcterms:W3CDTF">2022-08-08T06:43:00Z</dcterms:created>
  <dcterms:modified xsi:type="dcterms:W3CDTF">2023-08-04T11:00:00Z</dcterms:modified>
</cp:coreProperties>
</file>