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45265" w14:textId="7A41A02D" w:rsidR="00D96177" w:rsidRDefault="00D96177" w:rsidP="00D24A80">
      <w:pPr>
        <w:ind w:left="720" w:hanging="720"/>
        <w:jc w:val="center"/>
        <w:rPr>
          <w:rFonts w:cs="Times New Roman"/>
          <w:sz w:val="48"/>
          <w:szCs w:val="48"/>
          <w:lang w:val="es-CO"/>
        </w:rPr>
      </w:pPr>
      <w:r>
        <w:rPr>
          <w:rFonts w:cs="Times New Roman"/>
          <w:sz w:val="48"/>
          <w:szCs w:val="48"/>
          <w:lang w:val="es-CO"/>
        </w:rPr>
        <w:t xml:space="preserve">Sistema de </w:t>
      </w:r>
      <w:r w:rsidRPr="00BB1764">
        <w:rPr>
          <w:rFonts w:cs="Times New Roman"/>
          <w:sz w:val="48"/>
          <w:szCs w:val="48"/>
          <w:lang w:val="es-CO"/>
        </w:rPr>
        <w:t xml:space="preserve">Gestión de Talento Humano </w:t>
      </w:r>
    </w:p>
    <w:p w14:paraId="7E6B6F9D" w14:textId="4BF81132" w:rsidR="00D96177" w:rsidRDefault="00D96177" w:rsidP="00D96177">
      <w:pPr>
        <w:jc w:val="center"/>
        <w:rPr>
          <w:rFonts w:cs="Times New Roman"/>
          <w:sz w:val="48"/>
          <w:szCs w:val="48"/>
          <w:lang w:val="es-CO"/>
        </w:rPr>
      </w:pPr>
      <w:r w:rsidRPr="00BB1764">
        <w:rPr>
          <w:rFonts w:cs="Times New Roman"/>
          <w:sz w:val="48"/>
          <w:szCs w:val="48"/>
          <w:lang w:val="es-CO"/>
        </w:rPr>
        <w:t>Las Brisas</w:t>
      </w:r>
    </w:p>
    <w:p w14:paraId="465657A1" w14:textId="77777777" w:rsidR="00D96177" w:rsidRPr="00BB1764" w:rsidRDefault="00D96177" w:rsidP="00D96177">
      <w:pPr>
        <w:jc w:val="center"/>
        <w:rPr>
          <w:lang w:val="es-CO"/>
        </w:rPr>
      </w:pPr>
    </w:p>
    <w:p w14:paraId="705C257D" w14:textId="77777777" w:rsidR="00BB1764" w:rsidRDefault="00F43739" w:rsidP="00BB1764">
      <w:pPr>
        <w:spacing w:line="720" w:lineRule="auto"/>
        <w:jc w:val="center"/>
        <w:rPr>
          <w:rFonts w:cs="Times New Roman"/>
          <w:sz w:val="24"/>
          <w:szCs w:val="24"/>
          <w:lang w:val="es-CO"/>
        </w:rPr>
      </w:pPr>
      <w:r w:rsidRPr="00BB1764">
        <w:rPr>
          <w:rFonts w:cs="Times New Roman"/>
          <w:sz w:val="24"/>
          <w:szCs w:val="24"/>
          <w:lang w:val="es-CO"/>
        </w:rPr>
        <w:t>Autor: Carol Nicole Marentes Torres</w:t>
      </w:r>
    </w:p>
    <w:p w14:paraId="500A519C" w14:textId="77777777" w:rsidR="00BB1764" w:rsidRDefault="00F43739" w:rsidP="00BB1764">
      <w:pPr>
        <w:spacing w:line="480" w:lineRule="auto"/>
        <w:jc w:val="center"/>
        <w:rPr>
          <w:rFonts w:cs="Times New Roman"/>
          <w:sz w:val="24"/>
          <w:szCs w:val="24"/>
          <w:lang w:val="es-CO"/>
        </w:rPr>
      </w:pPr>
      <w:r w:rsidRPr="00BB1764">
        <w:rPr>
          <w:rFonts w:cs="Times New Roman"/>
          <w:sz w:val="24"/>
          <w:szCs w:val="24"/>
          <w:lang w:val="es-CO"/>
        </w:rPr>
        <w:t xml:space="preserve"> SENA </w:t>
      </w:r>
    </w:p>
    <w:p w14:paraId="71CE31A2" w14:textId="76C665F5" w:rsidR="00651A61" w:rsidRDefault="00F43739" w:rsidP="00BB1764">
      <w:pPr>
        <w:spacing w:line="720" w:lineRule="auto"/>
        <w:jc w:val="center"/>
        <w:rPr>
          <w:rFonts w:cs="Times New Roman"/>
          <w:sz w:val="24"/>
          <w:szCs w:val="24"/>
          <w:lang w:val="es-CO"/>
        </w:rPr>
      </w:pPr>
      <w:r w:rsidRPr="00BB1764">
        <w:rPr>
          <w:rFonts w:cs="Times New Roman"/>
          <w:sz w:val="24"/>
          <w:szCs w:val="24"/>
          <w:lang w:val="es-CO"/>
        </w:rPr>
        <w:t xml:space="preserve"> Tecnólogo en </w:t>
      </w:r>
      <w:r w:rsidR="00BB1764">
        <w:rPr>
          <w:rFonts w:cs="Times New Roman"/>
          <w:sz w:val="24"/>
          <w:szCs w:val="24"/>
          <w:lang w:val="es-CO"/>
        </w:rPr>
        <w:t>Análisis y Desarrollo de Software</w:t>
      </w:r>
      <w:r w:rsidRPr="00BB1764">
        <w:rPr>
          <w:rFonts w:cs="Times New Roman"/>
          <w:sz w:val="24"/>
          <w:szCs w:val="24"/>
          <w:lang w:val="es-CO"/>
        </w:rPr>
        <w:br/>
        <w:t>Correo: carol</w:t>
      </w:r>
      <w:r w:rsidR="00BB1764">
        <w:rPr>
          <w:rFonts w:cs="Times New Roman"/>
          <w:sz w:val="24"/>
          <w:szCs w:val="24"/>
          <w:lang w:val="es-CO"/>
        </w:rPr>
        <w:t>marentes31@gmail.com</w:t>
      </w:r>
      <w:r w:rsidRPr="00BB1764">
        <w:rPr>
          <w:rFonts w:cs="Times New Roman"/>
          <w:sz w:val="24"/>
          <w:szCs w:val="24"/>
          <w:lang w:val="es-CO"/>
        </w:rPr>
        <w:br/>
        <w:t>Fecha: 2025</w:t>
      </w:r>
    </w:p>
    <w:p w14:paraId="344263A3" w14:textId="6DDCE805" w:rsidR="00BB1764" w:rsidRPr="00BB1764" w:rsidRDefault="00BB1764" w:rsidP="00BB1764">
      <w:pPr>
        <w:spacing w:line="720" w:lineRule="auto"/>
        <w:jc w:val="center"/>
        <w:rPr>
          <w:rFonts w:cs="Times New Roman"/>
          <w:sz w:val="24"/>
          <w:szCs w:val="24"/>
          <w:lang w:val="es-CO"/>
        </w:rPr>
      </w:pPr>
      <w:r>
        <w:rPr>
          <w:rFonts w:cs="Times New Roman"/>
          <w:sz w:val="24"/>
          <w:szCs w:val="24"/>
          <w:lang w:val="es-CO"/>
        </w:rPr>
        <w:t>Neiva - Huila</w:t>
      </w:r>
    </w:p>
    <w:p w14:paraId="0A802F27" w14:textId="77777777" w:rsidR="00BB1764" w:rsidRPr="00BB1764" w:rsidRDefault="00BB1764">
      <w:pPr>
        <w:rPr>
          <w:rFonts w:eastAsiaTheme="majorEastAsia" w:cs="Times New Roman"/>
          <w:b/>
          <w:bCs/>
          <w:color w:val="365F91" w:themeColor="accent1" w:themeShade="BF"/>
          <w:sz w:val="28"/>
          <w:szCs w:val="28"/>
          <w:lang w:val="es-CO"/>
        </w:rPr>
      </w:pPr>
      <w:r w:rsidRPr="00BB1764">
        <w:rPr>
          <w:rFonts w:cs="Times New Roman"/>
          <w:lang w:val="es-CO"/>
        </w:rPr>
        <w:br w:type="page"/>
      </w:r>
    </w:p>
    <w:p w14:paraId="0E5309A4" w14:textId="3D79F386" w:rsidR="00651A61" w:rsidRPr="00BB1764" w:rsidRDefault="00F43739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B1764">
        <w:rPr>
          <w:rFonts w:ascii="Times New Roman" w:hAnsi="Times New Roman" w:cs="Times New Roman"/>
          <w:color w:val="auto"/>
          <w:lang w:val="es-CO"/>
        </w:rPr>
        <w:lastRenderedPageBreak/>
        <w:t>Resumen</w:t>
      </w:r>
    </w:p>
    <w:p w14:paraId="10AC38F4" w14:textId="6D402D52" w:rsidR="00651A61" w:rsidRPr="00BB1764" w:rsidRDefault="00F43739">
      <w:pPr>
        <w:rPr>
          <w:rFonts w:cs="Times New Roman"/>
          <w:lang w:val="es-CO"/>
        </w:rPr>
      </w:pPr>
      <w:r w:rsidRPr="00BB1764">
        <w:rPr>
          <w:rFonts w:cs="Times New Roman"/>
          <w:lang w:val="es-CO"/>
        </w:rPr>
        <w:t xml:space="preserve">Se </w:t>
      </w:r>
      <w:r w:rsidR="00BB1764">
        <w:rPr>
          <w:rFonts w:cs="Times New Roman"/>
          <w:lang w:val="es-CO"/>
        </w:rPr>
        <w:t>registra</w:t>
      </w:r>
      <w:r w:rsidRPr="00BB1764">
        <w:rPr>
          <w:rFonts w:cs="Times New Roman"/>
          <w:lang w:val="es-CO"/>
        </w:rPr>
        <w:t xml:space="preserve"> el diseño, la implementación y la evaluación inicial de una plataforma web de Gestión de Talento Humano para la empresa “Las Brisas”. La </w:t>
      </w:r>
      <w:r w:rsidR="00BB1764">
        <w:rPr>
          <w:rFonts w:cs="Times New Roman"/>
          <w:lang w:val="es-CO"/>
        </w:rPr>
        <w:t>propuesta</w:t>
      </w:r>
      <w:r w:rsidRPr="00BB1764">
        <w:rPr>
          <w:rFonts w:cs="Times New Roman"/>
          <w:lang w:val="es-CO"/>
        </w:rPr>
        <w:t xml:space="preserve"> </w:t>
      </w:r>
      <w:r w:rsidR="00BB1764">
        <w:rPr>
          <w:rFonts w:cs="Times New Roman"/>
          <w:lang w:val="es-CO"/>
        </w:rPr>
        <w:t>combina</w:t>
      </w:r>
      <w:r w:rsidRPr="00BB1764">
        <w:rPr>
          <w:rFonts w:cs="Times New Roman"/>
          <w:lang w:val="es-CO"/>
        </w:rPr>
        <w:t xml:space="preserve"> autenticación con control de roles, módulos de empleados y contratos, registro de asistencia, gestión de permisos e incapacidades, capacitaciones/inducción, y generación de certificados laborales. La arquitectura </w:t>
      </w:r>
      <w:r w:rsidR="00BB1764">
        <w:rPr>
          <w:rFonts w:cs="Times New Roman"/>
          <w:lang w:val="es-CO"/>
        </w:rPr>
        <w:t>se basa en el</w:t>
      </w:r>
      <w:r w:rsidRPr="00BB1764">
        <w:rPr>
          <w:rFonts w:cs="Times New Roman"/>
          <w:lang w:val="es-CO"/>
        </w:rPr>
        <w:t xml:space="preserve"> API REST con Spring Boot y un </w:t>
      </w:r>
      <w:proofErr w:type="spellStart"/>
      <w:r w:rsidRPr="00BB1764">
        <w:rPr>
          <w:rFonts w:cs="Times New Roman"/>
          <w:lang w:val="es-CO"/>
        </w:rPr>
        <w:t>frontend</w:t>
      </w:r>
      <w:proofErr w:type="spellEnd"/>
      <w:r w:rsidRPr="00BB1764">
        <w:rPr>
          <w:rFonts w:cs="Times New Roman"/>
          <w:lang w:val="es-CO"/>
        </w:rPr>
        <w:t xml:space="preserve"> en </w:t>
      </w:r>
      <w:proofErr w:type="spellStart"/>
      <w:r w:rsidRPr="00BB1764">
        <w:rPr>
          <w:rFonts w:cs="Times New Roman"/>
          <w:lang w:val="es-CO"/>
        </w:rPr>
        <w:t>React</w:t>
      </w:r>
      <w:proofErr w:type="spellEnd"/>
      <w:r w:rsidRPr="00BB1764">
        <w:rPr>
          <w:rFonts w:cs="Times New Roman"/>
          <w:lang w:val="es-CO"/>
        </w:rPr>
        <w:t xml:space="preserve">, y persistencia en MySQL. Se siguió un enfoque iterativo con pruebas unitarias e integración; se incluyen diagramas UML, MER/ER. La propuesta se justifica en </w:t>
      </w:r>
      <w:r w:rsidR="00BB1764">
        <w:rPr>
          <w:rFonts w:cs="Times New Roman"/>
          <w:lang w:val="es-CO"/>
        </w:rPr>
        <w:t>bibliografía</w:t>
      </w:r>
      <w:r w:rsidRPr="00BB1764">
        <w:rPr>
          <w:rFonts w:cs="Times New Roman"/>
          <w:lang w:val="es-CO"/>
        </w:rPr>
        <w:t xml:space="preserve"> sobre </w:t>
      </w:r>
      <w:proofErr w:type="spellStart"/>
      <w:r w:rsidRPr="00BB1764">
        <w:rPr>
          <w:rFonts w:cs="Times New Roman"/>
          <w:lang w:val="es-CO"/>
        </w:rPr>
        <w:t>frameworks</w:t>
      </w:r>
      <w:proofErr w:type="spellEnd"/>
      <w:r w:rsidRPr="00BB1764">
        <w:rPr>
          <w:rFonts w:cs="Times New Roman"/>
          <w:lang w:val="es-CO"/>
        </w:rPr>
        <w:t xml:space="preserve"> </w:t>
      </w:r>
      <w:proofErr w:type="spellStart"/>
      <w:r w:rsidRPr="00BB1764">
        <w:rPr>
          <w:rFonts w:cs="Times New Roman"/>
          <w:lang w:val="es-CO"/>
        </w:rPr>
        <w:t>frontend</w:t>
      </w:r>
      <w:proofErr w:type="spellEnd"/>
      <w:r w:rsidRPr="00BB1764">
        <w:rPr>
          <w:rFonts w:cs="Times New Roman"/>
          <w:lang w:val="es-CO"/>
        </w:rPr>
        <w:t>, desarrollo Java empresarial, diseño responsivo y digitalización de RR. HH. [1][10][5][9]. Los resultados muestran mejora en tiempos de respuesta y trazabilidad, así como una base para analítica y futura migración a microservicios [12].</w:t>
      </w:r>
    </w:p>
    <w:p w14:paraId="47142310" w14:textId="112820D7" w:rsidR="00651A61" w:rsidRPr="00BB1764" w:rsidRDefault="00F43739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BB1764">
        <w:rPr>
          <w:rFonts w:ascii="Times New Roman" w:hAnsi="Times New Roman" w:cs="Times New Roman"/>
          <w:color w:val="auto"/>
          <w:lang w:val="es-CO"/>
        </w:rPr>
        <w:t>Palabras clav</w:t>
      </w:r>
      <w:r w:rsidR="00BB1764" w:rsidRPr="00BB1764">
        <w:rPr>
          <w:rFonts w:ascii="Times New Roman" w:hAnsi="Times New Roman" w:cs="Times New Roman"/>
          <w:color w:val="auto"/>
          <w:lang w:val="es-CO"/>
        </w:rPr>
        <w:t>es</w:t>
      </w:r>
    </w:p>
    <w:p w14:paraId="6BCCCA5F" w14:textId="733736FA" w:rsidR="00BB1764" w:rsidRDefault="00F43739">
      <w:pPr>
        <w:rPr>
          <w:rFonts w:cs="Times New Roman"/>
          <w:lang w:val="es-CO"/>
        </w:rPr>
      </w:pPr>
      <w:r w:rsidRPr="00BB1764">
        <w:rPr>
          <w:rFonts w:cs="Times New Roman"/>
          <w:lang w:val="es-CO"/>
        </w:rPr>
        <w:t>Gestión de Talento Humano</w:t>
      </w:r>
      <w:r w:rsidR="00BB1764">
        <w:rPr>
          <w:rFonts w:cs="Times New Roman"/>
          <w:lang w:val="es-CO"/>
        </w:rPr>
        <w:t>.</w:t>
      </w:r>
    </w:p>
    <w:p w14:paraId="47F71DD1" w14:textId="77777777" w:rsidR="00BB1764" w:rsidRPr="00D24A80" w:rsidRDefault="00F43739">
      <w:pPr>
        <w:rPr>
          <w:rFonts w:cs="Times New Roman"/>
        </w:rPr>
      </w:pPr>
      <w:proofErr w:type="spellStart"/>
      <w:r w:rsidRPr="00D24A80">
        <w:rPr>
          <w:rFonts w:cs="Times New Roman"/>
        </w:rPr>
        <w:t>Digitalización</w:t>
      </w:r>
      <w:proofErr w:type="spellEnd"/>
      <w:r w:rsidR="00BB1764" w:rsidRPr="00D24A80">
        <w:rPr>
          <w:rFonts w:cs="Times New Roman"/>
        </w:rPr>
        <w:t>.</w:t>
      </w:r>
    </w:p>
    <w:p w14:paraId="54B96285" w14:textId="544075E1" w:rsidR="00BB1764" w:rsidRPr="00D24A80" w:rsidRDefault="00F43739">
      <w:pPr>
        <w:rPr>
          <w:rFonts w:cs="Times New Roman"/>
        </w:rPr>
      </w:pPr>
      <w:r w:rsidRPr="00D24A80">
        <w:rPr>
          <w:rFonts w:cs="Times New Roman"/>
        </w:rPr>
        <w:t>Spring Boot</w:t>
      </w:r>
      <w:r w:rsidR="00BB1764" w:rsidRPr="00D24A80">
        <w:rPr>
          <w:rFonts w:cs="Times New Roman"/>
        </w:rPr>
        <w:t>.</w:t>
      </w:r>
    </w:p>
    <w:p w14:paraId="58731D96" w14:textId="64E51749" w:rsidR="00BB1764" w:rsidRPr="00D24A80" w:rsidRDefault="00F43739">
      <w:pPr>
        <w:rPr>
          <w:rFonts w:cs="Times New Roman"/>
        </w:rPr>
      </w:pPr>
      <w:r w:rsidRPr="00D24A80">
        <w:rPr>
          <w:rFonts w:cs="Times New Roman"/>
        </w:rPr>
        <w:t>React</w:t>
      </w:r>
      <w:r w:rsidR="00BB1764" w:rsidRPr="00D24A80">
        <w:rPr>
          <w:rFonts w:cs="Times New Roman"/>
        </w:rPr>
        <w:t>.</w:t>
      </w:r>
    </w:p>
    <w:p w14:paraId="46C77C56" w14:textId="6DE68742" w:rsidR="00BB1764" w:rsidRPr="00D24A80" w:rsidRDefault="00F43739">
      <w:pPr>
        <w:rPr>
          <w:rFonts w:cs="Times New Roman"/>
        </w:rPr>
      </w:pPr>
      <w:r w:rsidRPr="00D24A80">
        <w:rPr>
          <w:rFonts w:cs="Times New Roman"/>
        </w:rPr>
        <w:t>JWT</w:t>
      </w:r>
      <w:r w:rsidR="00BB1764" w:rsidRPr="00D24A80">
        <w:rPr>
          <w:rFonts w:cs="Times New Roman"/>
        </w:rPr>
        <w:t>.</w:t>
      </w:r>
    </w:p>
    <w:p w14:paraId="27257258" w14:textId="3DB21C8E" w:rsidR="00BB1764" w:rsidRDefault="00F43739">
      <w:pPr>
        <w:rPr>
          <w:rFonts w:cs="Times New Roman"/>
          <w:lang w:val="es-CO"/>
        </w:rPr>
      </w:pPr>
      <w:r w:rsidRPr="00BB1764">
        <w:rPr>
          <w:rFonts w:cs="Times New Roman"/>
          <w:lang w:val="es-CO"/>
        </w:rPr>
        <w:t>MySQL</w:t>
      </w:r>
      <w:r w:rsidR="00BB1764">
        <w:rPr>
          <w:rFonts w:cs="Times New Roman"/>
          <w:lang w:val="es-CO"/>
        </w:rPr>
        <w:t>.</w:t>
      </w:r>
    </w:p>
    <w:p w14:paraId="6A9203B0" w14:textId="21B7E6FE" w:rsidR="00651A61" w:rsidRPr="00BB1764" w:rsidRDefault="00F43739">
      <w:pPr>
        <w:rPr>
          <w:rFonts w:cs="Times New Roman"/>
          <w:lang w:val="es-CO"/>
        </w:rPr>
      </w:pPr>
      <w:r w:rsidRPr="00BB1764">
        <w:rPr>
          <w:rFonts w:cs="Times New Roman"/>
          <w:lang w:val="es-CO"/>
        </w:rPr>
        <w:t>Analítica.</w:t>
      </w:r>
    </w:p>
    <w:p w14:paraId="543EF484" w14:textId="77777777" w:rsidR="00BB1764" w:rsidRDefault="00BB1764">
      <w:pPr>
        <w:pStyle w:val="Ttulo1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 </w:t>
      </w:r>
    </w:p>
    <w:p w14:paraId="7D7F803F" w14:textId="77777777" w:rsidR="00BB1764" w:rsidRDefault="00BB1764">
      <w:pPr>
        <w:rPr>
          <w:rFonts w:eastAsiaTheme="majorEastAsia" w:cs="Times New Roman"/>
          <w:b/>
          <w:bCs/>
          <w:color w:val="365F91" w:themeColor="accent1" w:themeShade="BF"/>
          <w:sz w:val="28"/>
          <w:szCs w:val="28"/>
          <w:lang w:val="es-CO"/>
        </w:rPr>
      </w:pPr>
      <w:r>
        <w:rPr>
          <w:rFonts w:cs="Times New Roman"/>
          <w:lang w:val="es-CO"/>
        </w:rPr>
        <w:br w:type="page"/>
      </w:r>
    </w:p>
    <w:p w14:paraId="7EA45FD5" w14:textId="0E37608B" w:rsidR="00651A61" w:rsidRPr="00ED1314" w:rsidRDefault="00F43739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D1314">
        <w:rPr>
          <w:rFonts w:ascii="Times New Roman" w:hAnsi="Times New Roman" w:cs="Times New Roman"/>
          <w:color w:val="auto"/>
          <w:lang w:val="es-CO"/>
        </w:rPr>
        <w:lastRenderedPageBreak/>
        <w:t>Introducción</w:t>
      </w:r>
    </w:p>
    <w:p w14:paraId="02FD79F9" w14:textId="78737479" w:rsidR="00651A61" w:rsidRPr="00ED1314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El </w:t>
      </w:r>
      <w:r w:rsidR="006A5C4C" w:rsidRPr="00ED1314">
        <w:rPr>
          <w:rFonts w:cs="Times New Roman"/>
          <w:lang w:val="es-CO"/>
        </w:rPr>
        <w:t>marco</w:t>
      </w:r>
      <w:r w:rsidRPr="00ED1314">
        <w:rPr>
          <w:rFonts w:cs="Times New Roman"/>
          <w:lang w:val="es-CO"/>
        </w:rPr>
        <w:t xml:space="preserve"> competitivo del sector cárnico </w:t>
      </w:r>
      <w:r w:rsidR="006A5C4C" w:rsidRPr="00ED1314">
        <w:rPr>
          <w:rFonts w:cs="Times New Roman"/>
          <w:lang w:val="es-CO"/>
        </w:rPr>
        <w:t>impone</w:t>
      </w:r>
      <w:r w:rsidRPr="00ED1314">
        <w:rPr>
          <w:rFonts w:cs="Times New Roman"/>
          <w:lang w:val="es-CO"/>
        </w:rPr>
        <w:t xml:space="preserve"> procesos de talento humano ágiles</w:t>
      </w:r>
      <w:r w:rsidR="006A5C4C" w:rsidRPr="00ED1314">
        <w:rPr>
          <w:rFonts w:cs="Times New Roman"/>
          <w:lang w:val="es-CO"/>
        </w:rPr>
        <w:t>,</w:t>
      </w:r>
      <w:r w:rsidRPr="00ED1314">
        <w:rPr>
          <w:rFonts w:cs="Times New Roman"/>
          <w:lang w:val="es-CO"/>
        </w:rPr>
        <w:t xml:space="preserve"> trazables</w:t>
      </w:r>
      <w:r w:rsidR="006A5C4C" w:rsidRPr="00ED1314">
        <w:rPr>
          <w:rFonts w:cs="Times New Roman"/>
          <w:lang w:val="es-CO"/>
        </w:rPr>
        <w:t xml:space="preserve"> y accesibles a través del tiempo</w:t>
      </w:r>
      <w:r w:rsidRPr="00ED1314">
        <w:rPr>
          <w:rFonts w:cs="Times New Roman"/>
          <w:lang w:val="es-CO"/>
        </w:rPr>
        <w:t xml:space="preserve">. En “Las Brisas”, la </w:t>
      </w:r>
      <w:r w:rsidR="006A5C4C" w:rsidRPr="00ED1314">
        <w:rPr>
          <w:rFonts w:cs="Times New Roman"/>
          <w:lang w:val="es-CO"/>
        </w:rPr>
        <w:t>se contaba con información tanto en</w:t>
      </w:r>
      <w:r w:rsidRPr="00ED1314">
        <w:rPr>
          <w:rFonts w:cs="Times New Roman"/>
          <w:lang w:val="es-CO"/>
        </w:rPr>
        <w:t xml:space="preserve"> archivos </w:t>
      </w:r>
      <w:r w:rsidR="006A5C4C" w:rsidRPr="00ED1314">
        <w:rPr>
          <w:rFonts w:cs="Times New Roman"/>
          <w:lang w:val="es-CO"/>
        </w:rPr>
        <w:t>como en</w:t>
      </w:r>
      <w:r w:rsidRPr="00ED1314">
        <w:rPr>
          <w:rFonts w:cs="Times New Roman"/>
          <w:lang w:val="es-CO"/>
        </w:rPr>
        <w:t xml:space="preserve"> planillas</w:t>
      </w:r>
      <w:r w:rsidR="006A5C4C" w:rsidRPr="00ED1314">
        <w:rPr>
          <w:rFonts w:cs="Times New Roman"/>
          <w:lang w:val="es-CO"/>
        </w:rPr>
        <w:t xml:space="preserve"> teniendo en cuenta que había</w:t>
      </w:r>
      <w:r w:rsidRPr="00ED1314">
        <w:rPr>
          <w:rFonts w:cs="Times New Roman"/>
          <w:lang w:val="es-CO"/>
        </w:rPr>
        <w:t xml:space="preserve"> duplicidades y </w:t>
      </w:r>
      <w:r w:rsidR="006A5C4C" w:rsidRPr="00ED1314">
        <w:rPr>
          <w:rFonts w:cs="Times New Roman"/>
          <w:lang w:val="es-CO"/>
        </w:rPr>
        <w:t>muy poco control del cambio de información</w:t>
      </w:r>
      <w:r w:rsidRPr="00ED1314">
        <w:rPr>
          <w:rFonts w:cs="Times New Roman"/>
          <w:lang w:val="es-CO"/>
        </w:rPr>
        <w:t xml:space="preserve">. </w:t>
      </w:r>
      <w:r w:rsidR="006A5C4C" w:rsidRPr="00ED1314">
        <w:rPr>
          <w:rFonts w:cs="Times New Roman"/>
          <w:lang w:val="es-CO"/>
        </w:rPr>
        <w:t>La digitalización de</w:t>
      </w:r>
      <w:r w:rsidRPr="00ED1314">
        <w:rPr>
          <w:rFonts w:cs="Times New Roman"/>
          <w:lang w:val="es-CO"/>
        </w:rPr>
        <w:t xml:space="preserve"> estos procesos </w:t>
      </w:r>
      <w:r w:rsidR="006A5C4C" w:rsidRPr="00ED1314">
        <w:rPr>
          <w:rFonts w:cs="Times New Roman"/>
          <w:lang w:val="es-CO"/>
        </w:rPr>
        <w:t xml:space="preserve">hace posible eliminar </w:t>
      </w:r>
      <w:r w:rsidRPr="00ED1314">
        <w:rPr>
          <w:rFonts w:cs="Times New Roman"/>
          <w:lang w:val="es-CO"/>
        </w:rPr>
        <w:t>reprocesos,</w:t>
      </w:r>
      <w:r w:rsidR="006A5C4C" w:rsidRPr="00ED1314">
        <w:rPr>
          <w:rFonts w:cs="Times New Roman"/>
          <w:lang w:val="es-CO"/>
        </w:rPr>
        <w:t xml:space="preserve"> y</w:t>
      </w:r>
      <w:r w:rsidRPr="00ED1314">
        <w:rPr>
          <w:rFonts w:cs="Times New Roman"/>
          <w:lang w:val="es-CO"/>
        </w:rPr>
        <w:t xml:space="preserve"> acelera</w:t>
      </w:r>
      <w:r w:rsidR="006A5C4C" w:rsidRPr="00ED1314">
        <w:rPr>
          <w:rFonts w:cs="Times New Roman"/>
          <w:lang w:val="es-CO"/>
        </w:rPr>
        <w:t>ndo así</w:t>
      </w:r>
      <w:r w:rsidRPr="00ED1314">
        <w:rPr>
          <w:rFonts w:cs="Times New Roman"/>
          <w:lang w:val="es-CO"/>
        </w:rPr>
        <w:t xml:space="preserve"> la emisión de certificados y mejorar el cumplimiento normativo. </w:t>
      </w:r>
      <w:r w:rsidR="006A5C4C" w:rsidRPr="00ED1314">
        <w:rPr>
          <w:rFonts w:cs="Times New Roman"/>
          <w:lang w:val="es-CO"/>
        </w:rPr>
        <w:t>La literatura revisada apunta a beneficios por la adopción de soluciones digitales en RR. HH.,[8] además de los inconvenientes por el proceso de adopción o, en su defecto, cambio cultural [9].</w:t>
      </w:r>
    </w:p>
    <w:p w14:paraId="513D0838" w14:textId="1BAA39E4" w:rsidR="00651A61" w:rsidRPr="00ED1314" w:rsidRDefault="006A5C4C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En cuanto al</w:t>
      </w:r>
      <w:r w:rsidR="00F43739" w:rsidRPr="00ED1314">
        <w:rPr>
          <w:rFonts w:cs="Times New Roman"/>
          <w:lang w:val="es-CO"/>
        </w:rPr>
        <w:t xml:space="preserve"> nivel tecnológico, se </w:t>
      </w:r>
      <w:r w:rsidRPr="00ED1314">
        <w:rPr>
          <w:rFonts w:cs="Times New Roman"/>
          <w:lang w:val="es-CO"/>
        </w:rPr>
        <w:t>eligió</w:t>
      </w:r>
      <w:r w:rsidR="00F43739" w:rsidRPr="00ED1314">
        <w:rPr>
          <w:rFonts w:cs="Times New Roman"/>
          <w:lang w:val="es-CO"/>
        </w:rPr>
        <w:t xml:space="preserve"> un </w:t>
      </w:r>
      <w:proofErr w:type="spellStart"/>
      <w:r w:rsidR="00F43739" w:rsidRPr="00ED1314">
        <w:rPr>
          <w:rFonts w:cs="Times New Roman"/>
          <w:lang w:val="es-CO"/>
        </w:rPr>
        <w:t>stack</w:t>
      </w:r>
      <w:proofErr w:type="spellEnd"/>
      <w:r w:rsidR="00F43739" w:rsidRPr="00ED1314">
        <w:rPr>
          <w:rFonts w:cs="Times New Roman"/>
          <w:lang w:val="es-CO"/>
        </w:rPr>
        <w:t xml:space="preserve"> </w:t>
      </w:r>
      <w:r w:rsidRPr="00ED1314">
        <w:rPr>
          <w:rFonts w:cs="Times New Roman"/>
          <w:lang w:val="es-CO"/>
        </w:rPr>
        <w:t>suficientemente</w:t>
      </w:r>
      <w:r w:rsidR="00F43739" w:rsidRPr="00ED1314">
        <w:rPr>
          <w:rFonts w:cs="Times New Roman"/>
          <w:lang w:val="es-CO"/>
        </w:rPr>
        <w:t xml:space="preserve"> soportado: </w:t>
      </w:r>
      <w:proofErr w:type="spellStart"/>
      <w:r w:rsidR="00F43739" w:rsidRPr="00ED1314">
        <w:rPr>
          <w:rFonts w:cs="Times New Roman"/>
          <w:lang w:val="es-CO"/>
        </w:rPr>
        <w:t>React</w:t>
      </w:r>
      <w:proofErr w:type="spellEnd"/>
      <w:r w:rsidR="00F43739" w:rsidRPr="00ED1314">
        <w:rPr>
          <w:rFonts w:cs="Times New Roman"/>
          <w:lang w:val="es-CO"/>
        </w:rPr>
        <w:t xml:space="preserve"> en el </w:t>
      </w:r>
      <w:proofErr w:type="spellStart"/>
      <w:r w:rsidR="00F43739" w:rsidRPr="00ED1314">
        <w:rPr>
          <w:rFonts w:cs="Times New Roman"/>
          <w:lang w:val="es-CO"/>
        </w:rPr>
        <w:t>frontend</w:t>
      </w:r>
      <w:proofErr w:type="spellEnd"/>
      <w:r w:rsidR="00F43739" w:rsidRPr="00ED1314">
        <w:rPr>
          <w:rFonts w:cs="Times New Roman"/>
          <w:lang w:val="es-CO"/>
        </w:rPr>
        <w:t xml:space="preserve"> por su arquitectura basada en componentes y su ecosistema, y Spring Boot en el </w:t>
      </w:r>
      <w:proofErr w:type="spellStart"/>
      <w:r w:rsidR="00F43739" w:rsidRPr="00ED1314">
        <w:rPr>
          <w:rFonts w:cs="Times New Roman"/>
          <w:lang w:val="es-CO"/>
        </w:rPr>
        <w:t>backend</w:t>
      </w:r>
      <w:proofErr w:type="spellEnd"/>
      <w:r w:rsidR="00F43739" w:rsidRPr="00ED1314">
        <w:rPr>
          <w:rFonts w:cs="Times New Roman"/>
          <w:lang w:val="es-CO"/>
        </w:rPr>
        <w:t xml:space="preserve"> por su madurez, seguridad y productividad en entornos empresariales [1][10].</w:t>
      </w:r>
      <w:r w:rsidRPr="00ED1314">
        <w:rPr>
          <w:rFonts w:cs="Times New Roman"/>
          <w:lang w:val="es-CO"/>
        </w:rPr>
        <w:t xml:space="preserve"> En su</w:t>
      </w:r>
      <w:r w:rsidR="00F43739" w:rsidRPr="00ED1314">
        <w:rPr>
          <w:rFonts w:cs="Times New Roman"/>
          <w:lang w:val="es-CO"/>
        </w:rPr>
        <w:t xml:space="preserve"> interfase, se optó diseño responsivo de acuerdo con recomendaciones para</w:t>
      </w:r>
      <w:r w:rsidRPr="00ED1314">
        <w:rPr>
          <w:rFonts w:cs="Times New Roman"/>
          <w:lang w:val="es-CO"/>
        </w:rPr>
        <w:t xml:space="preserve"> la</w:t>
      </w:r>
      <w:r w:rsidR="00F43739" w:rsidRPr="00ED1314">
        <w:rPr>
          <w:rFonts w:cs="Times New Roman"/>
          <w:lang w:val="es-CO"/>
        </w:rPr>
        <w:t xml:space="preserve"> accesibilidad y </w:t>
      </w:r>
      <w:r w:rsidRPr="00ED1314">
        <w:rPr>
          <w:rFonts w:cs="Times New Roman"/>
          <w:lang w:val="es-CO"/>
        </w:rPr>
        <w:t>lógica</w:t>
      </w:r>
      <w:r w:rsidR="00F43739" w:rsidRPr="00ED1314">
        <w:rPr>
          <w:rFonts w:cs="Times New Roman"/>
          <w:lang w:val="es-CO"/>
        </w:rPr>
        <w:t xml:space="preserve"> en</w:t>
      </w:r>
      <w:r w:rsidRPr="00ED1314">
        <w:rPr>
          <w:rFonts w:cs="Times New Roman"/>
          <w:lang w:val="es-CO"/>
        </w:rPr>
        <w:t xml:space="preserve"> el uso de </w:t>
      </w:r>
      <w:r w:rsidR="00F43739" w:rsidRPr="00ED1314">
        <w:rPr>
          <w:rFonts w:cs="Times New Roman"/>
          <w:lang w:val="es-CO"/>
        </w:rPr>
        <w:t xml:space="preserve">dispositivos [5]. La </w:t>
      </w:r>
      <w:r w:rsidRPr="00ED1314">
        <w:rPr>
          <w:rFonts w:cs="Times New Roman"/>
          <w:lang w:val="es-CO"/>
        </w:rPr>
        <w:t>opción</w:t>
      </w:r>
      <w:r w:rsidR="00F43739" w:rsidRPr="00ED1314">
        <w:rPr>
          <w:rFonts w:cs="Times New Roman"/>
          <w:lang w:val="es-CO"/>
        </w:rPr>
        <w:t xml:space="preserve"> de MySQL se </w:t>
      </w:r>
      <w:r w:rsidRPr="00ED1314">
        <w:rPr>
          <w:rFonts w:cs="Times New Roman"/>
          <w:lang w:val="es-CO"/>
        </w:rPr>
        <w:t>validó a partir</w:t>
      </w:r>
      <w:r w:rsidR="00F43739" w:rsidRPr="00ED1314">
        <w:rPr>
          <w:rFonts w:cs="Times New Roman"/>
          <w:lang w:val="es-CO"/>
        </w:rPr>
        <w:t xml:space="preserve"> principios de modelado relacional y normalización [6]. Finalmente, se </w:t>
      </w:r>
      <w:r w:rsidR="00AC54E3" w:rsidRPr="00ED1314">
        <w:rPr>
          <w:rFonts w:cs="Times New Roman"/>
          <w:lang w:val="es-CO"/>
        </w:rPr>
        <w:t>espera que se pueda ir evolucionando hacia</w:t>
      </w:r>
      <w:r w:rsidR="00F43739" w:rsidRPr="00ED1314">
        <w:rPr>
          <w:rFonts w:cs="Times New Roman"/>
          <w:lang w:val="es-CO"/>
        </w:rPr>
        <w:t xml:space="preserve"> una ruta de microservicios para módulos con alta lectur</w:t>
      </w:r>
      <w:r w:rsidR="00AC54E3" w:rsidRPr="00ED1314">
        <w:rPr>
          <w:rFonts w:cs="Times New Roman"/>
          <w:lang w:val="es-CO"/>
        </w:rPr>
        <w:t xml:space="preserve">a </w:t>
      </w:r>
      <w:r w:rsidR="00F43739" w:rsidRPr="00ED1314">
        <w:rPr>
          <w:rFonts w:cs="Times New Roman"/>
          <w:lang w:val="es-CO"/>
        </w:rPr>
        <w:t>[12].</w:t>
      </w:r>
    </w:p>
    <w:p w14:paraId="0556F6FF" w14:textId="77777777" w:rsidR="00AC54E3" w:rsidRPr="00ED1314" w:rsidRDefault="00AC54E3">
      <w:pPr>
        <w:rPr>
          <w:rFonts w:eastAsiaTheme="majorEastAsia" w:cs="Times New Roman"/>
          <w:b/>
          <w:bCs/>
          <w:sz w:val="28"/>
          <w:szCs w:val="28"/>
          <w:lang w:val="es-CO"/>
        </w:rPr>
      </w:pPr>
      <w:r w:rsidRPr="00ED1314">
        <w:rPr>
          <w:rFonts w:cs="Times New Roman"/>
          <w:lang w:val="es-CO"/>
        </w:rPr>
        <w:br w:type="page"/>
      </w:r>
    </w:p>
    <w:p w14:paraId="61116D6E" w14:textId="309954CD" w:rsidR="00651A61" w:rsidRPr="00ED1314" w:rsidRDefault="00F43739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D1314">
        <w:rPr>
          <w:rFonts w:ascii="Times New Roman" w:hAnsi="Times New Roman" w:cs="Times New Roman"/>
          <w:color w:val="auto"/>
          <w:lang w:val="es-CO"/>
        </w:rPr>
        <w:lastRenderedPageBreak/>
        <w:t>Marco teórico</w:t>
      </w:r>
    </w:p>
    <w:p w14:paraId="1D9A4A2A" w14:textId="4750C829" w:rsidR="00AC54E3" w:rsidRPr="00ED1314" w:rsidRDefault="00AC54E3" w:rsidP="006C7285">
      <w:pPr>
        <w:pStyle w:val="Prrafodelista"/>
        <w:numPr>
          <w:ilvl w:val="0"/>
          <w:numId w:val="12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La Gestión de Talento Humano (GTH) en el entorno digital.</w:t>
      </w:r>
    </w:p>
    <w:p w14:paraId="431BF99C" w14:textId="77777777" w:rsidR="00AC54E3" w:rsidRPr="00ED1314" w:rsidRDefault="00AC54E3" w:rsidP="006C7285">
      <w:pPr>
        <w:ind w:left="360"/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La GTH comprende los procesos de atracción, incorporación, desarrollo, compensación y retención del talento. En consecuencia, las soluciones digitales impulsan el seguimiento de los indicadores y contribuyen a una reducción en tiempos de procesos repetitivos. Algunos estudios revelan cómo el reclutamiento de personal, la formación y las mejoras en el desempeño se incrementan teniendo como punto de partida la interconexión entre plataformas y datos [9]. En el caso de las pymes, el impacto es mayor debido a la no existencia de sistemas legados por defecto y la llegada de la posibilidad de implantar procesos estándar.</w:t>
      </w:r>
    </w:p>
    <w:p w14:paraId="2343B309" w14:textId="795FA160" w:rsidR="00AC54E3" w:rsidRPr="00ED1314" w:rsidRDefault="00AC54E3" w:rsidP="006C7285">
      <w:pPr>
        <w:pStyle w:val="Prrafodelista"/>
        <w:numPr>
          <w:ilvl w:val="0"/>
          <w:numId w:val="12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Las modernas arquitecturas web.</w:t>
      </w:r>
    </w:p>
    <w:p w14:paraId="7738202E" w14:textId="77777777" w:rsidR="00AC54E3" w:rsidRPr="00ED1314" w:rsidRDefault="00AC54E3" w:rsidP="006C7285">
      <w:pPr>
        <w:ind w:left="360"/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Las aplicaciones web de la empresa han dado un giro hacia lo que son las arquitecturas de servicios existentes, con capas claramente definidas (interfaz de presentación(lógica), lógica y datos). En esta línea, el Spring Framework y el ecosistema que lo envuelve (Spring Boot, Spring Security, Spring Data...) son los que dominan el panorama de productividad y mantenibilidad en el mundo de Java, al igual que el soporte nativo que proporciona la seguridad, la gestión de datos o las pruebas de software [10][11]. </w:t>
      </w:r>
      <w:proofErr w:type="spellStart"/>
      <w:r w:rsidRPr="00ED1314">
        <w:rPr>
          <w:rFonts w:cs="Times New Roman"/>
          <w:lang w:val="es-CO"/>
        </w:rPr>
        <w:t>React</w:t>
      </w:r>
      <w:proofErr w:type="spellEnd"/>
      <w:r w:rsidRPr="00ED1314">
        <w:rPr>
          <w:rFonts w:cs="Times New Roman"/>
          <w:lang w:val="es-CO"/>
        </w:rPr>
        <w:t xml:space="preserve">, en contraposición, permitiendo estructurar la interfaz de usuario mediante componentes y un ciclo de vida declarativo, favorece la reusabilidad y </w:t>
      </w:r>
      <w:proofErr w:type="spellStart"/>
      <w:r w:rsidRPr="00ED1314">
        <w:rPr>
          <w:rFonts w:cs="Times New Roman"/>
          <w:lang w:val="es-CO"/>
        </w:rPr>
        <w:t>testabilidad</w:t>
      </w:r>
      <w:proofErr w:type="spellEnd"/>
      <w:r w:rsidRPr="00ED1314">
        <w:rPr>
          <w:rFonts w:cs="Times New Roman"/>
          <w:lang w:val="es-CO"/>
        </w:rPr>
        <w:t xml:space="preserve"> de la misma [1].</w:t>
      </w:r>
    </w:p>
    <w:p w14:paraId="3F378297" w14:textId="66266B7D" w:rsidR="00AC54E3" w:rsidRPr="00ED1314" w:rsidRDefault="00AC54E3" w:rsidP="006C7285">
      <w:pPr>
        <w:pStyle w:val="Prrafodelista"/>
        <w:numPr>
          <w:ilvl w:val="0"/>
          <w:numId w:val="12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Diseño responsivo y experiencia de usuario.</w:t>
      </w:r>
    </w:p>
    <w:p w14:paraId="5AF38205" w14:textId="77777777" w:rsidR="00AC54E3" w:rsidRPr="00ED1314" w:rsidRDefault="00AC54E3" w:rsidP="006C7285">
      <w:pPr>
        <w:ind w:left="360"/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Bootstrap proporciona un sistema de rejillas, utilidades y componentes que simplifican y agilizan la construcción de interfaces con un grado de consistencia en distintas dimensiones de pantalla; al mismo tiempo que huimos de la aparición de deuda técnica e incrementamos la accesibilidad [5]. La evidencia sugiere que los sistemas adoptados con la interfaz de usuario con una misma estructura, con la existencia de un mismo </w:t>
      </w:r>
      <w:proofErr w:type="spellStart"/>
      <w:r w:rsidRPr="00ED1314">
        <w:rPr>
          <w:rFonts w:cs="Times New Roman"/>
          <w:lang w:val="es-CO"/>
        </w:rPr>
        <w:t>feedback</w:t>
      </w:r>
      <w:proofErr w:type="spellEnd"/>
      <w:r w:rsidRPr="00ED1314">
        <w:rPr>
          <w:rFonts w:cs="Times New Roman"/>
          <w:lang w:val="es-CO"/>
        </w:rPr>
        <w:t xml:space="preserve"> claro, traen consigo el incremento del uso de la misma.</w:t>
      </w:r>
    </w:p>
    <w:p w14:paraId="12940733" w14:textId="19E46CA8" w:rsidR="00AC54E3" w:rsidRPr="00ED1314" w:rsidRDefault="00AC54E3" w:rsidP="006C7285">
      <w:pPr>
        <w:pStyle w:val="Prrafodelista"/>
        <w:numPr>
          <w:ilvl w:val="0"/>
          <w:numId w:val="12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Modelado de datos relacional.</w:t>
      </w:r>
    </w:p>
    <w:p w14:paraId="175E3320" w14:textId="77777777" w:rsidR="006C7285" w:rsidRPr="00ED1314" w:rsidRDefault="00AC54E3" w:rsidP="006C7285">
      <w:pPr>
        <w:ind w:left="360"/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Las claves primarias y foráneas, la normalización y el control de integridad permiten garantizar la calidad de los datos y evitar las anomalías de actualización. La literatura indica que un buen diseño conceptual y lógico reduce los costes de mantenimiento y favorece la analítica posterior [6]. </w:t>
      </w:r>
    </w:p>
    <w:p w14:paraId="63BBDAC1" w14:textId="6B0DDA7B" w:rsidR="006C7285" w:rsidRPr="00ED1314" w:rsidRDefault="00AC54E3" w:rsidP="006C7285">
      <w:pPr>
        <w:pStyle w:val="Prrafodelista"/>
        <w:numPr>
          <w:ilvl w:val="0"/>
          <w:numId w:val="12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Visualización y analítica operacional.</w:t>
      </w:r>
    </w:p>
    <w:p w14:paraId="5E820BA4" w14:textId="1EF18FE8" w:rsidR="006C7285" w:rsidRPr="00ED1314" w:rsidRDefault="00AC54E3" w:rsidP="006C7285">
      <w:pPr>
        <w:ind w:left="360"/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Las bibliotecas Google Charts permiten construir paneles de control que miden la asistencia, los permisos y la rotación de personas, además la integración de estos con fuentes relacionales es un patrón común en los mismos tableros operativos [6]. </w:t>
      </w:r>
    </w:p>
    <w:p w14:paraId="342A83DC" w14:textId="5E115AD3" w:rsidR="006C7285" w:rsidRPr="00ED1314" w:rsidRDefault="006C7285" w:rsidP="006C7285">
      <w:pPr>
        <w:rPr>
          <w:rFonts w:cs="Times New Roman"/>
          <w:lang w:val="es-CO"/>
        </w:rPr>
      </w:pPr>
    </w:p>
    <w:p w14:paraId="5AD62A91" w14:textId="77777777" w:rsidR="006C7285" w:rsidRPr="00ED1314" w:rsidRDefault="006C7285" w:rsidP="006C7285">
      <w:pPr>
        <w:rPr>
          <w:rFonts w:cs="Times New Roman"/>
          <w:lang w:val="es-CO"/>
        </w:rPr>
      </w:pPr>
    </w:p>
    <w:p w14:paraId="5BDBEBCA" w14:textId="2E50C7C5" w:rsidR="006C7285" w:rsidRPr="00ED1314" w:rsidRDefault="00AC54E3" w:rsidP="006C7285">
      <w:pPr>
        <w:pStyle w:val="Prrafodelista"/>
        <w:numPr>
          <w:ilvl w:val="0"/>
          <w:numId w:val="12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lastRenderedPageBreak/>
        <w:t>Microservicios y estandarización.</w:t>
      </w:r>
    </w:p>
    <w:p w14:paraId="28CCC733" w14:textId="756FC4C0" w:rsidR="00AC54E3" w:rsidRPr="00ED1314" w:rsidRDefault="00AC54E3" w:rsidP="006C7285">
      <w:pPr>
        <w:ind w:left="360"/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La estandarización de contratos de servicio, la </w:t>
      </w:r>
      <w:proofErr w:type="spellStart"/>
      <w:r w:rsidRPr="00ED1314">
        <w:rPr>
          <w:rFonts w:cs="Times New Roman"/>
          <w:lang w:val="es-CO"/>
        </w:rPr>
        <w:t>observabilidad</w:t>
      </w:r>
      <w:proofErr w:type="spellEnd"/>
      <w:r w:rsidRPr="00ED1314">
        <w:rPr>
          <w:rFonts w:cs="Times New Roman"/>
          <w:lang w:val="es-CO"/>
        </w:rPr>
        <w:t xml:space="preserve"> y el versionado son esenciales durante la migración a microservicios. Informes de casos de estudio evidencian mejoras en latencias para servicios de lectura de gran carga mediante la especialización de los mismos [12]. En pymes, una traslación progresiva es más recomendable puesto que limita los riesgos y los costes.</w:t>
      </w:r>
    </w:p>
    <w:p w14:paraId="5302C698" w14:textId="1A00EE7A" w:rsidR="00AC54E3" w:rsidRPr="00ED1314" w:rsidRDefault="00AC54E3" w:rsidP="006C7285">
      <w:pPr>
        <w:pStyle w:val="Ttulo2"/>
        <w:numPr>
          <w:ilvl w:val="0"/>
          <w:numId w:val="12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</w:pPr>
      <w:r w:rsidRPr="00ED1314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  <w:t>Competencias técnicas y ecosistema de lenguajes.</w:t>
      </w:r>
    </w:p>
    <w:p w14:paraId="08FF02F0" w14:textId="77777777" w:rsidR="00AC54E3" w:rsidRPr="00ED1314" w:rsidRDefault="00AC54E3" w:rsidP="006C7285">
      <w:pPr>
        <w:pStyle w:val="Ttulo2"/>
        <w:ind w:left="36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</w:pPr>
      <w:r w:rsidRPr="00ED1314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  <w:t xml:space="preserve">La elección del lenguaje de programación viene respaldada por el mercado (Java y JavaScript son soportados por la demanda, se reproduce la disponibilidad de proyectos y librerías y también la comunidad, podría justificar su uso en proyectos académicos o empresariales [8]). </w:t>
      </w:r>
      <w:proofErr w:type="spellStart"/>
      <w:r w:rsidRPr="00ED1314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  <w:t>React</w:t>
      </w:r>
      <w:proofErr w:type="spellEnd"/>
      <w:r w:rsidRPr="00ED1314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  <w:t xml:space="preserve"> Native y </w:t>
      </w:r>
      <w:proofErr w:type="spellStart"/>
      <w:r w:rsidRPr="00ED1314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  <w:t>Flutter</w:t>
      </w:r>
      <w:proofErr w:type="spellEnd"/>
      <w:r w:rsidRPr="00ED1314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  <w:t xml:space="preserve"> son alternativas para construcciones móviles, sin embargo, para intranets y flujos administrativos, una SPA web permitirá tener la menor fricción de despliegue [3].</w:t>
      </w:r>
    </w:p>
    <w:p w14:paraId="07EDBD7E" w14:textId="77777777" w:rsidR="00AC54E3" w:rsidRPr="00ED1314" w:rsidRDefault="00AC54E3">
      <w:pPr>
        <w:rPr>
          <w:rFonts w:cs="Times New Roman"/>
          <w:lang w:val="es-CO"/>
        </w:rPr>
      </w:pPr>
      <w:r w:rsidRPr="00ED1314">
        <w:rPr>
          <w:rFonts w:cs="Times New Roman"/>
          <w:b/>
          <w:bCs/>
          <w:lang w:val="es-CO"/>
        </w:rPr>
        <w:br w:type="page"/>
      </w:r>
    </w:p>
    <w:p w14:paraId="3A25DE9B" w14:textId="6A934FD0" w:rsidR="00651A61" w:rsidRPr="00ED1314" w:rsidRDefault="00F43739" w:rsidP="00AC54E3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D1314">
        <w:rPr>
          <w:rFonts w:ascii="Times New Roman" w:hAnsi="Times New Roman" w:cs="Times New Roman"/>
          <w:color w:val="auto"/>
          <w:lang w:val="es-CO"/>
        </w:rPr>
        <w:lastRenderedPageBreak/>
        <w:t xml:space="preserve">2.1 </w:t>
      </w:r>
      <w:proofErr w:type="spellStart"/>
      <w:r w:rsidRPr="00ED1314">
        <w:rPr>
          <w:rFonts w:ascii="Times New Roman" w:hAnsi="Times New Roman" w:cs="Times New Roman"/>
          <w:color w:val="auto"/>
          <w:lang w:val="es-CO"/>
        </w:rPr>
        <w:t>React</w:t>
      </w:r>
      <w:proofErr w:type="spellEnd"/>
      <w:r w:rsidRPr="00ED1314">
        <w:rPr>
          <w:rFonts w:ascii="Times New Roman" w:hAnsi="Times New Roman" w:cs="Times New Roman"/>
          <w:color w:val="auto"/>
          <w:lang w:val="es-CO"/>
        </w:rPr>
        <w:t xml:space="preserve"> y componentes</w:t>
      </w:r>
    </w:p>
    <w:p w14:paraId="591F2885" w14:textId="77777777" w:rsidR="006C7285" w:rsidRPr="00ED1314" w:rsidRDefault="006C7285">
      <w:pPr>
        <w:pStyle w:val="Ttulo2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</w:pPr>
      <w:proofErr w:type="spellStart"/>
      <w:r w:rsidRPr="00ED1314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  <w:t>React</w:t>
      </w:r>
      <w:proofErr w:type="spellEnd"/>
      <w:r w:rsidRPr="00ED1314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  <w:t xml:space="preserve"> establece componentes puros, elevación de estado y composición; estas prácticas favorecen pruebas unitarias, </w:t>
      </w:r>
      <w:proofErr w:type="spellStart"/>
      <w:r w:rsidRPr="00ED1314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  <w:t>mocking</w:t>
      </w:r>
      <w:proofErr w:type="spellEnd"/>
      <w:r w:rsidRPr="00ED1314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  <w:t xml:space="preserve"> y separación de responsabilidades que repercute en mantenibilidad [1].</w:t>
      </w:r>
    </w:p>
    <w:p w14:paraId="121A4638" w14:textId="1C112758" w:rsidR="00651A61" w:rsidRPr="00ED1314" w:rsidRDefault="00F43739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D1314">
        <w:rPr>
          <w:rFonts w:ascii="Times New Roman" w:hAnsi="Times New Roman" w:cs="Times New Roman"/>
          <w:color w:val="auto"/>
          <w:lang w:val="es-CO"/>
        </w:rPr>
        <w:t>2.2 Spring Boot y ecosistema</w:t>
      </w:r>
    </w:p>
    <w:p w14:paraId="150491D0" w14:textId="77777777" w:rsidR="00651A61" w:rsidRPr="00ED1314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Spring Data simplifica repositorios, mientras que Spring Security habilita políticas declarativas. La configuración '</w:t>
      </w:r>
      <w:proofErr w:type="spellStart"/>
      <w:r w:rsidRPr="00ED1314">
        <w:rPr>
          <w:rFonts w:cs="Times New Roman"/>
          <w:lang w:val="es-CO"/>
        </w:rPr>
        <w:t>convention</w:t>
      </w:r>
      <w:proofErr w:type="spellEnd"/>
      <w:r w:rsidRPr="00ED1314">
        <w:rPr>
          <w:rFonts w:cs="Times New Roman"/>
          <w:lang w:val="es-CO"/>
        </w:rPr>
        <w:t xml:space="preserve"> </w:t>
      </w:r>
      <w:proofErr w:type="spellStart"/>
      <w:r w:rsidRPr="00ED1314">
        <w:rPr>
          <w:rFonts w:cs="Times New Roman"/>
          <w:lang w:val="es-CO"/>
        </w:rPr>
        <w:t>over</w:t>
      </w:r>
      <w:proofErr w:type="spellEnd"/>
      <w:r w:rsidRPr="00ED1314">
        <w:rPr>
          <w:rFonts w:cs="Times New Roman"/>
          <w:lang w:val="es-CO"/>
        </w:rPr>
        <w:t xml:space="preserve"> </w:t>
      </w:r>
      <w:proofErr w:type="spellStart"/>
      <w:r w:rsidRPr="00ED1314">
        <w:rPr>
          <w:rFonts w:cs="Times New Roman"/>
          <w:lang w:val="es-CO"/>
        </w:rPr>
        <w:t>configuration</w:t>
      </w:r>
      <w:proofErr w:type="spellEnd"/>
      <w:r w:rsidRPr="00ED1314">
        <w:rPr>
          <w:rFonts w:cs="Times New Roman"/>
          <w:lang w:val="es-CO"/>
        </w:rPr>
        <w:t>' acorta el tiempo hasta producción [10].</w:t>
      </w:r>
    </w:p>
    <w:p w14:paraId="6B5A8644" w14:textId="77777777" w:rsidR="00651A61" w:rsidRPr="00ED1314" w:rsidRDefault="00F43739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D1314">
        <w:rPr>
          <w:rFonts w:ascii="Times New Roman" w:hAnsi="Times New Roman" w:cs="Times New Roman"/>
          <w:color w:val="auto"/>
          <w:lang w:val="es-CO"/>
        </w:rPr>
        <w:t>4.1 Normalización en el dominio RR. HH.</w:t>
      </w:r>
    </w:p>
    <w:p w14:paraId="278EB5ED" w14:textId="77777777" w:rsidR="006C7285" w:rsidRPr="00ED1314" w:rsidRDefault="006C7285">
      <w:pPr>
        <w:pStyle w:val="Ttulo2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</w:pPr>
      <w:r w:rsidRPr="00ED1314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CO"/>
        </w:rPr>
        <w:t>Las dependencias parciales/transitivas y las claves compuestas se tratan aplicando 2FN/3FN, documentando las reglas de negocio para la integridad referencial y los catálogos maestros (áreas, cargos) [6].</w:t>
      </w:r>
    </w:p>
    <w:p w14:paraId="7B980937" w14:textId="27529E46" w:rsidR="00651A61" w:rsidRPr="00ED1314" w:rsidRDefault="00F43739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D1314">
        <w:rPr>
          <w:rFonts w:ascii="Times New Roman" w:hAnsi="Times New Roman" w:cs="Times New Roman"/>
          <w:color w:val="auto"/>
          <w:lang w:val="es-CO"/>
        </w:rPr>
        <w:t>5.1 Analítica operativa incrementable</w:t>
      </w:r>
    </w:p>
    <w:p w14:paraId="12A6880E" w14:textId="77777777" w:rsidR="00651A61" w:rsidRPr="00ED1314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Al iniciar con métricas descriptivas (presentismo, permisos) y evolucionar a analítica diagnóstica/predictiva, se minimiza el costo inicial y se maximizan resultados tempranos [6].</w:t>
      </w:r>
    </w:p>
    <w:p w14:paraId="19BE4B58" w14:textId="77777777" w:rsidR="00651A61" w:rsidRPr="00ED1314" w:rsidRDefault="00F43739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ED1314">
        <w:rPr>
          <w:rFonts w:ascii="Times New Roman" w:hAnsi="Times New Roman" w:cs="Times New Roman"/>
          <w:color w:val="auto"/>
          <w:lang w:val="es-CO"/>
        </w:rPr>
        <w:t>6.1 Estrategias de transición a microservicios</w:t>
      </w:r>
    </w:p>
    <w:p w14:paraId="345D22AC" w14:textId="77777777" w:rsidR="00651A61" w:rsidRPr="00ED1314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Se recomienda extraer primero servicios con alta lectura/aislamiento claro (asistencia, notificaciones), con </w:t>
      </w:r>
      <w:proofErr w:type="spellStart"/>
      <w:r w:rsidRPr="00ED1314">
        <w:rPr>
          <w:rFonts w:cs="Times New Roman"/>
          <w:lang w:val="es-CO"/>
        </w:rPr>
        <w:t>gateways</w:t>
      </w:r>
      <w:proofErr w:type="spellEnd"/>
      <w:r w:rsidRPr="00ED1314">
        <w:rPr>
          <w:rFonts w:cs="Times New Roman"/>
          <w:lang w:val="es-CO"/>
        </w:rPr>
        <w:t xml:space="preserve"> y </w:t>
      </w:r>
      <w:proofErr w:type="spellStart"/>
      <w:r w:rsidRPr="00ED1314">
        <w:rPr>
          <w:rFonts w:cs="Times New Roman"/>
          <w:lang w:val="es-CO"/>
        </w:rPr>
        <w:t>observabilidad</w:t>
      </w:r>
      <w:proofErr w:type="spellEnd"/>
      <w:r w:rsidRPr="00ED1314">
        <w:rPr>
          <w:rFonts w:cs="Times New Roman"/>
          <w:lang w:val="es-CO"/>
        </w:rPr>
        <w:t xml:space="preserve"> básica [12].</w:t>
      </w:r>
    </w:p>
    <w:p w14:paraId="7407E0B2" w14:textId="77777777" w:rsidR="00651A61" w:rsidRPr="00ED1314" w:rsidRDefault="00F43739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D1314">
        <w:rPr>
          <w:rFonts w:ascii="Times New Roman" w:hAnsi="Times New Roman" w:cs="Times New Roman"/>
          <w:color w:val="auto"/>
          <w:lang w:val="es-CO"/>
        </w:rPr>
        <w:t>Métodos</w:t>
      </w:r>
    </w:p>
    <w:p w14:paraId="6D44000D" w14:textId="25307D28" w:rsidR="00651A61" w:rsidRPr="00ED1314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Diseño metodológico. Se utilizó un proceso iterativo-incremental con hitos funcionales. Cada sprint definió historias de usuario, criterios de aceptación y casos de prueba. El diseño se apoyó en UML (casos de uso, secuencia) y un MER/ER que estableció entidades, relaciones y restricciones [6].</w:t>
      </w:r>
    </w:p>
    <w:p w14:paraId="64C2E86F" w14:textId="408527F1" w:rsidR="00651A61" w:rsidRPr="00ED1314" w:rsidRDefault="00F43739">
      <w:pPr>
        <w:rPr>
          <w:rFonts w:cs="Times New Roman"/>
          <w:lang w:val="es-CO"/>
        </w:rPr>
      </w:pPr>
      <w:proofErr w:type="spellStart"/>
      <w:r w:rsidRPr="00D24A80">
        <w:rPr>
          <w:rFonts w:cs="Times New Roman"/>
        </w:rPr>
        <w:t>Arquitectura</w:t>
      </w:r>
      <w:proofErr w:type="spellEnd"/>
      <w:r w:rsidRPr="00D24A80">
        <w:rPr>
          <w:rFonts w:cs="Times New Roman"/>
        </w:rPr>
        <w:t xml:space="preserve"> y </w:t>
      </w:r>
      <w:proofErr w:type="spellStart"/>
      <w:r w:rsidRPr="00D24A80">
        <w:rPr>
          <w:rFonts w:cs="Times New Roman"/>
        </w:rPr>
        <w:t>seguridad</w:t>
      </w:r>
      <w:proofErr w:type="spellEnd"/>
      <w:r w:rsidRPr="00D24A80">
        <w:rPr>
          <w:rFonts w:cs="Times New Roman"/>
        </w:rPr>
        <w:t xml:space="preserve">. </w:t>
      </w:r>
      <w:r w:rsidRPr="00ED1314">
        <w:rPr>
          <w:rFonts w:cs="Times New Roman"/>
        </w:rPr>
        <w:t xml:space="preserve">El backend </w:t>
      </w:r>
      <w:proofErr w:type="spellStart"/>
      <w:r w:rsidRPr="00ED1314">
        <w:rPr>
          <w:rFonts w:cs="Times New Roman"/>
        </w:rPr>
        <w:t>implemen</w:t>
      </w:r>
      <w:r w:rsidR="00F90759" w:rsidRPr="00ED1314">
        <w:rPr>
          <w:rFonts w:cs="Times New Roman"/>
        </w:rPr>
        <w:t>to</w:t>
      </w:r>
      <w:proofErr w:type="spellEnd"/>
      <w:r w:rsidRPr="00ED1314">
        <w:rPr>
          <w:rFonts w:cs="Times New Roman"/>
        </w:rPr>
        <w:t xml:space="preserve"> API REST </w:t>
      </w:r>
      <w:proofErr w:type="spellStart"/>
      <w:r w:rsidR="00F90759" w:rsidRPr="00ED1314">
        <w:rPr>
          <w:rFonts w:cs="Times New Roman"/>
        </w:rPr>
        <w:t>usando</w:t>
      </w:r>
      <w:proofErr w:type="spellEnd"/>
      <w:r w:rsidRPr="00ED1314">
        <w:rPr>
          <w:rFonts w:cs="Times New Roman"/>
        </w:rPr>
        <w:t xml:space="preserve"> Spring Boot controller–service–repository, DTOs, Spring Security con JWT. </w:t>
      </w:r>
      <w:r w:rsidRPr="00ED1314">
        <w:rPr>
          <w:rFonts w:cs="Times New Roman"/>
          <w:lang w:val="es-CO"/>
        </w:rPr>
        <w:t>Las políticas CORS, el cifrado de contraseñas y la auditoría de cambios preservan confidencialidad e integridad [10].</w:t>
      </w:r>
    </w:p>
    <w:p w14:paraId="25CDB7A2" w14:textId="77777777" w:rsidR="00ED1314" w:rsidRPr="00ED1314" w:rsidRDefault="00F43739" w:rsidP="00ED1314">
      <w:pPr>
        <w:rPr>
          <w:rFonts w:cs="Times New Roman"/>
          <w:lang w:val="es-CO"/>
        </w:rPr>
      </w:pPr>
      <w:proofErr w:type="spellStart"/>
      <w:r w:rsidRPr="00ED1314">
        <w:rPr>
          <w:rFonts w:cs="Times New Roman"/>
          <w:lang w:val="es-CO"/>
        </w:rPr>
        <w:t>Frontend</w:t>
      </w:r>
      <w:proofErr w:type="spellEnd"/>
      <w:r w:rsidRPr="00ED1314">
        <w:rPr>
          <w:rFonts w:cs="Times New Roman"/>
          <w:lang w:val="es-CO"/>
        </w:rPr>
        <w:t xml:space="preserve">. </w:t>
      </w:r>
      <w:proofErr w:type="spellStart"/>
      <w:r w:rsidRPr="00ED1314">
        <w:rPr>
          <w:rFonts w:cs="Times New Roman"/>
          <w:lang w:val="es-CO"/>
        </w:rPr>
        <w:t>React</w:t>
      </w:r>
      <w:proofErr w:type="spellEnd"/>
      <w:r w:rsidRPr="00ED1314">
        <w:rPr>
          <w:rFonts w:cs="Times New Roman"/>
          <w:lang w:val="es-CO"/>
        </w:rPr>
        <w:t xml:space="preserve"> organiza la UI en componentes reutilizables</w:t>
      </w:r>
      <w:r w:rsidR="00F90759" w:rsidRPr="00ED1314">
        <w:rPr>
          <w:rFonts w:cs="Times New Roman"/>
          <w:lang w:val="es-CO"/>
        </w:rPr>
        <w:t xml:space="preserve"> y está formado por </w:t>
      </w:r>
      <w:r w:rsidRPr="00ED1314">
        <w:rPr>
          <w:rFonts w:cs="Times New Roman"/>
          <w:lang w:val="es-CO"/>
        </w:rPr>
        <w:t>formularios controlados, validaciones en cliente y navegación por rol.</w:t>
      </w:r>
      <w:r w:rsidR="00F90759" w:rsidRPr="00ED1314">
        <w:rPr>
          <w:rFonts w:cs="Times New Roman"/>
          <w:lang w:val="es-CO"/>
        </w:rPr>
        <w:t xml:space="preserve"> </w:t>
      </w:r>
      <w:r w:rsidRPr="00ED1314">
        <w:rPr>
          <w:rFonts w:cs="Times New Roman"/>
          <w:lang w:val="es-CO"/>
        </w:rPr>
        <w:t>[1][5].</w:t>
      </w:r>
    </w:p>
    <w:p w14:paraId="5D6F5763" w14:textId="77777777" w:rsidR="00ED1314" w:rsidRPr="00ED1314" w:rsidRDefault="00F90759" w:rsidP="00ED1314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Persistencia de datos. Se creó el esquema relacional en MySQL para usuarios, roles, empleados, contratos, horarios, asistencias, solicitudes (permisos/incapacidades), capacitaciones/inducciones, y se definió la estrategia de índices y claves foráneas según patrones de consultas [6].</w:t>
      </w:r>
    </w:p>
    <w:p w14:paraId="3517F60F" w14:textId="0C4F68AC" w:rsidR="00F90759" w:rsidRPr="00ED1314" w:rsidRDefault="00F90759" w:rsidP="00ED1314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Pruebas y documentación. Se documentaron </w:t>
      </w:r>
      <w:proofErr w:type="spellStart"/>
      <w:r w:rsidRPr="00ED1314">
        <w:rPr>
          <w:rFonts w:cs="Times New Roman"/>
          <w:lang w:val="es-CO"/>
        </w:rPr>
        <w:t>endpoints</w:t>
      </w:r>
      <w:proofErr w:type="spellEnd"/>
      <w:r w:rsidRPr="00ED1314">
        <w:rPr>
          <w:rFonts w:cs="Times New Roman"/>
          <w:lang w:val="es-CO"/>
        </w:rPr>
        <w:t xml:space="preserve"> mediante </w:t>
      </w:r>
      <w:proofErr w:type="spellStart"/>
      <w:r w:rsidRPr="00ED1314">
        <w:rPr>
          <w:rFonts w:cs="Times New Roman"/>
          <w:lang w:val="es-CO"/>
        </w:rPr>
        <w:t>Swagger</w:t>
      </w:r>
      <w:proofErr w:type="spellEnd"/>
      <w:r w:rsidRPr="00ED1314">
        <w:rPr>
          <w:rFonts w:cs="Times New Roman"/>
          <w:lang w:val="es-CO"/>
        </w:rPr>
        <w:t xml:space="preserve">. Como referencia académica, se consultaron estudios de aulas/laboratorios con </w:t>
      </w:r>
      <w:proofErr w:type="spellStart"/>
      <w:r w:rsidRPr="00ED1314">
        <w:rPr>
          <w:rFonts w:cs="Times New Roman"/>
          <w:lang w:val="es-CO"/>
        </w:rPr>
        <w:t>React</w:t>
      </w:r>
      <w:proofErr w:type="spellEnd"/>
      <w:r w:rsidRPr="00ED1314">
        <w:rPr>
          <w:rFonts w:cs="Times New Roman"/>
          <w:lang w:val="es-CO"/>
        </w:rPr>
        <w:t>/Spring Boot, y experiencias de integración de gráficos con bases relacionales [14][6].</w:t>
      </w:r>
    </w:p>
    <w:p w14:paraId="4328A964" w14:textId="5A7AD3B0" w:rsidR="00651A61" w:rsidRPr="00ED1314" w:rsidRDefault="00F43739">
      <w:pPr>
        <w:pStyle w:val="Ttulo1"/>
        <w:rPr>
          <w:rFonts w:ascii="Times New Roman" w:hAnsi="Times New Roman" w:cs="Times New Roman"/>
          <w:color w:val="auto"/>
        </w:rPr>
      </w:pPr>
      <w:proofErr w:type="spellStart"/>
      <w:r w:rsidRPr="00ED1314">
        <w:rPr>
          <w:rFonts w:ascii="Times New Roman" w:hAnsi="Times New Roman" w:cs="Times New Roman"/>
          <w:color w:val="auto"/>
        </w:rPr>
        <w:lastRenderedPageBreak/>
        <w:t>Resultados</w:t>
      </w:r>
      <w:proofErr w:type="spellEnd"/>
    </w:p>
    <w:p w14:paraId="09F743DD" w14:textId="4044F011" w:rsidR="00651A61" w:rsidRPr="002A3B53" w:rsidRDefault="00F43739" w:rsidP="002A3B53">
      <w:pPr>
        <w:pStyle w:val="Listaconnmeros"/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1) Autenticación y perfiles. Inicio de sesión con JWT; renovaciones de token; recuperación de contraseña; perfil del empleado con datos personales</w:t>
      </w:r>
      <w:r w:rsidRPr="002A3B53">
        <w:rPr>
          <w:rFonts w:cs="Times New Roman"/>
          <w:lang w:val="es-CO"/>
        </w:rPr>
        <w:t>, área/cargo/ubicación y contrato activo. [10][6][9]</w:t>
      </w:r>
    </w:p>
    <w:p w14:paraId="6DF3234A" w14:textId="6262AB2A" w:rsidR="00651A61" w:rsidRPr="00115F50" w:rsidRDefault="00F43739">
      <w:pPr>
        <w:pStyle w:val="Listaconnmeros"/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2) Asistencia. Registro de entrada/salida, cálculo de horas trabajadas, gestión de turnos</w:t>
      </w:r>
      <w:r w:rsidR="00115F50">
        <w:rPr>
          <w:rFonts w:cs="Times New Roman"/>
          <w:lang w:val="es-CO"/>
        </w:rPr>
        <w:t>.</w:t>
      </w:r>
      <w:r w:rsidRPr="00ED1314">
        <w:rPr>
          <w:rFonts w:cs="Times New Roman"/>
          <w:lang w:val="es-CO"/>
        </w:rPr>
        <w:t xml:space="preserve"> </w:t>
      </w:r>
      <w:r w:rsidRPr="00115F50">
        <w:rPr>
          <w:rFonts w:cs="Times New Roman"/>
          <w:lang w:val="es-CO"/>
        </w:rPr>
        <w:t>[10][6][9]</w:t>
      </w:r>
    </w:p>
    <w:p w14:paraId="239DBBF4" w14:textId="50752088" w:rsidR="00651A61" w:rsidRDefault="00F43739">
      <w:pPr>
        <w:pStyle w:val="Listaconnmeros"/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3) Permisos e incapacidades. Solicitud con tipo, fechas, motivo y adjuntos; flujo de estados; observaciones. </w:t>
      </w:r>
      <w:r w:rsidRPr="00115F50">
        <w:rPr>
          <w:rFonts w:cs="Times New Roman"/>
          <w:lang w:val="es-CO"/>
        </w:rPr>
        <w:t>[10][6][9]</w:t>
      </w:r>
    </w:p>
    <w:p w14:paraId="386DEB21" w14:textId="6B5A5F2A" w:rsidR="00D24A80" w:rsidRPr="00115F50" w:rsidRDefault="00D24A80" w:rsidP="00D24A80">
      <w:pPr>
        <w:pStyle w:val="Listaconnmeros"/>
        <w:numPr>
          <w:ilvl w:val="0"/>
          <w:numId w:val="0"/>
        </w:numPr>
        <w:ind w:left="360"/>
        <w:rPr>
          <w:rFonts w:cs="Times New Roman"/>
          <w:lang w:val="es-CO"/>
        </w:rPr>
      </w:pPr>
      <w:r>
        <w:rPr>
          <w:noProof/>
        </w:rPr>
        <w:drawing>
          <wp:inline distT="0" distB="0" distL="0" distR="0" wp14:anchorId="0501BF41" wp14:editId="40E2FC2D">
            <wp:extent cx="5486400" cy="3291205"/>
            <wp:effectExtent l="0" t="0" r="0" b="444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5308" w14:textId="77777777" w:rsidR="00651A61" w:rsidRPr="00ED1314" w:rsidRDefault="00F43739">
      <w:pPr>
        <w:pStyle w:val="Listaconnmeros"/>
        <w:rPr>
          <w:rFonts w:cs="Times New Roman"/>
        </w:rPr>
      </w:pPr>
      <w:r w:rsidRPr="00ED1314">
        <w:rPr>
          <w:rFonts w:cs="Times New Roman"/>
          <w:lang w:val="es-CO"/>
        </w:rPr>
        <w:t xml:space="preserve">4) Capacitaciones/inducción. Asignación de contenidos, evaluaciones, seguimiento de avances y registro de participación. </w:t>
      </w:r>
      <w:r w:rsidRPr="00ED1314">
        <w:rPr>
          <w:rFonts w:cs="Times New Roman"/>
        </w:rPr>
        <w:t>[10][6][9]</w:t>
      </w:r>
    </w:p>
    <w:p w14:paraId="3FBE607A" w14:textId="77777777" w:rsidR="00651A61" w:rsidRPr="00ED1314" w:rsidRDefault="00F43739">
      <w:pPr>
        <w:pStyle w:val="Listaconnmeros"/>
        <w:rPr>
          <w:rFonts w:cs="Times New Roman"/>
        </w:rPr>
      </w:pPr>
      <w:r w:rsidRPr="00ED1314">
        <w:rPr>
          <w:rFonts w:cs="Times New Roman"/>
          <w:lang w:val="es-CO"/>
        </w:rPr>
        <w:t xml:space="preserve">5) Contratos. Catálogo de tipos, fechas de inicio/fin, renovaciones y alertas por proximidad a vencimiento. </w:t>
      </w:r>
      <w:r w:rsidRPr="00ED1314">
        <w:rPr>
          <w:rFonts w:cs="Times New Roman"/>
        </w:rPr>
        <w:t>[10][6][9]</w:t>
      </w:r>
    </w:p>
    <w:p w14:paraId="05880ADB" w14:textId="330495FA" w:rsidR="00651A61" w:rsidRDefault="00F43739">
      <w:pPr>
        <w:pStyle w:val="Listaconnmeros"/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6) Certificados. Generación de certificados laborales con datos parametrizables. </w:t>
      </w:r>
      <w:r w:rsidRPr="00115F50">
        <w:rPr>
          <w:rFonts w:cs="Times New Roman"/>
          <w:lang w:val="es-CO"/>
        </w:rPr>
        <w:t>[10][6][9]</w:t>
      </w:r>
    </w:p>
    <w:p w14:paraId="51FA7541" w14:textId="5504D352" w:rsidR="00D24A80" w:rsidRPr="00115F50" w:rsidRDefault="00D24A80" w:rsidP="00D24A80">
      <w:pPr>
        <w:pStyle w:val="Listaconnmeros"/>
        <w:numPr>
          <w:ilvl w:val="0"/>
          <w:numId w:val="0"/>
        </w:numPr>
        <w:ind w:left="360"/>
        <w:rPr>
          <w:rFonts w:cs="Times New Roman"/>
          <w:lang w:val="es-CO"/>
        </w:rPr>
      </w:pPr>
      <w:r>
        <w:rPr>
          <w:noProof/>
        </w:rPr>
        <w:lastRenderedPageBreak/>
        <w:drawing>
          <wp:inline distT="0" distB="0" distL="0" distR="0" wp14:anchorId="352BC1F0" wp14:editId="3DFA900D">
            <wp:extent cx="5486400" cy="3291205"/>
            <wp:effectExtent l="0" t="0" r="0" b="444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2190" w14:textId="7B88AD82" w:rsidR="00651A61" w:rsidRPr="00115F50" w:rsidRDefault="00F43739">
      <w:pPr>
        <w:pStyle w:val="Listaconnmeros"/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7) Reportes y visualizaciones. Indicadores operativos y tendencias de asistencia/permisos</w:t>
      </w:r>
      <w:r w:rsidR="00115F50">
        <w:rPr>
          <w:rFonts w:cs="Times New Roman"/>
          <w:lang w:val="es-CO"/>
        </w:rPr>
        <w:t>.</w:t>
      </w:r>
      <w:r w:rsidRPr="00ED1314">
        <w:rPr>
          <w:rFonts w:cs="Times New Roman"/>
          <w:lang w:val="es-CO"/>
        </w:rPr>
        <w:t xml:space="preserve"> </w:t>
      </w:r>
      <w:r w:rsidRPr="00115F50">
        <w:rPr>
          <w:rFonts w:cs="Times New Roman"/>
          <w:lang w:val="es-CO"/>
        </w:rPr>
        <w:t>[10][6][9]</w:t>
      </w:r>
    </w:p>
    <w:p w14:paraId="65E4A5EB" w14:textId="3064E705" w:rsidR="00651A61" w:rsidRPr="00115F50" w:rsidRDefault="00F43739" w:rsidP="00115F50">
      <w:pPr>
        <w:pStyle w:val="Listaconnmeros"/>
        <w:rPr>
          <w:rFonts w:cs="Times New Roman"/>
        </w:rPr>
      </w:pPr>
      <w:r w:rsidRPr="00ED1314">
        <w:rPr>
          <w:rFonts w:cs="Times New Roman"/>
          <w:lang w:val="es-CO"/>
        </w:rPr>
        <w:t xml:space="preserve">8) Auditoría y seguridad. Registro de acciones (crear/actualizar/eliminar), control de roles y verificación de integridad. </w:t>
      </w:r>
      <w:r w:rsidRPr="00ED1314">
        <w:rPr>
          <w:rFonts w:cs="Times New Roman"/>
        </w:rPr>
        <w:t>[10][6][9]</w:t>
      </w:r>
    </w:p>
    <w:p w14:paraId="0FBE27FA" w14:textId="77777777" w:rsidR="00651A61" w:rsidRPr="00ED1314" w:rsidRDefault="00F43739">
      <w:pPr>
        <w:rPr>
          <w:rFonts w:cs="Times New Roman"/>
        </w:rPr>
      </w:pPr>
      <w:r w:rsidRPr="00ED1314">
        <w:rPr>
          <w:rFonts w:cs="Times New Roman"/>
          <w:lang w:val="es-CO"/>
        </w:rPr>
        <w:t xml:space="preserve">Evaluación preliminar. Con usuarios de prueba, se observó reducción en tiempo de emisión de certificados y consolidación de asistencia, además de menores inconsistencias por duplicidad de archivos. </w:t>
      </w:r>
      <w:r w:rsidRPr="00ED1314">
        <w:rPr>
          <w:rFonts w:cs="Times New Roman"/>
        </w:rPr>
        <w:t>[9]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1314" w:rsidRPr="00ED1314" w14:paraId="6BBFD8C1" w14:textId="77777777" w:rsidTr="002A3B53">
        <w:tc>
          <w:tcPr>
            <w:tcW w:w="2880" w:type="dxa"/>
          </w:tcPr>
          <w:p w14:paraId="0D10621D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Módulo</w:t>
            </w:r>
            <w:proofErr w:type="spellEnd"/>
          </w:p>
        </w:tc>
        <w:tc>
          <w:tcPr>
            <w:tcW w:w="2880" w:type="dxa"/>
          </w:tcPr>
          <w:p w14:paraId="4890A02B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Evidencias</w:t>
            </w:r>
            <w:proofErr w:type="spellEnd"/>
            <w:r w:rsidRPr="00ED1314">
              <w:rPr>
                <w:rFonts w:cs="Times New Roman"/>
              </w:rPr>
              <w:t xml:space="preserve"> de </w:t>
            </w:r>
            <w:proofErr w:type="spellStart"/>
            <w:r w:rsidRPr="00ED1314">
              <w:rPr>
                <w:rFonts w:cs="Times New Roman"/>
              </w:rPr>
              <w:t>funcionalidad</w:t>
            </w:r>
            <w:proofErr w:type="spellEnd"/>
          </w:p>
        </w:tc>
        <w:tc>
          <w:tcPr>
            <w:tcW w:w="2880" w:type="dxa"/>
          </w:tcPr>
          <w:p w14:paraId="6F5D5CD9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Referencias</w:t>
            </w:r>
            <w:proofErr w:type="spellEnd"/>
          </w:p>
        </w:tc>
      </w:tr>
      <w:tr w:rsidR="00ED1314" w:rsidRPr="00ED1314" w14:paraId="5DA4DC95" w14:textId="77777777" w:rsidTr="002A3B53">
        <w:tc>
          <w:tcPr>
            <w:tcW w:w="2880" w:type="dxa"/>
          </w:tcPr>
          <w:p w14:paraId="39EB61EB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Autenticación</w:t>
            </w:r>
            <w:proofErr w:type="spellEnd"/>
            <w:r w:rsidRPr="00ED1314">
              <w:rPr>
                <w:rFonts w:cs="Times New Roman"/>
              </w:rPr>
              <w:t>/JWT</w:t>
            </w:r>
          </w:p>
        </w:tc>
        <w:tc>
          <w:tcPr>
            <w:tcW w:w="2880" w:type="dxa"/>
          </w:tcPr>
          <w:p w14:paraId="16184D50" w14:textId="77777777" w:rsidR="00651A61" w:rsidRPr="00ED1314" w:rsidRDefault="00F43739">
            <w:pPr>
              <w:rPr>
                <w:rFonts w:cs="Times New Roman"/>
                <w:lang w:val="es-CO"/>
              </w:rPr>
            </w:pPr>
            <w:proofErr w:type="spellStart"/>
            <w:r w:rsidRPr="00ED1314">
              <w:rPr>
                <w:rFonts w:cs="Times New Roman"/>
                <w:lang w:val="es-CO"/>
              </w:rPr>
              <w:t>Login</w:t>
            </w:r>
            <w:proofErr w:type="spellEnd"/>
            <w:r w:rsidRPr="00ED1314">
              <w:rPr>
                <w:rFonts w:cs="Times New Roman"/>
                <w:lang w:val="es-CO"/>
              </w:rPr>
              <w:t>, autorización por rol, expiración/</w:t>
            </w:r>
            <w:proofErr w:type="spellStart"/>
            <w:r w:rsidRPr="00ED1314">
              <w:rPr>
                <w:rFonts w:cs="Times New Roman"/>
                <w:lang w:val="es-CO"/>
              </w:rPr>
              <w:t>refresh</w:t>
            </w:r>
            <w:proofErr w:type="spellEnd"/>
          </w:p>
        </w:tc>
        <w:tc>
          <w:tcPr>
            <w:tcW w:w="2880" w:type="dxa"/>
          </w:tcPr>
          <w:p w14:paraId="3D5AC0D7" w14:textId="77777777" w:rsidR="00651A61" w:rsidRPr="00ED1314" w:rsidRDefault="00F43739">
            <w:pPr>
              <w:rPr>
                <w:rFonts w:cs="Times New Roman"/>
              </w:rPr>
            </w:pPr>
            <w:r w:rsidRPr="00ED1314">
              <w:rPr>
                <w:rFonts w:cs="Times New Roman"/>
              </w:rPr>
              <w:t>[10]</w:t>
            </w:r>
          </w:p>
        </w:tc>
      </w:tr>
      <w:tr w:rsidR="00ED1314" w:rsidRPr="00ED1314" w14:paraId="78D389AA" w14:textId="77777777" w:rsidTr="002A3B53">
        <w:tc>
          <w:tcPr>
            <w:tcW w:w="2880" w:type="dxa"/>
          </w:tcPr>
          <w:p w14:paraId="18AF3039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Empleados</w:t>
            </w:r>
            <w:proofErr w:type="spellEnd"/>
            <w:r w:rsidRPr="00ED1314">
              <w:rPr>
                <w:rFonts w:cs="Times New Roman"/>
              </w:rPr>
              <w:t>/</w:t>
            </w:r>
            <w:proofErr w:type="spellStart"/>
            <w:r w:rsidRPr="00ED1314">
              <w:rPr>
                <w:rFonts w:cs="Times New Roman"/>
              </w:rPr>
              <w:t>Contratos</w:t>
            </w:r>
            <w:proofErr w:type="spellEnd"/>
          </w:p>
        </w:tc>
        <w:tc>
          <w:tcPr>
            <w:tcW w:w="2880" w:type="dxa"/>
          </w:tcPr>
          <w:p w14:paraId="13D9CA5C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Ficha</w:t>
            </w:r>
            <w:proofErr w:type="spellEnd"/>
            <w:r w:rsidRPr="00ED1314">
              <w:rPr>
                <w:rFonts w:cs="Times New Roman"/>
              </w:rPr>
              <w:t xml:space="preserve">, </w:t>
            </w:r>
            <w:proofErr w:type="spellStart"/>
            <w:r w:rsidRPr="00ED1314">
              <w:rPr>
                <w:rFonts w:cs="Times New Roman"/>
              </w:rPr>
              <w:t>contratos</w:t>
            </w:r>
            <w:proofErr w:type="spellEnd"/>
            <w:r w:rsidRPr="00ED1314">
              <w:rPr>
                <w:rFonts w:cs="Times New Roman"/>
              </w:rPr>
              <w:t xml:space="preserve">, </w:t>
            </w:r>
            <w:proofErr w:type="spellStart"/>
            <w:r w:rsidRPr="00ED1314">
              <w:rPr>
                <w:rFonts w:cs="Times New Roman"/>
              </w:rPr>
              <w:t>fechas</w:t>
            </w:r>
            <w:proofErr w:type="spellEnd"/>
            <w:r w:rsidRPr="00ED1314">
              <w:rPr>
                <w:rFonts w:cs="Times New Roman"/>
              </w:rPr>
              <w:t xml:space="preserve"> claves</w:t>
            </w:r>
          </w:p>
        </w:tc>
        <w:tc>
          <w:tcPr>
            <w:tcW w:w="2880" w:type="dxa"/>
          </w:tcPr>
          <w:p w14:paraId="2534E21F" w14:textId="77777777" w:rsidR="00651A61" w:rsidRPr="00ED1314" w:rsidRDefault="00F43739">
            <w:pPr>
              <w:rPr>
                <w:rFonts w:cs="Times New Roman"/>
              </w:rPr>
            </w:pPr>
            <w:r w:rsidRPr="00ED1314">
              <w:rPr>
                <w:rFonts w:cs="Times New Roman"/>
              </w:rPr>
              <w:t>[10]</w:t>
            </w:r>
          </w:p>
        </w:tc>
      </w:tr>
      <w:tr w:rsidR="00ED1314" w:rsidRPr="00ED1314" w14:paraId="32807510" w14:textId="77777777" w:rsidTr="002A3B53">
        <w:tc>
          <w:tcPr>
            <w:tcW w:w="2880" w:type="dxa"/>
          </w:tcPr>
          <w:p w14:paraId="665526C2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Asistencia</w:t>
            </w:r>
            <w:proofErr w:type="spellEnd"/>
          </w:p>
        </w:tc>
        <w:tc>
          <w:tcPr>
            <w:tcW w:w="2880" w:type="dxa"/>
          </w:tcPr>
          <w:p w14:paraId="6BBCBECF" w14:textId="77777777" w:rsidR="00651A61" w:rsidRPr="00ED1314" w:rsidRDefault="00F43739">
            <w:pPr>
              <w:rPr>
                <w:rFonts w:cs="Times New Roman"/>
              </w:rPr>
            </w:pPr>
            <w:r w:rsidRPr="00ED1314">
              <w:rPr>
                <w:rFonts w:cs="Times New Roman"/>
              </w:rPr>
              <w:t>Entradas/</w:t>
            </w:r>
            <w:proofErr w:type="spellStart"/>
            <w:r w:rsidRPr="00ED1314">
              <w:rPr>
                <w:rFonts w:cs="Times New Roman"/>
              </w:rPr>
              <w:t>salidas</w:t>
            </w:r>
            <w:proofErr w:type="spellEnd"/>
            <w:r w:rsidRPr="00ED1314">
              <w:rPr>
                <w:rFonts w:cs="Times New Roman"/>
              </w:rPr>
              <w:t xml:space="preserve">, </w:t>
            </w:r>
            <w:proofErr w:type="spellStart"/>
            <w:r w:rsidRPr="00ED1314">
              <w:rPr>
                <w:rFonts w:cs="Times New Roman"/>
              </w:rPr>
              <w:t>turnos</w:t>
            </w:r>
            <w:proofErr w:type="spellEnd"/>
            <w:r w:rsidRPr="00ED1314">
              <w:rPr>
                <w:rFonts w:cs="Times New Roman"/>
              </w:rPr>
              <w:t xml:space="preserve">, </w:t>
            </w:r>
            <w:proofErr w:type="spellStart"/>
            <w:r w:rsidRPr="00ED1314">
              <w:rPr>
                <w:rFonts w:cs="Times New Roman"/>
              </w:rPr>
              <w:t>reportes</w:t>
            </w:r>
            <w:proofErr w:type="spellEnd"/>
          </w:p>
        </w:tc>
        <w:tc>
          <w:tcPr>
            <w:tcW w:w="2880" w:type="dxa"/>
          </w:tcPr>
          <w:p w14:paraId="42F0FF57" w14:textId="77777777" w:rsidR="00651A61" w:rsidRPr="00ED1314" w:rsidRDefault="00F43739">
            <w:pPr>
              <w:rPr>
                <w:rFonts w:cs="Times New Roman"/>
              </w:rPr>
            </w:pPr>
            <w:r w:rsidRPr="00ED1314">
              <w:rPr>
                <w:rFonts w:cs="Times New Roman"/>
              </w:rPr>
              <w:t>[14]</w:t>
            </w:r>
          </w:p>
        </w:tc>
      </w:tr>
      <w:tr w:rsidR="00ED1314" w:rsidRPr="00ED1314" w14:paraId="46D6C229" w14:textId="77777777" w:rsidTr="002A3B53">
        <w:tc>
          <w:tcPr>
            <w:tcW w:w="2880" w:type="dxa"/>
          </w:tcPr>
          <w:p w14:paraId="0517B318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Permisos</w:t>
            </w:r>
            <w:proofErr w:type="spellEnd"/>
            <w:r w:rsidRPr="00ED1314">
              <w:rPr>
                <w:rFonts w:cs="Times New Roman"/>
              </w:rPr>
              <w:t>/</w:t>
            </w:r>
            <w:proofErr w:type="spellStart"/>
            <w:r w:rsidRPr="00ED1314">
              <w:rPr>
                <w:rFonts w:cs="Times New Roman"/>
              </w:rPr>
              <w:t>Incapacidades</w:t>
            </w:r>
            <w:proofErr w:type="spellEnd"/>
          </w:p>
        </w:tc>
        <w:tc>
          <w:tcPr>
            <w:tcW w:w="2880" w:type="dxa"/>
          </w:tcPr>
          <w:p w14:paraId="793E4FBF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Flujo</w:t>
            </w:r>
            <w:proofErr w:type="spellEnd"/>
            <w:r w:rsidRPr="00ED1314">
              <w:rPr>
                <w:rFonts w:cs="Times New Roman"/>
              </w:rPr>
              <w:t xml:space="preserve"> </w:t>
            </w:r>
            <w:proofErr w:type="spellStart"/>
            <w:r w:rsidRPr="00ED1314">
              <w:rPr>
                <w:rFonts w:cs="Times New Roman"/>
              </w:rPr>
              <w:t>estados</w:t>
            </w:r>
            <w:proofErr w:type="spellEnd"/>
            <w:r w:rsidRPr="00ED1314">
              <w:rPr>
                <w:rFonts w:cs="Times New Roman"/>
              </w:rPr>
              <w:t xml:space="preserve">, </w:t>
            </w:r>
            <w:proofErr w:type="spellStart"/>
            <w:r w:rsidRPr="00ED1314">
              <w:rPr>
                <w:rFonts w:cs="Times New Roman"/>
              </w:rPr>
              <w:t>adjuntos</w:t>
            </w:r>
            <w:proofErr w:type="spellEnd"/>
            <w:r w:rsidRPr="00ED1314">
              <w:rPr>
                <w:rFonts w:cs="Times New Roman"/>
              </w:rPr>
              <w:t xml:space="preserve">, </w:t>
            </w:r>
            <w:proofErr w:type="spellStart"/>
            <w:r w:rsidRPr="00ED1314">
              <w:rPr>
                <w:rFonts w:cs="Times New Roman"/>
              </w:rPr>
              <w:t>bitácora</w:t>
            </w:r>
            <w:proofErr w:type="spellEnd"/>
          </w:p>
        </w:tc>
        <w:tc>
          <w:tcPr>
            <w:tcW w:w="2880" w:type="dxa"/>
          </w:tcPr>
          <w:p w14:paraId="66863CC8" w14:textId="77777777" w:rsidR="00651A61" w:rsidRPr="00ED1314" w:rsidRDefault="00F43739">
            <w:pPr>
              <w:rPr>
                <w:rFonts w:cs="Times New Roman"/>
              </w:rPr>
            </w:pPr>
            <w:r w:rsidRPr="00ED1314">
              <w:rPr>
                <w:rFonts w:cs="Times New Roman"/>
              </w:rPr>
              <w:t>[15]</w:t>
            </w:r>
          </w:p>
        </w:tc>
      </w:tr>
      <w:tr w:rsidR="00ED1314" w:rsidRPr="00ED1314" w14:paraId="19C14107" w14:textId="77777777" w:rsidTr="002A3B53">
        <w:tc>
          <w:tcPr>
            <w:tcW w:w="2880" w:type="dxa"/>
          </w:tcPr>
          <w:p w14:paraId="37E38240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Capacitaciones</w:t>
            </w:r>
            <w:proofErr w:type="spellEnd"/>
            <w:r w:rsidRPr="00ED1314">
              <w:rPr>
                <w:rFonts w:cs="Times New Roman"/>
              </w:rPr>
              <w:t>/</w:t>
            </w:r>
            <w:proofErr w:type="spellStart"/>
            <w:r w:rsidRPr="00ED1314">
              <w:rPr>
                <w:rFonts w:cs="Times New Roman"/>
              </w:rPr>
              <w:t>Inducción</w:t>
            </w:r>
            <w:proofErr w:type="spellEnd"/>
          </w:p>
        </w:tc>
        <w:tc>
          <w:tcPr>
            <w:tcW w:w="2880" w:type="dxa"/>
          </w:tcPr>
          <w:p w14:paraId="2E08A58C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Asignación</w:t>
            </w:r>
            <w:proofErr w:type="spellEnd"/>
            <w:r w:rsidRPr="00ED1314">
              <w:rPr>
                <w:rFonts w:cs="Times New Roman"/>
              </w:rPr>
              <w:t xml:space="preserve">, </w:t>
            </w:r>
            <w:proofErr w:type="spellStart"/>
            <w:r w:rsidRPr="00ED1314">
              <w:rPr>
                <w:rFonts w:cs="Times New Roman"/>
              </w:rPr>
              <w:t>avances</w:t>
            </w:r>
            <w:proofErr w:type="spellEnd"/>
          </w:p>
        </w:tc>
        <w:tc>
          <w:tcPr>
            <w:tcW w:w="2880" w:type="dxa"/>
          </w:tcPr>
          <w:p w14:paraId="1CC3AC9A" w14:textId="77777777" w:rsidR="00651A61" w:rsidRPr="00ED1314" w:rsidRDefault="00F43739">
            <w:pPr>
              <w:rPr>
                <w:rFonts w:cs="Times New Roman"/>
              </w:rPr>
            </w:pPr>
            <w:r w:rsidRPr="00ED1314">
              <w:rPr>
                <w:rFonts w:cs="Times New Roman"/>
              </w:rPr>
              <w:t>[9]</w:t>
            </w:r>
          </w:p>
        </w:tc>
      </w:tr>
      <w:tr w:rsidR="002A3B53" w:rsidRPr="00ED1314" w14:paraId="58A1E210" w14:textId="77777777" w:rsidTr="002A3B53">
        <w:tc>
          <w:tcPr>
            <w:tcW w:w="2880" w:type="dxa"/>
          </w:tcPr>
          <w:p w14:paraId="25E85C0C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Reportes</w:t>
            </w:r>
            <w:proofErr w:type="spellEnd"/>
            <w:r w:rsidRPr="00ED1314">
              <w:rPr>
                <w:rFonts w:cs="Times New Roman"/>
              </w:rPr>
              <w:t>/</w:t>
            </w:r>
            <w:proofErr w:type="spellStart"/>
            <w:r w:rsidRPr="00ED1314">
              <w:rPr>
                <w:rFonts w:cs="Times New Roman"/>
              </w:rPr>
              <w:t>Analítica</w:t>
            </w:r>
            <w:proofErr w:type="spellEnd"/>
          </w:p>
        </w:tc>
        <w:tc>
          <w:tcPr>
            <w:tcW w:w="2880" w:type="dxa"/>
          </w:tcPr>
          <w:p w14:paraId="5E1FFC2B" w14:textId="77777777" w:rsidR="00651A61" w:rsidRPr="00ED1314" w:rsidRDefault="00F43739">
            <w:pPr>
              <w:rPr>
                <w:rFonts w:cs="Times New Roman"/>
              </w:rPr>
            </w:pPr>
            <w:proofErr w:type="spellStart"/>
            <w:r w:rsidRPr="00ED1314">
              <w:rPr>
                <w:rFonts w:cs="Times New Roman"/>
              </w:rPr>
              <w:t>Gráficos</w:t>
            </w:r>
            <w:proofErr w:type="spellEnd"/>
            <w:r w:rsidRPr="00ED1314">
              <w:rPr>
                <w:rFonts w:cs="Times New Roman"/>
              </w:rPr>
              <w:t xml:space="preserve">, </w:t>
            </w:r>
            <w:proofErr w:type="spellStart"/>
            <w:r w:rsidRPr="00ED1314">
              <w:rPr>
                <w:rFonts w:cs="Times New Roman"/>
              </w:rPr>
              <w:t>tendencias</w:t>
            </w:r>
            <w:proofErr w:type="spellEnd"/>
          </w:p>
        </w:tc>
        <w:tc>
          <w:tcPr>
            <w:tcW w:w="2880" w:type="dxa"/>
          </w:tcPr>
          <w:p w14:paraId="0C19E639" w14:textId="77777777" w:rsidR="00651A61" w:rsidRPr="00ED1314" w:rsidRDefault="00F43739">
            <w:pPr>
              <w:rPr>
                <w:rFonts w:cs="Times New Roman"/>
              </w:rPr>
            </w:pPr>
            <w:r w:rsidRPr="00ED1314">
              <w:rPr>
                <w:rFonts w:cs="Times New Roman"/>
              </w:rPr>
              <w:t>[6]</w:t>
            </w:r>
          </w:p>
        </w:tc>
      </w:tr>
    </w:tbl>
    <w:p w14:paraId="45DC88E4" w14:textId="5EF121CA" w:rsidR="00115F50" w:rsidRDefault="00115F50">
      <w:pPr>
        <w:rPr>
          <w:rFonts w:eastAsiaTheme="majorEastAsia" w:cs="Times New Roman"/>
          <w:b/>
          <w:bCs/>
          <w:sz w:val="28"/>
          <w:szCs w:val="28"/>
        </w:rPr>
      </w:pPr>
    </w:p>
    <w:p w14:paraId="6AFE58D9" w14:textId="29FF6543" w:rsidR="00651A61" w:rsidRPr="00ED1314" w:rsidRDefault="00F43739">
      <w:pPr>
        <w:pStyle w:val="Ttulo1"/>
        <w:rPr>
          <w:rFonts w:ascii="Times New Roman" w:hAnsi="Times New Roman" w:cs="Times New Roman"/>
          <w:color w:val="auto"/>
        </w:rPr>
      </w:pPr>
      <w:proofErr w:type="spellStart"/>
      <w:r w:rsidRPr="00ED1314">
        <w:rPr>
          <w:rFonts w:ascii="Times New Roman" w:hAnsi="Times New Roman" w:cs="Times New Roman"/>
          <w:color w:val="auto"/>
        </w:rPr>
        <w:lastRenderedPageBreak/>
        <w:t>Discusión</w:t>
      </w:r>
      <w:proofErr w:type="spellEnd"/>
    </w:p>
    <w:p w14:paraId="3AA36BBA" w14:textId="77777777" w:rsidR="00651A61" w:rsidRPr="00ED1314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Elección del </w:t>
      </w:r>
      <w:proofErr w:type="spellStart"/>
      <w:r w:rsidRPr="00ED1314">
        <w:rPr>
          <w:rFonts w:cs="Times New Roman"/>
          <w:lang w:val="es-CO"/>
        </w:rPr>
        <w:t>stack</w:t>
      </w:r>
      <w:proofErr w:type="spellEnd"/>
      <w:r w:rsidRPr="00ED1314">
        <w:rPr>
          <w:rFonts w:cs="Times New Roman"/>
          <w:lang w:val="es-CO"/>
        </w:rPr>
        <w:t xml:space="preserve">. El tándem Spring Boot + </w:t>
      </w:r>
      <w:proofErr w:type="spellStart"/>
      <w:r w:rsidRPr="00ED1314">
        <w:rPr>
          <w:rFonts w:cs="Times New Roman"/>
          <w:lang w:val="es-CO"/>
        </w:rPr>
        <w:t>React</w:t>
      </w:r>
      <w:proofErr w:type="spellEnd"/>
      <w:r w:rsidRPr="00ED1314">
        <w:rPr>
          <w:rFonts w:cs="Times New Roman"/>
          <w:lang w:val="es-CO"/>
        </w:rPr>
        <w:t xml:space="preserve"> maximizó productividad y separación de responsabilidades; la evidencia comparativa apoya esta decisión en escenarios empresariales y educativos [10][11].</w:t>
      </w:r>
    </w:p>
    <w:p w14:paraId="2A6891D1" w14:textId="77777777" w:rsidR="00651A61" w:rsidRPr="00ED1314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Experiencia de usuario. Un diseño responsivo consistente reduce curva de aprendizaje y errores, en línea con lo reportado para Bootstrap y patrones de UI modernos [5][1].</w:t>
      </w:r>
    </w:p>
    <w:p w14:paraId="08AED133" w14:textId="77777777" w:rsidR="00651A61" w:rsidRPr="00ED1314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Estrategia de datos. Un modelo normalizado favorece integridad y consultas reproducibles para analítica [6].</w:t>
      </w:r>
    </w:p>
    <w:p w14:paraId="359C55F0" w14:textId="77777777" w:rsidR="00651A61" w:rsidRPr="00ED1314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Escalabilidad. La estandarización para microservicios sugiere ganancias considerables en escenarios de lectura intensiva; no obstante, se recomienda un paso gradual para evitar complejidad prematura [12].</w:t>
      </w:r>
    </w:p>
    <w:p w14:paraId="4999ABCF" w14:textId="77777777" w:rsidR="00651A61" w:rsidRPr="00ED1314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Limitaciones. Datos maestros en consolidación (áreas, cargos), reportes analíticos iniciales, pruebas de carga pendientes y definición de políticas de retención documental.</w:t>
      </w:r>
    </w:p>
    <w:p w14:paraId="66CF862D" w14:textId="77777777" w:rsidR="00651A61" w:rsidRPr="00ED1314" w:rsidRDefault="00F43739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D1314">
        <w:rPr>
          <w:rFonts w:ascii="Times New Roman" w:hAnsi="Times New Roman" w:cs="Times New Roman"/>
          <w:color w:val="auto"/>
          <w:lang w:val="es-CO"/>
        </w:rPr>
        <w:t>Conclusiones</w:t>
      </w:r>
    </w:p>
    <w:p w14:paraId="425B65A8" w14:textId="3119314D" w:rsidR="00651A61" w:rsidRPr="00ED1314" w:rsidRDefault="00ED1314">
      <w:pPr>
        <w:rPr>
          <w:rFonts w:cs="Times New Roman"/>
          <w:lang w:val="es-CO"/>
        </w:rPr>
      </w:pPr>
      <w:r>
        <w:rPr>
          <w:rFonts w:cs="Times New Roman"/>
          <w:lang w:val="es-CO"/>
        </w:rPr>
        <w:t>El sitio web de</w:t>
      </w:r>
      <w:r w:rsidR="00F43739" w:rsidRPr="00ED1314">
        <w:rPr>
          <w:rFonts w:cs="Times New Roman"/>
          <w:lang w:val="es-CO"/>
        </w:rPr>
        <w:t xml:space="preserve"> “Las Brisas” </w:t>
      </w:r>
      <w:r>
        <w:rPr>
          <w:rFonts w:cs="Times New Roman"/>
          <w:lang w:val="es-CO"/>
        </w:rPr>
        <w:t>agrupa los</w:t>
      </w:r>
      <w:r w:rsidR="00F43739" w:rsidRPr="00ED1314">
        <w:rPr>
          <w:rFonts w:cs="Times New Roman"/>
          <w:lang w:val="es-CO"/>
        </w:rPr>
        <w:t xml:space="preserve"> procesos</w:t>
      </w:r>
      <w:r>
        <w:rPr>
          <w:rFonts w:cs="Times New Roman"/>
          <w:lang w:val="es-CO"/>
        </w:rPr>
        <w:t xml:space="preserve"> relacionados con el</w:t>
      </w:r>
      <w:r w:rsidR="00F43739" w:rsidRPr="00ED1314">
        <w:rPr>
          <w:rFonts w:cs="Times New Roman"/>
          <w:lang w:val="es-CO"/>
        </w:rPr>
        <w:t xml:space="preserve"> Talento Humano, </w:t>
      </w:r>
      <w:r>
        <w:rPr>
          <w:rFonts w:cs="Times New Roman"/>
          <w:lang w:val="es-CO"/>
        </w:rPr>
        <w:t xml:space="preserve">haciendo </w:t>
      </w:r>
      <w:r w:rsidR="00F43739" w:rsidRPr="00ED1314">
        <w:rPr>
          <w:rFonts w:cs="Times New Roman"/>
          <w:lang w:val="es-CO"/>
        </w:rPr>
        <w:t>mejora</w:t>
      </w:r>
      <w:r>
        <w:rPr>
          <w:rFonts w:cs="Times New Roman"/>
          <w:lang w:val="es-CO"/>
        </w:rPr>
        <w:t>s en</w:t>
      </w:r>
      <w:r w:rsidR="00F43739" w:rsidRPr="00ED1314">
        <w:rPr>
          <w:rFonts w:cs="Times New Roman"/>
          <w:lang w:val="es-CO"/>
        </w:rPr>
        <w:t xml:space="preserve"> la trazabilidad y </w:t>
      </w:r>
      <w:r>
        <w:rPr>
          <w:rFonts w:cs="Times New Roman"/>
          <w:lang w:val="es-CO"/>
        </w:rPr>
        <w:t>disminuyendo</w:t>
      </w:r>
      <w:r w:rsidR="00F43739" w:rsidRPr="00ED1314">
        <w:rPr>
          <w:rFonts w:cs="Times New Roman"/>
          <w:lang w:val="es-CO"/>
        </w:rPr>
        <w:t xml:space="preserve"> tiempos operativos. El diseño modular y el uso de estándares (REST, JWT) sientan bases para analítica [12]. Próximos pasos: paneles ejecutivos de RR. HH., módulo de vacaciones, firma electrónica y ampliación de notificaciones.</w:t>
      </w:r>
    </w:p>
    <w:p w14:paraId="0BA5D2A5" w14:textId="77777777" w:rsidR="00651A61" w:rsidRPr="00ED1314" w:rsidRDefault="00F43739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D1314">
        <w:rPr>
          <w:rFonts w:ascii="Times New Roman" w:hAnsi="Times New Roman" w:cs="Times New Roman"/>
          <w:color w:val="auto"/>
          <w:lang w:val="es-CO"/>
        </w:rPr>
        <w:t>Conflictos de interés / Declaración ética</w:t>
      </w:r>
    </w:p>
    <w:p w14:paraId="738EAFB2" w14:textId="77777777" w:rsidR="00651A61" w:rsidRPr="00ED1314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No existen conflictos de interés. Se usaron datos de prueba y se cuidó la protección de información personal.</w:t>
      </w:r>
    </w:p>
    <w:p w14:paraId="74C203AC" w14:textId="77777777" w:rsidR="00651A61" w:rsidRPr="00ED1314" w:rsidRDefault="00F43739">
      <w:pPr>
        <w:pStyle w:val="Ttulo1"/>
        <w:rPr>
          <w:rFonts w:ascii="Times New Roman" w:hAnsi="Times New Roman" w:cs="Times New Roman"/>
          <w:color w:val="auto"/>
          <w:lang w:val="es-CO"/>
        </w:rPr>
      </w:pPr>
      <w:r w:rsidRPr="00ED1314">
        <w:rPr>
          <w:rFonts w:ascii="Times New Roman" w:hAnsi="Times New Roman" w:cs="Times New Roman"/>
          <w:color w:val="auto"/>
          <w:lang w:val="es-CO"/>
        </w:rPr>
        <w:t>Agradecimientos</w:t>
      </w:r>
    </w:p>
    <w:p w14:paraId="5213DD16" w14:textId="3E26D4F8" w:rsidR="00651A61" w:rsidRDefault="00F43739">
      <w:p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A instructores del SENA y compañeros por la revisión técnica y apoyo durante pruebas funcionales.</w:t>
      </w:r>
    </w:p>
    <w:p w14:paraId="72C4F7BF" w14:textId="3E643389" w:rsidR="000E3725" w:rsidRPr="000E3725" w:rsidRDefault="000E3725">
      <w:pPr>
        <w:rPr>
          <w:rFonts w:cs="Times New Roman"/>
          <w:lang w:val="es-CO"/>
        </w:rPr>
      </w:pPr>
      <w:r w:rsidRPr="000E3725">
        <w:rPr>
          <w:lang w:val="es-CO"/>
        </w:rPr>
        <w:t>A mi familia y red de apoyo por el acompañamiento emocional y logístico durante todo el ciclo del proyecto, cuyo respaldo hizo posible sostener los periodos de estudio, implementación y documentación necesarios. Finalmente, a todas las personas que, de forma directa o indirecta, contribuyeron con referencias, mejora de estilos y pruebas; este logro refleja un esfuerzo colectivo.</w:t>
      </w:r>
    </w:p>
    <w:p w14:paraId="5A9A81CA" w14:textId="77777777" w:rsidR="00ED1314" w:rsidRPr="000E3725" w:rsidRDefault="00ED1314">
      <w:pPr>
        <w:rPr>
          <w:rFonts w:eastAsiaTheme="majorEastAsia" w:cs="Times New Roman"/>
          <w:b/>
          <w:bCs/>
          <w:sz w:val="28"/>
          <w:szCs w:val="28"/>
          <w:lang w:val="es-CO"/>
        </w:rPr>
      </w:pPr>
      <w:r w:rsidRPr="000E3725">
        <w:rPr>
          <w:rFonts w:cs="Times New Roman"/>
          <w:lang w:val="es-CO"/>
        </w:rPr>
        <w:br w:type="page"/>
      </w:r>
    </w:p>
    <w:p w14:paraId="41B5F84E" w14:textId="4846AE53" w:rsidR="00651A61" w:rsidRPr="00ED1314" w:rsidRDefault="00F43739">
      <w:pPr>
        <w:pStyle w:val="Ttulo1"/>
        <w:rPr>
          <w:rFonts w:ascii="Times New Roman" w:hAnsi="Times New Roman" w:cs="Times New Roman"/>
          <w:color w:val="auto"/>
        </w:rPr>
      </w:pPr>
      <w:proofErr w:type="spellStart"/>
      <w:r w:rsidRPr="00ED1314">
        <w:rPr>
          <w:rFonts w:ascii="Times New Roman" w:hAnsi="Times New Roman" w:cs="Times New Roman"/>
          <w:color w:val="auto"/>
        </w:rPr>
        <w:lastRenderedPageBreak/>
        <w:t>Referencias</w:t>
      </w:r>
      <w:proofErr w:type="spellEnd"/>
      <w:r w:rsidRPr="00ED1314">
        <w:rPr>
          <w:rFonts w:ascii="Times New Roman" w:hAnsi="Times New Roman" w:cs="Times New Roman"/>
          <w:color w:val="auto"/>
        </w:rPr>
        <w:t xml:space="preserve"> </w:t>
      </w:r>
    </w:p>
    <w:p w14:paraId="7F450571" w14:textId="77777777" w:rsidR="00ED1314" w:rsidRPr="00ED1314" w:rsidRDefault="00ED1314" w:rsidP="00ED1314"/>
    <w:p w14:paraId="7D03B0A2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</w:rPr>
      </w:pPr>
      <w:r w:rsidRPr="00ED1314">
        <w:rPr>
          <w:rFonts w:cs="Times New Roman"/>
          <w:lang w:val="es-CO"/>
        </w:rPr>
        <w:t xml:space="preserve">[1] Análisis de </w:t>
      </w:r>
      <w:proofErr w:type="spellStart"/>
      <w:r w:rsidRPr="00ED1314">
        <w:rPr>
          <w:rFonts w:cs="Times New Roman"/>
          <w:lang w:val="es-CO"/>
        </w:rPr>
        <w:t>Frameworks</w:t>
      </w:r>
      <w:proofErr w:type="spellEnd"/>
      <w:r w:rsidRPr="00ED1314">
        <w:rPr>
          <w:rFonts w:cs="Times New Roman"/>
          <w:lang w:val="es-CO"/>
        </w:rPr>
        <w:t xml:space="preserve"> </w:t>
      </w:r>
      <w:proofErr w:type="spellStart"/>
      <w:r w:rsidRPr="00ED1314">
        <w:rPr>
          <w:rFonts w:cs="Times New Roman"/>
          <w:lang w:val="es-CO"/>
        </w:rPr>
        <w:t>Frontend</w:t>
      </w:r>
      <w:proofErr w:type="spellEnd"/>
      <w:r w:rsidRPr="00ED1314">
        <w:rPr>
          <w:rFonts w:cs="Times New Roman"/>
          <w:lang w:val="es-CO"/>
        </w:rPr>
        <w:t xml:space="preserve"> para Aplicar UX/IU en el Desarrollo Web: Una Revisión Sistemática. </w:t>
      </w:r>
      <w:r w:rsidRPr="00ED1314">
        <w:rPr>
          <w:rFonts w:cs="Times New Roman"/>
        </w:rPr>
        <w:t xml:space="preserve">(2025, August 21). </w:t>
      </w:r>
      <w:proofErr w:type="spellStart"/>
      <w:r w:rsidRPr="00ED1314">
        <w:rPr>
          <w:rFonts w:cs="Times New Roman"/>
        </w:rPr>
        <w:t>Recuperado</w:t>
      </w:r>
      <w:proofErr w:type="spellEnd"/>
      <w:r w:rsidRPr="00ED1314">
        <w:rPr>
          <w:rFonts w:cs="Times New Roman"/>
        </w:rPr>
        <w:t xml:space="preserve"> de https://dialnet.unirioja.es/servlet/articulo?codigo=9589652 — Google Scholar.</w:t>
      </w:r>
    </w:p>
    <w:p w14:paraId="119C3110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</w:rPr>
      </w:pPr>
      <w:r w:rsidRPr="00ED1314">
        <w:rPr>
          <w:rFonts w:cs="Times New Roman"/>
          <w:lang w:val="es-CO"/>
        </w:rPr>
        <w:t xml:space="preserve">[2] Práctica en lenguaje de programación Java y nuevas tecnologías. </w:t>
      </w:r>
      <w:r w:rsidRPr="00ED1314">
        <w:rPr>
          <w:rFonts w:cs="Times New Roman"/>
        </w:rPr>
        <w:t xml:space="preserve">(2025, August 21). </w:t>
      </w:r>
      <w:proofErr w:type="spellStart"/>
      <w:r w:rsidRPr="00ED1314">
        <w:rPr>
          <w:rFonts w:cs="Times New Roman"/>
        </w:rPr>
        <w:t>Recuperado</w:t>
      </w:r>
      <w:proofErr w:type="spellEnd"/>
      <w:r w:rsidRPr="00ED1314">
        <w:rPr>
          <w:rFonts w:cs="Times New Roman"/>
        </w:rPr>
        <w:t xml:space="preserve"> de https://repositorio.utp.edu.co/entities/publication/6fd03704-13f6-4da5-a8cf-f43bd92dc34d — Google Scholar.</w:t>
      </w:r>
    </w:p>
    <w:p w14:paraId="3012F02E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[3] </w:t>
      </w:r>
      <w:proofErr w:type="spellStart"/>
      <w:r w:rsidRPr="00ED1314">
        <w:rPr>
          <w:rFonts w:cs="Times New Roman"/>
          <w:lang w:val="es-CO"/>
        </w:rPr>
        <w:t>React</w:t>
      </w:r>
      <w:proofErr w:type="spellEnd"/>
      <w:r w:rsidRPr="00ED1314">
        <w:rPr>
          <w:rFonts w:cs="Times New Roman"/>
          <w:lang w:val="es-CO"/>
        </w:rPr>
        <w:t xml:space="preserve"> Native: acortando las distancias entre desarrollo y diseño móvil multiplataforma. (2025, August 21). Recuperado de chrome-extension://efaidnbmnnnibpcajpcglclefindmkaj/https://www.revista.unam.mx/wp-content/uploads/v20_n5_a5_React-Native-acortando-las-distancias-entre-desarrollo-y-dise%C3%B1o-m%C3%B3vil-multiplataforma.pdf — Google </w:t>
      </w:r>
      <w:proofErr w:type="spellStart"/>
      <w:r w:rsidRPr="00ED1314">
        <w:rPr>
          <w:rFonts w:cs="Times New Roman"/>
          <w:lang w:val="es-CO"/>
        </w:rPr>
        <w:t>Scholar</w:t>
      </w:r>
      <w:proofErr w:type="spellEnd"/>
      <w:r w:rsidRPr="00ED1314">
        <w:rPr>
          <w:rFonts w:cs="Times New Roman"/>
          <w:lang w:val="es-CO"/>
        </w:rPr>
        <w:t>.</w:t>
      </w:r>
    </w:p>
    <w:p w14:paraId="6194E57B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>[4] ESTUDIO COMPARATIVO DE LOS FRAMEWORKS DEL DESARROLLO MÓVIL NATIVO "FLUTTER" Y "REACT NATIVE</w:t>
      </w:r>
      <w:proofErr w:type="gramStart"/>
      <w:r w:rsidRPr="00ED1314">
        <w:rPr>
          <w:rFonts w:cs="Times New Roman"/>
          <w:lang w:val="es-CO"/>
        </w:rPr>
        <w:t>"..</w:t>
      </w:r>
      <w:proofErr w:type="gramEnd"/>
      <w:r w:rsidRPr="00ED1314">
        <w:rPr>
          <w:rFonts w:cs="Times New Roman"/>
          <w:lang w:val="es-CO"/>
        </w:rPr>
        <w:t xml:space="preserve"> (2025, August 21). Recuperado de chrome-extension://efaidnbmnnnibpcajpcglclefindmkaj/https://dspace.utb.edu.ec/bitstream/handle/49000/10516/E-UTB-FAFI-SIST-000242.pdf?sequence=1&amp;isAllowed=y — Google </w:t>
      </w:r>
      <w:proofErr w:type="spellStart"/>
      <w:r w:rsidRPr="00ED1314">
        <w:rPr>
          <w:rFonts w:cs="Times New Roman"/>
          <w:lang w:val="es-CO"/>
        </w:rPr>
        <w:t>Scholar</w:t>
      </w:r>
      <w:proofErr w:type="spellEnd"/>
      <w:r w:rsidRPr="00ED1314">
        <w:rPr>
          <w:rFonts w:cs="Times New Roman"/>
          <w:lang w:val="es-CO"/>
        </w:rPr>
        <w:t>.</w:t>
      </w:r>
    </w:p>
    <w:p w14:paraId="2834988B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</w:rPr>
      </w:pPr>
      <w:r w:rsidRPr="00ED1314">
        <w:rPr>
          <w:rFonts w:cs="Times New Roman"/>
          <w:lang w:val="es-CO"/>
        </w:rPr>
        <w:t xml:space="preserve">[5] Optimización web móvil: El poder de </w:t>
      </w:r>
      <w:proofErr w:type="spellStart"/>
      <w:r w:rsidRPr="00ED1314">
        <w:rPr>
          <w:rFonts w:cs="Times New Roman"/>
          <w:lang w:val="es-CO"/>
        </w:rPr>
        <w:t>bootstrap</w:t>
      </w:r>
      <w:proofErr w:type="spellEnd"/>
      <w:r w:rsidRPr="00ED1314">
        <w:rPr>
          <w:rFonts w:cs="Times New Roman"/>
          <w:lang w:val="es-CO"/>
        </w:rPr>
        <w:t xml:space="preserve"> en el desarrollo adaptativo. </w:t>
      </w:r>
      <w:r w:rsidRPr="00ED1314">
        <w:rPr>
          <w:rFonts w:cs="Times New Roman"/>
        </w:rPr>
        <w:t xml:space="preserve">(2025, August 21). </w:t>
      </w:r>
      <w:proofErr w:type="spellStart"/>
      <w:r w:rsidRPr="00ED1314">
        <w:rPr>
          <w:rFonts w:cs="Times New Roman"/>
        </w:rPr>
        <w:t>Recuperado</w:t>
      </w:r>
      <w:proofErr w:type="spellEnd"/>
      <w:r w:rsidRPr="00ED1314">
        <w:rPr>
          <w:rFonts w:cs="Times New Roman"/>
        </w:rPr>
        <w:t xml:space="preserve"> de https://revistas.milpaalta.tecnm.mx/index.php/IPSUMTEC/article/view/337/619 — Google Scholar.</w:t>
      </w:r>
    </w:p>
    <w:p w14:paraId="04CCE5D1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</w:rPr>
      </w:pPr>
      <w:r w:rsidRPr="00ED1314">
        <w:rPr>
          <w:rFonts w:cs="Times New Roman"/>
          <w:lang w:val="es-CO"/>
        </w:rPr>
        <w:t xml:space="preserve">[6] Análisis de la conexión de Google charts a bases de datos y otras fuentes para visualización dinámica de datos. </w:t>
      </w:r>
      <w:r w:rsidRPr="00ED1314">
        <w:rPr>
          <w:rFonts w:cs="Times New Roman"/>
        </w:rPr>
        <w:t xml:space="preserve">(2025, August 21). </w:t>
      </w:r>
      <w:proofErr w:type="spellStart"/>
      <w:r w:rsidRPr="00ED1314">
        <w:rPr>
          <w:rFonts w:cs="Times New Roman"/>
        </w:rPr>
        <w:t>Recuperado</w:t>
      </w:r>
      <w:proofErr w:type="spellEnd"/>
      <w:r w:rsidRPr="00ED1314">
        <w:rPr>
          <w:rFonts w:cs="Times New Roman"/>
        </w:rPr>
        <w:t xml:space="preserve"> de https://revista.gnerando.org/revista/index.php/RCMG/article/view/690/724 — Google Scholar.</w:t>
      </w:r>
    </w:p>
    <w:p w14:paraId="439923D2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[7] Bases de datos. (2025, August 21). Recuperado de chrome-extension://efaidnbmnnnibpcajpcglclefindmkaj/https://repositorio.uchile.cl/bitstream/handle/2250/151632/Bases-de-datos.pdf?sequence=1&amp;isAllowed=y — Google </w:t>
      </w:r>
      <w:proofErr w:type="spellStart"/>
      <w:r w:rsidRPr="00ED1314">
        <w:rPr>
          <w:rFonts w:cs="Times New Roman"/>
          <w:lang w:val="es-CO"/>
        </w:rPr>
        <w:t>Scholar</w:t>
      </w:r>
      <w:proofErr w:type="spellEnd"/>
      <w:r w:rsidRPr="00ED1314">
        <w:rPr>
          <w:rFonts w:cs="Times New Roman"/>
          <w:lang w:val="es-CO"/>
        </w:rPr>
        <w:t>.</w:t>
      </w:r>
    </w:p>
    <w:p w14:paraId="64FFFF29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</w:rPr>
      </w:pPr>
      <w:r w:rsidRPr="00ED1314">
        <w:rPr>
          <w:rFonts w:cs="Times New Roman"/>
          <w:lang w:val="es-CO"/>
        </w:rPr>
        <w:t>[8] Análisis de los lenguajes de programación más utilizados en el desarrollo de</w:t>
      </w:r>
      <w:r w:rsidRPr="00ED1314">
        <w:rPr>
          <w:rFonts w:cs="Times New Roman"/>
          <w:lang w:val="es-CO"/>
        </w:rPr>
        <w:br/>
        <w:t xml:space="preserve">aplicaciones web y móviles. </w:t>
      </w:r>
      <w:r w:rsidRPr="00ED1314">
        <w:rPr>
          <w:rFonts w:cs="Times New Roman"/>
        </w:rPr>
        <w:t xml:space="preserve">(2025, August 21). </w:t>
      </w:r>
      <w:proofErr w:type="spellStart"/>
      <w:r w:rsidRPr="00ED1314">
        <w:rPr>
          <w:rFonts w:cs="Times New Roman"/>
        </w:rPr>
        <w:t>Recuperado</w:t>
      </w:r>
      <w:proofErr w:type="spellEnd"/>
      <w:r w:rsidRPr="00ED1314">
        <w:rPr>
          <w:rFonts w:cs="Times New Roman"/>
        </w:rPr>
        <w:t xml:space="preserve"> de https://dialnet.unirioja.es/servlet/articulo?codigo=8635309 — Google Scholar.</w:t>
      </w:r>
    </w:p>
    <w:p w14:paraId="4BECB9DC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</w:rPr>
      </w:pPr>
      <w:r w:rsidRPr="00ED1314">
        <w:rPr>
          <w:rFonts w:cs="Times New Roman"/>
          <w:lang w:val="es-CO"/>
        </w:rPr>
        <w:t xml:space="preserve">[9] GESTIÓN DEL TALENTO EN LA ERA DIGITAL: CÓMO ATRAER, RETENERY POTENCIAR PROFESIONALES EN LA EDUCACIÓN DEL SIGLO XXI. </w:t>
      </w:r>
      <w:r w:rsidRPr="00ED1314">
        <w:rPr>
          <w:rFonts w:cs="Times New Roman"/>
        </w:rPr>
        <w:t xml:space="preserve">(2025, August 21). </w:t>
      </w:r>
      <w:proofErr w:type="spellStart"/>
      <w:r w:rsidRPr="00ED1314">
        <w:rPr>
          <w:rFonts w:cs="Times New Roman"/>
        </w:rPr>
        <w:t>Recuperado</w:t>
      </w:r>
      <w:proofErr w:type="spellEnd"/>
      <w:r w:rsidRPr="00ED1314">
        <w:rPr>
          <w:rFonts w:cs="Times New Roman"/>
        </w:rPr>
        <w:t xml:space="preserve"> de https://revistas.qlu.ac.pa/index.php/latitude/article/view/228/168 — Google Scholar.</w:t>
      </w:r>
    </w:p>
    <w:p w14:paraId="53A31153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[10] ESTUDIO DE LAS APLICACIONES WEB EMPRESARIALES, DESARROLLADAS EN EL LENGUAJE DE PROGRAMACIÓN JAVA, EN LOS FRAMEWORKS HIBERNATE Y SPRING. (2025, August 21). Recuperado de chrome-extension://efaidnbmnnnibpcajpcglclefindmkaj/https://dspace.utb.edu.ec/bitstream/handle/49000/9528/E-UTB-FAFI-SIST-000211.pdf?sequence=1&amp;isAllowed=y — Google </w:t>
      </w:r>
      <w:proofErr w:type="spellStart"/>
      <w:r w:rsidRPr="00ED1314">
        <w:rPr>
          <w:rFonts w:cs="Times New Roman"/>
          <w:lang w:val="es-CO"/>
        </w:rPr>
        <w:t>Scholar</w:t>
      </w:r>
      <w:proofErr w:type="spellEnd"/>
      <w:r w:rsidRPr="00ED1314">
        <w:rPr>
          <w:rFonts w:cs="Times New Roman"/>
          <w:lang w:val="es-CO"/>
        </w:rPr>
        <w:t>.</w:t>
      </w:r>
    </w:p>
    <w:p w14:paraId="31DC8647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</w:rPr>
      </w:pPr>
      <w:r w:rsidRPr="00ED1314">
        <w:rPr>
          <w:rFonts w:cs="Times New Roman"/>
          <w:lang w:val="es-CO"/>
        </w:rPr>
        <w:lastRenderedPageBreak/>
        <w:t xml:space="preserve">[11] ANÁLISIS COMPARATIVO DE FRAMEWORKS PARA EL DESARROLLO DE APLICACIONES WEB EN JAVA. </w:t>
      </w:r>
      <w:r w:rsidRPr="00ED1314">
        <w:rPr>
          <w:rFonts w:cs="Times New Roman"/>
        </w:rPr>
        <w:t xml:space="preserve">(2025, August 21). </w:t>
      </w:r>
      <w:proofErr w:type="spellStart"/>
      <w:r w:rsidRPr="00ED1314">
        <w:rPr>
          <w:rFonts w:cs="Times New Roman"/>
        </w:rPr>
        <w:t>Recuperado</w:t>
      </w:r>
      <w:proofErr w:type="spellEnd"/>
      <w:r w:rsidRPr="00ED1314">
        <w:rPr>
          <w:rFonts w:cs="Times New Roman"/>
        </w:rPr>
        <w:t xml:space="preserve"> de https://revistas.uss.edu.pe/index.php/ING/article/view/101/100 — Google Scholar.</w:t>
      </w:r>
    </w:p>
    <w:p w14:paraId="7418258F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[12] Implementación y estandarización en microservicios para altos consumos de lectura en sistemas transaccionales. (2025, August 21). Recuperado de chrome-extension://efaidnbmnnnibpcajpcglclefindmkaj/https://bibliotecadigital.udea.edu.co/server/api/core/bitstreams/abaeb5aa-1785-4304-85e2-98229d666c78/content — Google </w:t>
      </w:r>
      <w:proofErr w:type="spellStart"/>
      <w:r w:rsidRPr="00ED1314">
        <w:rPr>
          <w:rFonts w:cs="Times New Roman"/>
          <w:lang w:val="es-CO"/>
        </w:rPr>
        <w:t>Scholar</w:t>
      </w:r>
      <w:proofErr w:type="spellEnd"/>
      <w:r w:rsidRPr="00ED1314">
        <w:rPr>
          <w:rFonts w:cs="Times New Roman"/>
          <w:lang w:val="es-CO"/>
        </w:rPr>
        <w:t>.</w:t>
      </w:r>
    </w:p>
    <w:p w14:paraId="5D65E1FF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  <w:lang w:val="es-CO"/>
        </w:rPr>
      </w:pPr>
      <w:r w:rsidRPr="00ED1314">
        <w:rPr>
          <w:rFonts w:cs="Times New Roman"/>
          <w:lang w:val="es-CO"/>
        </w:rPr>
        <w:t xml:space="preserve">[13] SOLUCIONES DIGITALES PARA LA GESTIÓN DE RECURSOS HUMANOS, EN LOS ÚLTIMOS DIEZ AÑOS. (2025, August 21). Recuperado de chrome-extension://efaidnbmnnnibpcajpcglclefindmkaj/https://repositorio.upn.edu.pe/bitstream/handle/11537/25670/Casas%20Perea%2C%20Jose%20Carlos.pdf?sequence=1&amp;isAllowed=y — Google </w:t>
      </w:r>
      <w:proofErr w:type="spellStart"/>
      <w:r w:rsidRPr="00ED1314">
        <w:rPr>
          <w:rFonts w:cs="Times New Roman"/>
          <w:lang w:val="es-CO"/>
        </w:rPr>
        <w:t>Scholar</w:t>
      </w:r>
      <w:proofErr w:type="spellEnd"/>
      <w:r w:rsidRPr="00ED1314">
        <w:rPr>
          <w:rFonts w:cs="Times New Roman"/>
          <w:lang w:val="es-CO"/>
        </w:rPr>
        <w:t>.</w:t>
      </w:r>
    </w:p>
    <w:p w14:paraId="289BE801" w14:textId="77777777" w:rsidR="00651A61" w:rsidRPr="00ED1314" w:rsidRDefault="00F43739" w:rsidP="00ED1314">
      <w:pPr>
        <w:pStyle w:val="Listaconnmeros"/>
        <w:numPr>
          <w:ilvl w:val="0"/>
          <w:numId w:val="13"/>
        </w:numPr>
        <w:rPr>
          <w:rFonts w:cs="Times New Roman"/>
        </w:rPr>
      </w:pPr>
      <w:r w:rsidRPr="00ED1314">
        <w:rPr>
          <w:rFonts w:cs="Times New Roman"/>
          <w:lang w:val="es-CO"/>
        </w:rPr>
        <w:t xml:space="preserve">[14] Laboratorio Basado en Web de Estadísticas y Probabilidad Multimedia con Spring Boot y React.js de apoyo a la enseñanza. </w:t>
      </w:r>
      <w:r w:rsidRPr="00ED1314">
        <w:rPr>
          <w:rFonts w:cs="Times New Roman"/>
        </w:rPr>
        <w:t xml:space="preserve">(2025, August 21). </w:t>
      </w:r>
      <w:proofErr w:type="spellStart"/>
      <w:r w:rsidRPr="00ED1314">
        <w:rPr>
          <w:rFonts w:cs="Times New Roman"/>
        </w:rPr>
        <w:t>Recuperado</w:t>
      </w:r>
      <w:proofErr w:type="spellEnd"/>
      <w:r w:rsidRPr="00ED1314">
        <w:rPr>
          <w:rFonts w:cs="Times New Roman"/>
        </w:rPr>
        <w:t xml:space="preserve"> de https://terc.mx/index.php/terc/article/view/263/239 — Google Scholar.</w:t>
      </w:r>
    </w:p>
    <w:p w14:paraId="00202537" w14:textId="77777777" w:rsidR="00651A61" w:rsidRPr="00BB1764" w:rsidRDefault="00F43739" w:rsidP="00ED1314">
      <w:pPr>
        <w:pStyle w:val="Listaconnmeros"/>
        <w:numPr>
          <w:ilvl w:val="0"/>
          <w:numId w:val="13"/>
        </w:numPr>
        <w:rPr>
          <w:lang w:val="es-CO"/>
        </w:rPr>
      </w:pPr>
      <w:r w:rsidRPr="00ED1314">
        <w:rPr>
          <w:rFonts w:cs="Times New Roman"/>
          <w:lang w:val="es-CO"/>
        </w:rPr>
        <w:t>[15] Análisis, diseño e implementación de aplicación Front-</w:t>
      </w:r>
      <w:proofErr w:type="spellStart"/>
      <w:r w:rsidRPr="00ED1314">
        <w:rPr>
          <w:rFonts w:cs="Times New Roman"/>
          <w:lang w:val="es-CO"/>
        </w:rPr>
        <w:t>end</w:t>
      </w:r>
      <w:proofErr w:type="spellEnd"/>
      <w:r w:rsidRPr="00ED1314">
        <w:rPr>
          <w:rFonts w:cs="Times New Roman"/>
          <w:lang w:val="es-CO"/>
        </w:rPr>
        <w:t xml:space="preserve"> Manual de Apoyo de Procesos de la Facultad de Ingeniería (MAPI). (2025, August 21). Recuperado de chrome-extension://efaidnbmnnnibpcajpcglclefindmkaj/https://bibliotecadigital.udea.edu.co/server/api/c</w:t>
      </w:r>
      <w:r w:rsidRPr="00BB1764">
        <w:rPr>
          <w:rFonts w:cs="Times New Roman"/>
          <w:lang w:val="es-CO"/>
        </w:rPr>
        <w:t>ore/bitstreams/2ff59c7b-57ff-4dad-abb8-e</w:t>
      </w:r>
      <w:r w:rsidRPr="00BB1764">
        <w:rPr>
          <w:lang w:val="es-CO"/>
        </w:rPr>
        <w:t xml:space="preserve">d4347fbe192/content — Google </w:t>
      </w:r>
      <w:proofErr w:type="spellStart"/>
      <w:r w:rsidRPr="00BB1764">
        <w:rPr>
          <w:lang w:val="es-CO"/>
        </w:rPr>
        <w:t>Scholar</w:t>
      </w:r>
      <w:proofErr w:type="spellEnd"/>
      <w:r w:rsidRPr="00BB1764">
        <w:rPr>
          <w:lang w:val="es-CO"/>
        </w:rPr>
        <w:t>.</w:t>
      </w:r>
    </w:p>
    <w:sectPr w:rsidR="00651A61" w:rsidRPr="00BB17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263D7" w14:textId="77777777" w:rsidR="0005091E" w:rsidRDefault="0005091E" w:rsidP="00D96177">
      <w:pPr>
        <w:spacing w:after="0" w:line="240" w:lineRule="auto"/>
      </w:pPr>
      <w:r>
        <w:separator/>
      </w:r>
    </w:p>
  </w:endnote>
  <w:endnote w:type="continuationSeparator" w:id="0">
    <w:p w14:paraId="2881A99D" w14:textId="77777777" w:rsidR="0005091E" w:rsidRDefault="0005091E" w:rsidP="00D96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3178B" w14:textId="77777777" w:rsidR="0005091E" w:rsidRDefault="0005091E" w:rsidP="00D96177">
      <w:pPr>
        <w:spacing w:after="0" w:line="240" w:lineRule="auto"/>
      </w:pPr>
      <w:r>
        <w:separator/>
      </w:r>
    </w:p>
  </w:footnote>
  <w:footnote w:type="continuationSeparator" w:id="0">
    <w:p w14:paraId="24889162" w14:textId="77777777" w:rsidR="0005091E" w:rsidRDefault="0005091E" w:rsidP="00D96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B1D11"/>
    <w:multiLevelType w:val="hybridMultilevel"/>
    <w:tmpl w:val="078E12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780D16"/>
    <w:multiLevelType w:val="hybridMultilevel"/>
    <w:tmpl w:val="53C8BA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374AD"/>
    <w:multiLevelType w:val="hybridMultilevel"/>
    <w:tmpl w:val="D41EFF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93D7D"/>
    <w:multiLevelType w:val="hybridMultilevel"/>
    <w:tmpl w:val="487E7C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91E"/>
    <w:rsid w:val="0006063C"/>
    <w:rsid w:val="000E3725"/>
    <w:rsid w:val="00115F50"/>
    <w:rsid w:val="0015074B"/>
    <w:rsid w:val="0029639D"/>
    <w:rsid w:val="002A3B53"/>
    <w:rsid w:val="00326F90"/>
    <w:rsid w:val="00651A61"/>
    <w:rsid w:val="006A5C4C"/>
    <w:rsid w:val="006C7285"/>
    <w:rsid w:val="00AA1D8D"/>
    <w:rsid w:val="00AC54E3"/>
    <w:rsid w:val="00B47730"/>
    <w:rsid w:val="00BB1764"/>
    <w:rsid w:val="00CB0664"/>
    <w:rsid w:val="00D24A80"/>
    <w:rsid w:val="00D96177"/>
    <w:rsid w:val="00ED1314"/>
    <w:rsid w:val="00F43739"/>
    <w:rsid w:val="00F907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476C3"/>
  <w14:defaultImageDpi w14:val="300"/>
  <w15:docId w15:val="{FBFD9D5D-E7DE-48EE-B627-9A0F2E4D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2428</Words>
  <Characters>13355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 Nicole Marentes Torres</cp:lastModifiedBy>
  <cp:revision>5</cp:revision>
  <dcterms:created xsi:type="dcterms:W3CDTF">2013-12-23T23:15:00Z</dcterms:created>
  <dcterms:modified xsi:type="dcterms:W3CDTF">2025-10-06T16:33:00Z</dcterms:modified>
  <cp:category/>
</cp:coreProperties>
</file>