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Plan de Capacitación – Sistema CDMI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Fecha: 25 de Sep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Hora: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Lugar: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6.405990016639"/>
        <w:gridCol w:w="2228.2861896838604"/>
        <w:gridCol w:w="2185.1580698835273"/>
        <w:gridCol w:w="2070.1497504159734"/>
        <w:tblGridChange w:id="0">
          <w:tblGrid>
            <w:gridCol w:w="2156.405990016639"/>
            <w:gridCol w:w="2228.2861896838604"/>
            <w:gridCol w:w="2185.1580698835273"/>
            <w:gridCol w:w="2070.1497504159734"/>
          </w:tblGrid>
        </w:tblGridChange>
      </w:tblGrid>
      <w:tr>
        <w:trPr>
          <w:cantSplit w:val="0"/>
          <w:trHeight w:val="401.6079101562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Tabla de versiones</w:t>
            </w:r>
          </w:p>
        </w:tc>
      </w:tr>
      <w:tr>
        <w:trPr>
          <w:cantSplit w:val="0"/>
          <w:trHeight w:val="611.60791015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Contenido</w:t>
            </w:r>
          </w:p>
        </w:tc>
      </w:tr>
      <w:tr>
        <w:trPr>
          <w:cantSplit w:val="0"/>
          <w:trHeight w:val="874.8237304687501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Laura Diaz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20/05/2025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Laura Diaz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2/06/2025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termino la parte de evaluacion y certificacion 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9.534109816972"/>
        <w:gridCol w:w="2213.910149750416"/>
        <w:gridCol w:w="2156.405990016639"/>
        <w:gridCol w:w="2070.1497504159734"/>
        <w:tblGridChange w:id="0">
          <w:tblGrid>
            <w:gridCol w:w="2199.534109816972"/>
            <w:gridCol w:w="2213.910149750416"/>
            <w:gridCol w:w="2156.405990016639"/>
            <w:gridCol w:w="2070.149750415973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Tabla de seguimiento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Contenido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Heiver Cuesta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9/06/2025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Primera observación del documento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Arial" w:cs="Arial" w:eastAsia="Arial" w:hAnsi="Arial"/>
        </w:rPr>
      </w:pPr>
      <w:bookmarkStart w:colFirst="0" w:colLast="0" w:name="_heading=h.b4siszeon7f6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1. Introducción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presente plan de capacitación tiene como objetivo instruir a los diferentes usuarios del Sistema Web CDMI en el uso adecuado de la plataforma, promoviendo el empoderamiento de las mujeres indígenas a través de la venta de productos artesanales, recepción de donaciones y organización de eventos culturales.</w:t>
      </w:r>
    </w:p>
    <w:p w:rsidR="00000000" w:rsidDel="00000000" w:rsidP="00000000" w:rsidRDefault="00000000" w:rsidRPr="00000000" w14:paraId="00000031">
      <w:pPr>
        <w:pStyle w:val="Heading1"/>
        <w:rPr>
          <w:rFonts w:ascii="Arial" w:cs="Arial" w:eastAsia="Arial" w:hAnsi="Arial"/>
        </w:rPr>
      </w:pPr>
      <w:bookmarkStart w:colFirst="0" w:colLast="0" w:name="_heading=h.h5d96xb87x6y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2. Objetivo General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Capacitar a los usuarios del sistema en el uso adecuado de la plataforma web, fortaleciendo su conocimiento técnico y funcional para promover la cultura indígena y apoyar económicamente a las mujeres artesanas.</w:t>
      </w:r>
    </w:p>
    <w:p w:rsidR="00000000" w:rsidDel="00000000" w:rsidP="00000000" w:rsidRDefault="00000000" w:rsidRPr="00000000" w14:paraId="00000034">
      <w:pPr>
        <w:pStyle w:val="Heading1"/>
        <w:rPr>
          <w:rFonts w:ascii="Arial" w:cs="Arial" w:eastAsia="Arial" w:hAnsi="Arial"/>
        </w:rPr>
      </w:pPr>
      <w:bookmarkStart w:colFirst="0" w:colLast="0" w:name="_heading=h.b3c74tkoebwu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3. Público Objetivo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Administradores</w:t>
        <w:br w:type="textWrapping"/>
        <w:t xml:space="preserve">• Clientes/Visitantes</w:t>
        <w:br w:type="textWrapping"/>
        <w:t xml:space="preserve">• Equipo de soporte técnico</w:t>
      </w:r>
    </w:p>
    <w:p w:rsidR="00000000" w:rsidDel="00000000" w:rsidP="00000000" w:rsidRDefault="00000000" w:rsidRPr="00000000" w14:paraId="00000037">
      <w:pPr>
        <w:pStyle w:val="Heading1"/>
        <w:rPr>
          <w:rFonts w:ascii="Arial" w:cs="Arial" w:eastAsia="Arial" w:hAnsi="Arial"/>
        </w:rPr>
      </w:pPr>
      <w:bookmarkStart w:colFirst="0" w:colLast="0" w:name="_heading=h.nk514gis1zgh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4. Módulo Introductorio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Modalidad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Presentación del proyecto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Objetivo, importancia social y cultural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Público objetivo y roles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Administradores, usuarios finales y técnicos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Presencial 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rFonts w:ascii="Arial" w:cs="Arial" w:eastAsia="Arial" w:hAnsi="Arial"/>
        </w:rPr>
      </w:pPr>
      <w:bookmarkStart w:colFirst="0" w:colLast="0" w:name="_heading=h.2nre1ixx3f1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5. Capacitación para Usuarios Finales (Clientes/Visitantes)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e inicio de sesión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 cuenta, login, recuperación de contraseña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45 min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Soporte 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Visualización y compra de productos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Navegar el catálogo, carrito de compras, pago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h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Facilitador 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Donaciones en línea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Cómo donar, impacto de las donaciones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45 min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Coordinador social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Visualización y registro en eventos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Explorar y participar en eventos culturales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45 min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Coordinador cultural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Gestión del perfil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Visualizar, editar y actualizar datos personales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Soporte funcional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rFonts w:ascii="Arial" w:cs="Arial" w:eastAsia="Arial" w:hAnsi="Arial"/>
        </w:rPr>
      </w:pPr>
      <w:bookmarkStart w:colFirst="0" w:colLast="0" w:name="_heading=h.twmtcziorqva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6. Capacitación para Administradores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Panel de administración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Acceso, funciones principales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 técnico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Gestión de productos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Alta, baja y modificación de productos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h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 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Gestión de donaciones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de aportes, consulta de historial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45 min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Coordinador financiero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Gestión de eventos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Creación, edición y registro de usuarios a eventos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h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Coordinador cultural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Administración de usuarios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Ver, modificar y eliminar usuarios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45 min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 técnico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Visualización de reportes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Ventas, donaciones, eventos en gráficos o tablas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45 min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 frontend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>
          <w:rFonts w:ascii="Arial" w:cs="Arial" w:eastAsia="Arial" w:hAnsi="Arial"/>
        </w:rPr>
      </w:pPr>
      <w:bookmarkStart w:colFirst="0" w:colLast="0" w:name="_heading=h.9o4dprsy6w25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7. Capacitación para Equipo Técnico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Instalación en entorno local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XAMPP, base de datos, código fuente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 h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Soporte 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Configuración de servidor web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Subida al hosting, validación API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h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 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Seguridad del sistema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Logs, sesiones, credenciales, backups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h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 de infraestructura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Mantenimiento preventivo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Revisar errores, actualizaciones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45 min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Soporte TI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>
          <w:rFonts w:ascii="Arial" w:cs="Arial" w:eastAsia="Arial" w:hAnsi="Arial"/>
        </w:rPr>
      </w:pPr>
      <w:bookmarkStart w:colFirst="0" w:colLast="0" w:name="_heading=h.1ieh6uhoqz04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8. Talleres y Soporte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Durante las jornadas de capacitación se realizarán prácticas guiadas para asegurar el aprendizaje efectivo de cada usuario. Adicionalmente, se brindará una mesa de ayuda para resolver dudas frecuentes.</w:t>
      </w:r>
    </w:p>
    <w:tbl>
      <w:tblPr>
        <w:tblStyle w:val="Table7"/>
        <w:tblW w:w="8640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Duración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Taller práctico de usuario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Simulación de uso como cliente o administrador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 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Resolución de dudas frecuentes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hacer si falla el login?, ¿Cómo registrar eventos?, etc.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Mesa de ayuda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Soporte permanente durante y después de la capacitación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</w:tbl>
    <w:p w:rsidR="00000000" w:rsidDel="00000000" w:rsidP="00000000" w:rsidRDefault="00000000" w:rsidRPr="00000000" w14:paraId="000000A8">
      <w:pPr>
        <w:pStyle w:val="Heading1"/>
        <w:rPr>
          <w:rFonts w:ascii="Arial" w:cs="Arial" w:eastAsia="Arial" w:hAnsi="Arial"/>
        </w:rPr>
      </w:pPr>
      <w:bookmarkStart w:colFirst="0" w:colLast="0" w:name="_heading=h.t1efapky1lu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>
          <w:rFonts w:ascii="Arial" w:cs="Arial" w:eastAsia="Arial" w:hAnsi="Arial"/>
        </w:rPr>
      </w:pPr>
      <w:bookmarkStart w:colFirst="0" w:colLast="0" w:name="_heading=h.d5q8xraebnfo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9. Evaluación y Certificación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validar la efectividad de la capacitación, se aplicarán actividades de evaluación práctica y teórica, así como encuestas de satisfacción.</w:t>
      </w:r>
    </w:p>
    <w:tbl>
      <w:tblPr>
        <w:tblStyle w:val="Table8"/>
        <w:tblW w:w="8640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Duración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Evaluación práctica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Ejecutar tareas reales según el rol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Evaluación escrita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Preguntas tipo test sobre uso del sistema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 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Encuesta de satisfacción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Medir calidad de la capacitación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 min</w:t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k5fiSnCk6y1ngSM3UxZNw1hNng==">CgMxLjAyDmguYjRzaXN6ZW9uN2Y2Mg5oLmg1ZDk2eGI4N3g2eTIOaC5iM2M3NHRrb2Vid3UyDmgubms1MTRnaXMxemdoMg1oLjJucmUxaXh4M2YxMg5oLnR3bXRjemlvcnF2YTIOaC45bzRkcHJzeTZ3MjUyDmguMWllaDZ1aG9xejA0Mg5oLnQxZWZhcGt5MWx1aTIOaC5kNXE4eHJhZWJuZm84AHIhMTBQMU5XNmhqOFA0SXJwc3dxMmJWTDFqWVlsNHRpRGUx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