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left"/>
      </w:pPr>
      <w:r>
        <w:rPr>
          <w:b/>
          <w:bCs/>
          <w:color w:val="1B7A43"/>
          <w:sz w:val="24"/>
          <w:szCs w:val="24"/>
        </w:rPr>
        <w:t xml:space="preserve">Sistecrédito</w:t>
      </w:r>
    </w:p>
    <w:p>
      <w:pPr>
        <w:pBdr>
          <w:bottom w:val="single" w:color="1B7A43" w:sz="12"/>
        </w:pBdr>
        <w:spacing w:after="240"/>
      </w:pPr>
    </w:p>
    <w:p>
      <w:pPr>
        <w:spacing w:after="80"/>
      </w:pPr>
      <w:r>
        <w:rPr>
          <w:b/>
          <w:bCs/>
          <w:color w:val="12592F"/>
          <w:sz w:val="52"/>
          <w:szCs w:val="52"/>
        </w:rPr>
        <w:t xml:space="preserve">Especificación funcional</w:t>
      </w:r>
    </w:p>
    <w:p>
      <w:pPr>
        <w:spacing w:after="400"/>
      </w:pPr>
      <w:r>
        <w:rPr>
          <w:color w:val="5A5A5A"/>
          <w:sz w:val="36"/>
          <w:szCs w:val="36"/>
        </w:rPr>
        <w:t xml:space="preserve">App de Gestión de Capacidad Organizacional</w:t>
      </w:r>
    </w:p>
    <w:p>
      <w:pPr>
        <w:spacing w:after="100"/>
      </w:pPr>
      <w:r>
        <w:rPr>
          <w:color w:val="5A5A5A"/>
          <w:sz w:val="21"/>
          <w:szCs w:val="21"/>
        </w:rPr>
        <w:t xml:space="preserve">Proyecto: Gestión de capacidad organizacional — habilitador estratégico</w:t>
      </w:r>
    </w:p>
    <w:p>
      <w:pPr>
        <w:spacing w:after="100"/>
      </w:pPr>
      <w:r>
        <w:rPr>
          <w:color w:val="5A5A5A"/>
          <w:sz w:val="21"/>
          <w:szCs w:val="21"/>
        </w:rPr>
        <w:t xml:space="preserve">Solicitante: Gestión Humana / For+ (Laura Roldán)</w:t>
      </w:r>
    </w:p>
    <w:p>
      <w:pPr>
        <w:spacing w:after="100"/>
      </w:pPr>
      <w:r>
        <w:rPr>
          <w:color w:val="5A5A5A"/>
          <w:sz w:val="21"/>
          <w:szCs w:val="21"/>
        </w:rPr>
        <w:t xml:space="preserve">Construye: PeopleOps — Transformación y Desarrollo Organizacional</w:t>
      </w:r>
    </w:p>
    <w:p>
      <w:pPr>
        <w:spacing w:after="100"/>
      </w:pPr>
      <w:r>
        <w:rPr>
          <w:color w:val="5A5A5A"/>
          <w:sz w:val="21"/>
          <w:szCs w:val="21"/>
        </w:rPr>
        <w:t xml:space="preserve">Versión: v1 — levantamiento funcional para mockup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0. Contexto y objetivo del producto</w:t>
      </w:r>
    </w:p>
    <w:p>
      <w:pPr>
        <w:spacing w:after="100"/>
      </w:pPr>
      <w:r>
        <w:rPr>
          <w:sz w:val="21"/>
          <w:szCs w:val="21"/>
        </w:rPr>
        <w:t xml:space="preserve">Hoy cada área gestiona sus espacios de forma autónoma, existe duplicidad de convocatorias, no hay un repositorio único de eventos ni medición de la capacidad consumida o del impacto de los espacios. Esto genera sobrecarga en el colaborador (se consumen ~320 horas/año frente a un mínimo legal de 104 horas/año, Art. 21 de la Ley 50 de 1990) y decisiones por percepción en lugar de por datos.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El aplicativo debe: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Centralizar en una sola fuente todos los eventos y espacios de la compañía (el dato primero; la automatización de tareas es una segunda fase).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Dar visibilidad del calendario organizacional para evitar cruces de horarios.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Gestionar el flujo de creación, priorización, inscripción, aprobación, citación y asistencia de cada evento.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Medir la capacidad ocupada del talento antes del evento (lógica preventiva, no post-mortem), por vicepresidencia, área, líder y persona.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Alimentar tableros de decisión para el Comité Directivo, áreas promotoras, líderes y colaboradores.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Métrica estrella — ICOD (Índice de Capacidad Organizacional Disponible): </w:t>
      </w:r>
      <w:r>
        <w:rPr>
          <w:sz w:val="21"/>
          <w:szCs w:val="21"/>
        </w:rPr>
        <w:t xml:space="preserve">capacidad disponible / capacidad total planificada.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Fuentes de datos del tablero (dos): </w:t>
      </w:r>
      <w:r>
        <w:rPr>
          <w:sz w:val="21"/>
          <w:szCs w:val="21"/>
        </w:rPr>
        <w:t xml:space="preserve">formulario de creación de eventos (áreas promotoras) y formulario de inscripción a eventos (colaboradores) más la confirmación de aprobados.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Integraciones clave: </w:t>
      </w:r>
      <w:r>
        <w:rPr>
          <w:sz w:val="21"/>
          <w:szCs w:val="21"/>
        </w:rPr>
        <w:t xml:space="preserve">Directorio Activo (cédula, nombre, correo, vicepresidencia, área, cargo y estandarización de áreas), Microsoft/Teams (citación) y Comunicaciones (pieza gráfica del calendario mensual).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1. Roles y permisos (transversal)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Rol</w:t>
            </w:r>
          </w:p>
        </w:tc>
        <w:tc>
          <w:tcPr>
            <w:tcW w:type="dxa" w:w="24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Quién</w:t>
            </w:r>
          </w:p>
        </w:tc>
        <w:tc>
          <w:tcPr>
            <w:tcW w:type="dxa" w:w="54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Qué puede hacer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 (For+)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For+/formas (Laura y su equipo)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 roles y permisos; aprueba/rechaza eventos; prioriza en comité; define la fecha de corte de inscripción por mes; ve todos los tableros; configura notificaciones y automatización.</w:t>
            </w:r>
          </w:p>
        </w:tc>
      </w:tr>
      <w:tr>
        <w:tc>
          <w:tcPr>
            <w:tcW w:type="dxa" w:w="1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Área promotora</w:t>
            </w:r>
          </w:p>
        </w:tc>
        <w:tc>
          <w:tcPr>
            <w:tcW w:type="dxa" w:w="24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Representantes delimitados de cada área: For+, Vía Jay (agilismo), Makers/Nexus, GIRO, SST, Bienestar, Sostenibilidad/RS, PDP, Cumplimiento, Riesgos, Seguridad de la información</w:t>
            </w:r>
          </w:p>
        </w:tc>
        <w:tc>
          <w:tcPr>
            <w:tcW w:type="dxa" w:w="54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Diligencia el formulario de creación de eventos; ve el cronograma; aprueba/rechaza inscripciones de sus eventos; confirma asistencia; carga listas de asistencia; ve el mapa de saturación y la radiografía de capacidad.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Líder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Líderes de equipo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Recibe notificación/aprobación cuando un colaborador de su equipo se inscribe a un evento voluntario; consulta radiografía de capacidad y saturación de su equipo antes de enviar a alguien a formación.</w:t>
            </w:r>
          </w:p>
        </w:tc>
      </w:tr>
      <w:tr>
        <w:tc>
          <w:tcPr>
            <w:tcW w:type="dxa" w:w="1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24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Sistecrédito</w:t>
            </w:r>
          </w:p>
        </w:tc>
        <w:tc>
          <w:tcPr>
            <w:tcW w:type="dxa" w:w="54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inscribe a eventos voluntarios con cupo; consulta su propia radiografía de capacidad; recibe notificaciones de estado.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Comité Directivo / asesor For+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Directivos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Consumidores del Mapa Ejecutivo (solo visualización).</w:t>
            </w:r>
          </w:p>
        </w:tc>
      </w:tr>
      <w:tr>
        <w:tc>
          <w:tcPr>
            <w:tcW w:type="dxa" w:w="1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Táctica (caso especial)</w:t>
            </w:r>
          </w:p>
        </w:tc>
        <w:tc>
          <w:tcPr>
            <w:tcW w:type="dxa" w:w="24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Cargos específicos del área táctica (operación / más conexión)</w:t>
            </w:r>
          </w:p>
        </w:tc>
        <w:tc>
          <w:tcPr>
            <w:tcW w:type="dxa" w:w="54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Recibe notificación automática de inscritos operativos para autorizar quién puede asistir sin afectar la operación; la gestión posterior es manual (fase 1).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Reglas de permisos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registro de eventos no es abierto: solo áreas promotoras con permiso pueden diligenciar el formulario de creación.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Cualquier colaborador puede tener una iniciativa de evento, pero debe escalarla a For+ vía solicitud de acceso (Pantalla 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Los cambios de rol/permiso (cuando alguien sale del área o cambia de cargo) se solicitan por caso.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 aprobación de líder aplica solo a eventos voluntarios; los obligatorios/normativos no requieren inscripción ni aprobación de líder.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2. Mapa de pantallas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Inicio / autenticación (lectura de Directorio Activo).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Solicitud de acceso al formulario (áreas no habilitadas).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Administración de roles y permisos (Admin).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Formulario de creación de eventos (áreas promotoras).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Bandeja de aprobación de eventos + priorización de comité (Admin/For+).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Cronograma / Calendario de eventos (Tablero — Sección 2).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Formulario de inscripción a eventos (colaboradores).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Gestión de inscripciones y aprobación de cupos (área promotora + flujo líder/táctica).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Vista administrativa del área promotora (mis eventos, asistencia y satisfacción).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Tableros / Analítica (4 secciones).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Centro de notificaciones.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Automatización de citación (usuario genérico) — fase configurable.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1 — Inicio / autenticación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todos.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Función: </w:t>
      </w:r>
      <w:r>
        <w:rPr>
          <w:sz w:val="21"/>
          <w:szCs w:val="21"/>
        </w:rPr>
        <w:t xml:space="preserve">el aplicativo se conecta a Microsoft/Directorio Activo y reconoce al usuario por su cuenta. Con el correo trae automáticamente cédula, nombre, correo, vicepresidencia, área y cargo (el usuario no digita estos datos, se evita el problema de nombres mal escritos y filtros inconsistentes).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Comportamiento por rol: </w:t>
      </w:r>
      <w:r>
        <w:rPr>
          <w:sz w:val="21"/>
          <w:szCs w:val="21"/>
        </w:rPr>
        <w:t xml:space="preserve">el home muestra módulos según el rol detectado. Colaborador ve “Inscribirme a eventos” y “Mi capacidad”; área promotora ve además “Crear evento”, “Mis eventos” y tableros; admin ve todo más administración.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2 — Solicitud de acceso al formulario de creación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colaboradores/áreas sin permiso de creación que quieren registrar un evento.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Función: </w:t>
      </w:r>
      <w:r>
        <w:rPr>
          <w:sz w:val="21"/>
          <w:szCs w:val="21"/>
        </w:rPr>
        <w:t xml:space="preserve">formulario corto de solicitud que llega a For+ (admin) para aprobar o rechazar el acceso.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Campos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Nombre y área (autocompletados por Directorio Activo).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Área/comunidad promotora que representa (ej. agilismo, Nexus; aunque no sean un “área” formal, se parametrizan contra áreas de la compañía + responsable).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Justificación / tipo de espacios que planea registrar.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Flujo: </w:t>
      </w:r>
      <w:r>
        <w:rPr>
          <w:sz w:val="21"/>
          <w:szCs w:val="21"/>
        </w:rPr>
        <w:t xml:space="preserve">solicitud → notificación al admin → admin aprueba o rechaza → notificación al solicitante. Al aprobar, el usuario queda habilitado para la Pantalla 4.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3 — Administración de roles y permisos (Admin)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administrador (For+).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Listar usuarios habilitados por área promotora y su 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Otorgar acceso a nuevos representantes; retirar acceso a quien salió del programa o cambió de 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Asociar cada área/comunidad promotora con su(s) área(s) del Directorio Activo y su responsable (resuelve casos como “Vía Jay = estrategia analítica” o “Nexus/Makers = comunidad derivada de un área”).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Parámetro de mes: fijar la fecha de corte de inscripción estandarizada para los eventos de cada mes (Pantallas 5 y 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Definir los cargos de “Táctica” que deben recibir la notificación automática de inscritos operativos.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4 — Formulario de creación de eventos (áreas promotoras)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áreas promotoras habilitadas.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Regla previa (paso a paso): </w:t>
      </w:r>
      <w:r>
        <w:rPr>
          <w:sz w:val="21"/>
          <w:szCs w:val="21"/>
        </w:rPr>
        <w:t xml:space="preserve">antes de diligenciar, el área debe visitar el Cronograma (Pantalla 6) para elegir una fecha sin cruces.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Bloque A — Identificación del evento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Tipo / lógica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 del evento/espacio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abierto.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Área(s) promotora(s)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desplegable de áreas de la compañía (Directorio Activo). Multi-selección (evento mancomunado). Indica quién organiza, no a quién va dirigido.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Responsable(s) del evento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desplegable de colaboradores (Directorio Activo). Multi-selección.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¿Es un evento/espacio obligatorio?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 / NO.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Bloque B — Categorización (define prioridad y peso para el calendario)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Tipo / lógica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de actividad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desplegable con definición visible (tooltip). Cada tipo tiene un peso/prioridad que el sistema usa para sugerir la priorización en el comité.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1"/>
          <w:szCs w:val="21"/>
        </w:rPr>
        <w:t xml:space="preserve">Categorías y prioridad: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Formación normativa: </w:t>
      </w:r>
      <w:r>
        <w:rPr>
          <w:sz w:val="21"/>
          <w:szCs w:val="21"/>
        </w:rPr>
        <w:t xml:space="preserve">capacitación/sensibilización por ley, auditoría o revisoría fiscal, obligatoria — Prioridad ALTA.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Formación voluntaria: </w:t>
      </w:r>
      <w:r>
        <w:rPr>
          <w:sz w:val="21"/>
          <w:szCs w:val="21"/>
        </w:rPr>
        <w:t xml:space="preserve">refuerzo impulsado por áreas promotoras, con inscripción (café con los que saben, talleres GIRO) — Prioridad BAJA.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Formación corporativa: </w:t>
      </w:r>
      <w:r>
        <w:rPr>
          <w:sz w:val="21"/>
          <w:szCs w:val="21"/>
        </w:rPr>
        <w:t xml:space="preserve">plan de formación, plan de desarrollo y plan de mejoramiento obligatorio; incluye coach y cursos solicitados por el líder (usada principalmente por For+) — Prioridad MEDIA-ALTA.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Experiencia: </w:t>
      </w:r>
      <w:r>
        <w:rPr>
          <w:sz w:val="21"/>
          <w:szCs w:val="21"/>
        </w:rPr>
        <w:t xml:space="preserve">activaciones, juegos, dinámicas, celebraciones, jornadas de salud y bienestar — Prioridad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Sensibilización: </w:t>
      </w:r>
      <w:r>
        <w:rPr>
          <w:sz w:val="21"/>
          <w:szCs w:val="21"/>
        </w:rPr>
        <w:t xml:space="preserve">Prioridad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Asesorías: </w:t>
      </w:r>
      <w:r>
        <w:rPr>
          <w:sz w:val="21"/>
          <w:szCs w:val="21"/>
        </w:rPr>
        <w:t xml:space="preserve">espacios con aliados estratégicos — Prioridad BAJA.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Recomendación: eliminar “Otras”, no aporta a la analítica.</w:t>
      </w:r>
    </w:p>
    <w:p>
      <w:pPr>
        <w:spacing w:after="80"/>
      </w:pP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Tipo / lógica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Descripción del evento/espacio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abierto. Debe responder: ¿De qué se trata? ¿Qué temas impacta? Corta pero con referente claro (la ve el colaborador en la inscripción).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¿Pega a un objetivo/indicador estratégico?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 / NO. Si SI, se despliega “¿cuál?”. Campo sugerido por Caro: habilita la métrica “% de eventos alineados a un objetivo estratégico”.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Bloque C — Público objetivo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Tipo / lógica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Lista: Todo Sistecrédito / Área(s) específica(s) / Personas en específico / Cargo. Conectado a Directorio Activo.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8a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Adjuntar personas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Cuando el público es grande (ej. café con 70+), permite cargar CSV/XLSX con identificador = correo; el sistema cruza con Directorio Activo y trae a las personas (evita cargarlas una a una).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Bloque D — Fecha, sesiones y duración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Tipo / lógica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 AAAA-MM-DD (selector calendario).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Hora inicio – Hora fin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Selector de hora.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Alerta de cruce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ingresar fecha/hora el sistema consulta el calendario. Si detecta cruce, advierte (no prohíbe): “Ya hay un evento en este horario/día, revisa el calendario y propón una nueva fecha”. Si el evento es crítico, el área continúa y el comité decide qué se prioriza/mueve.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¿Requiere varias sesiones?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 / NO. Si SI, botón “+” para agregar cada sesión: fecha inicio, fecha fin, hora, duración. Cubre eventos que se repiten en fechas/horas distintas (ej. taller de Vía Jay con 4 sesiones, o normativa de SST con 17 grupos = 17 espacios en el calendario).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Duración (horas)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Numérico. Todos los espacios deben ser en jornada laboral (estándar de medición legal).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Bloque E — Cupos e inscripción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Tipo / lógica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¿Requiere cupos?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 / NO.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Cantidad de cupos disponibles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Numérico (visible si 13 = SI).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¿Requiere inscripción?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 / NO. Si SI, el evento entra al formulario de inscripción del colaborador (Pantalla 7). La inscripción puede recibir más solicitudes que cupos; el área promotora selecciona a quién aprobar.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15a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Periodo de inscripción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fecha de corte la administra For+ y es estandarizada por mes (no individual por evento). Se muestra informativa aquí.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Bloque F — Lugar / logística / apoyo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Tipo / lógica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Lugar / plataforma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Lista: Auditorios de la compañía / Plataforma For+ (virtual) / Zonas restaurativas (pisos) / Fuera de la compañía. Si “Fuera”, se despliega campo dirección.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Modalidad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Lista: Presencial / Virtual / Híbrida.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¿Requiere apoyo de For+?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 / NO. For+ solo apoya procesos de formación.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Bloque G — Comunicación y citación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Campo</w:t>
            </w:r>
          </w:p>
        </w:tc>
        <w:tc>
          <w:tcPr>
            <w:tcW w:type="dxa" w:w="62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Tipo / lógica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Adjuntar foto/pieza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Imagen del speaker o card para la inscripción/comunicación. Comunicaciones crea la pieza del calendario mensual; cards/ICAR muy parametrizados se piden aparte con anticipación.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Asunto de la citación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abierto — parametriza el asunto del correo de citación (conserva identidad, ej. “Cumplimiento — Encuesta anual”).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Cuerpo/encabezado de la citación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abierto — mensaje personalizado de la citación.</w:t>
            </w:r>
          </w:p>
        </w:tc>
      </w:tr>
      <w:tr>
        <w:tc>
          <w:tcPr>
            <w:tcW w:type="dxa" w:w="6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5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¿Citación automática o manual?</w:t>
            </w:r>
          </w:p>
        </w:tc>
        <w:tc>
          <w:tcPr>
            <w:tcW w:type="dxa" w:w="62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Toggle opcional: el sistema cita automáticamente (usuario genérico) o el área cita desde su propio buzón. Decisión del comité: automatización opcional para no afectar procesos críticos como SST.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Validaciones del formulario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Campos condicionales se despliegan según respuesta (sesiones, cupos, dirección, objetivo estratégico).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 alerta de cruce es informativa, nunca bloqueante.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 evento recurrente/multisesión se registra una sola vez con su bloque de sesiones (no se multiplica el registro).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5 — Bandeja de aprobación de eventos + priorización de comité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For+ (admin), como insumo del Comité de Capacidad Organizacional (semanal).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Función: </w:t>
      </w:r>
      <w:r>
        <w:rPr>
          <w:sz w:val="21"/>
          <w:szCs w:val="21"/>
        </w:rPr>
        <w:t xml:space="preserve">revisar los eventos registrados del mes y decidir cuáles se priorizan/aprueban.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Lista de eventos registrados con estado (Registrado / Aprobado / Rechazado / Priorizado para otro mes).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Filtros de valor: prioridad (alta/media/baja), área promotora, tipo de actividad, fecha/mes, obligatorio vs voluntario, requiere cupos, requiere apoyo For+. La priorización no se filtra por título (subjetivo) sino por categorización.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Sugerencia de priorización automática: cuando llegan varias solicitudes, el sistema ordena por peso/prioridad (ej. 3 altas por encima de 7 medias), pero la aprobación final es humana (comité).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 aprobar: definir/confirmar la fecha de corte de inscripción del mes; activar el evento para inscripción si aplica.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 rechazar: capturar motivo (se comunica al solicitante). Rechazado no significa cancelado: puede re-priorizarse para otro 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ANS de respuesta: definir el tiempo/ventana de aprobación (ej. última semana del mes se aprueban los eventos del mes siguiente) — pendiente de confirmar por Laura. Debe existir recordatorio si algo queda sin aprobar.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6 — Cronograma / Calendario de eventos (Tablero — Sección 2)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áreas promotoras (visible siempre, se alimenta del formulario de creación).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Función: </w:t>
      </w:r>
      <w:r>
        <w:rPr>
          <w:sz w:val="21"/>
          <w:szCs w:val="21"/>
        </w:rPr>
        <w:t xml:space="preserve">calendario visual de la compañía; primer paso obligatorio antes de crear un evento.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Muestra solo eventos aprobados (no los registrados sin aprobar, para no ensuciar con datos que pueden rechazarse).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Enriquecido por color o ícono según tipo de actividad; indica responsables y a qué planeación pertenece (Halloween, café, capacitación…).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Filtros: por fecha/mes, por área, por tipo y por requiere cupos/inscripción (para extraer la vista de eventos con inscripción del mes).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Cada sesión de un evento multisesión aparece en su fecha (ej. las 17 sesiones de una normativa) para evitar cruces.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Fuente: formulario de creación (aprobados).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7 — Formulario de inscripción a eventos (colaboradores)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todo Sistecrédito.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Aplica solo a: </w:t>
      </w:r>
      <w:r>
        <w:rPr>
          <w:sz w:val="21"/>
          <w:szCs w:val="21"/>
        </w:rPr>
        <w:t xml:space="preserve">eventos aprobados del mes que requieren inscripción/cupos (los obligatorios/normativos y los de público cerrado por CSV no pasan por aquí).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Se lanza: </w:t>
      </w:r>
      <w:r>
        <w:rPr>
          <w:sz w:val="21"/>
          <w:szCs w:val="21"/>
        </w:rPr>
        <w:t xml:space="preserve">vía correo corporativo (For+/comunicaciones); la URL de inscripción es el aplicativo. La inscripción es consolidada y mensual, con fecha de corte estándar.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Observación fija (arriba del formulario): </w:t>
      </w:r>
      <w:r>
        <w:rPr>
          <w:i/>
          <w:iCs/>
          <w:sz w:val="21"/>
          <w:szCs w:val="21"/>
        </w:rPr>
        <w:t xml:space="preserve">“Antes de inscribirte a alguno de los espacios recuerda validar tu disponibilidad y la aprobación de tu líder.”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Datos del colaborador (autocompletados por Directorio Activo)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Cédula, Nombre, Correo, Vicepresidencia, Área, Cargo.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Selección de eventos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Lista/galería de eventos activos del mes que requieren inscripción. No es solo texto: cada opción muestra nombre, foto/pieza, descripción, área promotora, fecha y hora, lugar y modalidad.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Permite seleccionar uno o varios eventos.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Notas de diseño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El sistema puede mostrar/validar la disponibilidad del colaborador según lo que ya tiene citado (radiografía de capacidad).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 inscripción no bloquea por cupos (recibe más de los cupos); el área promotora selecciona después.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8 — Gestión de inscripciones y aprobación de cupos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Función: </w:t>
      </w:r>
      <w:r>
        <w:rPr>
          <w:sz w:val="21"/>
          <w:szCs w:val="21"/>
        </w:rPr>
        <w:t xml:space="preserve">flujo desde que el colaborador se inscribe hasta que queda confirmado.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Flujo de aprobación (eventos voluntarios con cupo)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Colaborador se inscribe → notificación de inscripción exitosa (“pronto te confirmaremos a qué fuiste aprobado”).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Notificación/aprobación del líder (primer filtro). Acuerdo del comité: por ahora es una notificación al líder; puede volverse aprobación obligatoria para casos operativos donde “no es negociable”. Si es prerrequisito, el área promotora no recibe la solicitud hasta que el líder apruebe.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Táctica (caso operativo/más conexión): el sistema notifica automáticamente a los cargos de táctica definidos, con el reporte de inscritos operativos, para que autoricen quién puede asistir sin afectar la operación. La gestión posterior es manual en fase 1.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Aprobación del área promotora (segundo filtro): con cupos limitados, el área selecciona a quién aprobar. Antes de aprobar revisa la capacidad del colaborador (radiografía) y puede ver a qué otros eventos ya fue aprobado, para no saturar siempre a las mismas personas.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1"/>
          <w:szCs w:val="21"/>
        </w:rPr>
        <w:t xml:space="preserve">Notificación de aprobación al colaborador → sabe que fue aprobado y que será citado (mejora la experiencia: hoy la gente se inscribe y cree que ya está agendada).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Alerta sugerida del sistema (paso 4): </w:t>
      </w:r>
      <w:r>
        <w:rPr>
          <w:sz w:val="21"/>
          <w:szCs w:val="21"/>
        </w:rPr>
        <w:t xml:space="preserve">“Laura está inscrita a 5 eventos, tiene 3 aprobados y está al X% de su capacidad” (tipo de alerta a definir por Caro con el equipo técnico).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Notificación de inscripciones al área promotora: </w:t>
      </w:r>
      <w:r>
        <w:rPr>
          <w:sz w:val="21"/>
          <w:szCs w:val="21"/>
        </w:rPr>
        <w:t xml:space="preserve">por decisión del comité, no se notifica por cada inscrito ni por cierre de día (evita saturar bandejas). El área consulta a demanda cuántos inscritos lleva y aprueba dentro del aplicativo antes de la fecha de corte. Configurable si algún área lo pide como recordatorio.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Salida: </w:t>
      </w:r>
      <w:r>
        <w:rPr>
          <w:sz w:val="21"/>
          <w:szCs w:val="21"/>
        </w:rPr>
        <w:t xml:space="preserve">los aprobados/confirmados alimentan los tableros y la automatización de citación (Pantalla 12).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9 — Vista administrativa del área promotora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áreas promotoras.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Función: </w:t>
      </w:r>
      <w:r>
        <w:rPr>
          <w:sz w:val="21"/>
          <w:szCs w:val="21"/>
        </w:rPr>
        <w:t xml:space="preserve">panel de gestión de los eventos que cada área creó (mis eventos, asistencia y satisfacción).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Ver mis eventos creados y su estado.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Gestionar inscripciones y aprobar cupos (enlaza con Pantalla 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Confirmar asistencia: al cerrar el espacio, el sistema muestra el listado de aprobados/citados y el área marca quién asistió y quién no (o carga la lista de asistencia de Teams / evento presencial).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Mini formulario de asistencia + satisfacción por evento (para cruzar invitados vs. asistentes reales y sacar % de asistencia y satisfacción).</w:t>
      </w:r>
    </w:p>
    <w:p>
      <w:pPr>
        <w:pBdr>
          <w:left w:val="single" w:color="D9A441" w:sz="18"/>
        </w:pBdr>
        <w:shd w:fill="FBF3E2" w:color="auto" w:val="clear"/>
        <w:spacing w:after="80" w:before="80"/>
      </w:pPr>
      <w:r>
        <w:rPr>
          <w:b/>
          <w:bCs/>
          <w:sz w:val="21"/>
          <w:szCs w:val="21"/>
        </w:rPr>
        <w:t xml:space="preserve">Aclaración de alcance (importante): </w:t>
      </w:r>
      <w:r>
        <w:rPr>
          <w:sz w:val="21"/>
          <w:szCs w:val="21"/>
        </w:rPr>
        <w:t xml:space="preserve">la capacidad se mide antes (con los aprobados/citados), no después. La asistencia real sirve para métricas de cumplimiento/satisfacción, no para calcular la ocupación de capacidad. El cruce automático “inscritos vs. asistentes reales” con usuario genérico está en revisión técnica por Caro.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10 — Tableros / Analítica (4 secciones)</w:t>
      </w:r>
    </w:p>
    <w:p>
      <w:pPr>
        <w:spacing w:after="100"/>
      </w:pPr>
      <w:r>
        <w:rPr>
          <w:sz w:val="21"/>
          <w:szCs w:val="21"/>
        </w:rPr>
        <w:t xml:space="preserve">Fuentes: formulario de creación (aprobados) + inscripción/confirmados. Los formatos exactos (porcentaje / número / horas) los define GH; Caro propone al comité el set de indicadores para armar sobre una base y ajustar.</w:t>
      </w:r>
    </w:p>
    <w:p>
      <w:pPr>
        <w:pStyle w:val="Heading2"/>
        <w:spacing w:after="80" w:before="200"/>
      </w:pPr>
      <w:r>
        <w:rPr>
          <w:b/>
          <w:bCs/>
          <w:color w:val="1B7A43"/>
          <w:sz w:val="26"/>
          <w:szCs w:val="26"/>
        </w:rPr>
        <w:t xml:space="preserve">Sección 1 — Mapa ejecutivo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Comité Directivo / Comité asesor For+.</w:t>
      </w:r>
    </w:p>
    <w:p>
      <w:pPr>
        <w:spacing w:after="100"/>
      </w:pPr>
      <w:r>
        <w:rPr>
          <w:sz w:val="21"/>
          <w:szCs w:val="21"/>
        </w:rPr>
        <w:t xml:space="preserve">Muestra qué está pasando con los eventos aprobados: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Distribución por tipo de actividad (cuál predomina) y por horas.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Áreas que más promueven eventos (recuento por área).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Recuento de eventos del 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Promedio de horas por persona.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% de eventos alineados a un objetivo estratégico (campo 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Alineación con la capacidad instalada PeopleOps–Tribus.</w:t>
      </w:r>
    </w:p>
    <w:p>
      <w:pPr>
        <w:pStyle w:val="Heading2"/>
        <w:spacing w:after="80" w:before="200"/>
      </w:pPr>
      <w:r>
        <w:rPr>
          <w:b/>
          <w:bCs/>
          <w:color w:val="1B7A43"/>
          <w:sz w:val="26"/>
          <w:szCs w:val="26"/>
        </w:rPr>
        <w:t xml:space="preserve">Sección 2 — Cronograma de eventos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áreas promotoras. Es la Pantalla 6 (calendario visual enriquecido).</w:t>
      </w:r>
    </w:p>
    <w:p>
      <w:pPr>
        <w:pStyle w:val="Heading2"/>
        <w:spacing w:after="80" w:before="200"/>
      </w:pPr>
      <w:r>
        <w:rPr>
          <w:b/>
          <w:bCs/>
          <w:color w:val="1B7A43"/>
          <w:sz w:val="26"/>
          <w:szCs w:val="26"/>
        </w:rPr>
        <w:t xml:space="preserve">Sección 3 — Mapa de saturación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líderes y áreas promotoras.</w:t>
      </w:r>
    </w:p>
    <w:p>
      <w:pPr>
        <w:spacing w:after="100"/>
      </w:pPr>
      <w:r>
        <w:rPr>
          <w:sz w:val="21"/>
          <w:szCs w:val="21"/>
        </w:rPr>
        <w:t xml:space="preserve">Estado de la capacidad por vicepresidencia / área, tomando eventos aprobados y citados. El tablero saca conclusiones según estándares (no deja el análisis al área): “capacidad saludable, puedes citar” / “sobresaturado, evita citar a este equipo”.</w:t>
      </w:r>
    </w:p>
    <w:p>
      <w:pPr>
        <w:pStyle w:val="Heading2"/>
        <w:spacing w:after="80" w:before="200"/>
      </w:pPr>
      <w:r>
        <w:rPr>
          <w:b/>
          <w:bCs/>
          <w:color w:val="1B7A43"/>
          <w:sz w:val="26"/>
          <w:szCs w:val="26"/>
        </w:rPr>
        <w:t xml:space="preserve">Sección 4 — Radiografía de capacidad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Público: </w:t>
      </w:r>
      <w:r>
        <w:rPr>
          <w:sz w:val="21"/>
          <w:szCs w:val="21"/>
        </w:rPr>
        <w:t xml:space="preserve">líderes, áreas promotoras y colaborador.</w:t>
      </w:r>
    </w:p>
    <w:p>
      <w:pPr>
        <w:spacing w:after="100"/>
      </w:pPr>
      <w:r>
        <w:rPr>
          <w:sz w:val="21"/>
          <w:szCs w:val="21"/>
        </w:rPr>
        <w:t xml:space="preserve">Vista individual por persona: en qué está ocupada y cuánto tiempo. Lógica del “frasco”: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Tope de capacidad = estándar anual (por confirmar: legal 104 h; propuesta 200/240 h, depende del mapeo de horas por área).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 desglosa en qué se invierte ese tope: formación de ley, plan de formación, coach, plan de mejoramiento/desarrollo, etc.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Consumidas = horas ya citadas/aprobadas; Disponibles = tope − consumidas (sin importar asistencia real).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Sirve al líder para decidir a qué mandar a su colaborador y planear planes de trabajo; y al área promotora para no saturar antes de aprobar.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11 — Centro de notificaciones</w:t>
      </w:r>
    </w:p>
    <w:p>
      <w:pPr>
        <w:spacing w:after="100"/>
      </w:pPr>
      <w:r>
        <w:rPr>
          <w:sz w:val="21"/>
          <w:szCs w:val="21"/>
        </w:rPr>
        <w:t xml:space="preserve">Vista/lista de notificaciones del usuario según su rol, más el motor de envío por correo. Matriz completa: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Flujo de creación de eventos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400"/>
        <w:gridCol w:w="1850"/>
        <w:gridCol w:w="1850"/>
        <w:gridCol w:w="2560"/>
        <w:gridCol w:w="2700"/>
      </w:tblGrid>
      <w:tr>
        <w:trPr>
          <w:tblHeader/>
        </w:trPr>
        <w:tc>
          <w:tcPr>
            <w:tcW w:type="dxa" w:w="4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#</w:t>
            </w:r>
          </w:p>
        </w:tc>
        <w:tc>
          <w:tcPr>
            <w:tcW w:type="dxa" w:w="185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Notificación</w:t>
            </w:r>
          </w:p>
        </w:tc>
        <w:tc>
          <w:tcPr>
            <w:tcW w:type="dxa" w:w="185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Destinatario</w:t>
            </w:r>
          </w:p>
        </w:tc>
        <w:tc>
          <w:tcPr>
            <w:tcW w:type="dxa" w:w="25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Disparador / momento</w:t>
            </w:r>
          </w:p>
        </w:tc>
        <w:tc>
          <w:tcPr>
            <w:tcW w:type="dxa" w:w="27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Contenido mínimo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Recibido de solicitud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Área promotora que registró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enviar el formulario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“Tu evento fue registrado, te estaremos contando.”</w:t>
            </w:r>
          </w:p>
        </w:tc>
      </w:tr>
      <w:tr>
        <w:tc>
          <w:tcPr>
            <w:tcW w:type="dxa" w:w="4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5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Nuevo evento a aprobar</w:t>
            </w:r>
          </w:p>
        </w:tc>
        <w:tc>
          <w:tcPr>
            <w:tcW w:type="dxa" w:w="185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For+ (admin)</w:t>
            </w:r>
          </w:p>
        </w:tc>
        <w:tc>
          <w:tcPr>
            <w:tcW w:type="dxa" w:w="25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registrarse un evento</w:t>
            </w:r>
          </w:p>
        </w:tc>
        <w:tc>
          <w:tcPr>
            <w:tcW w:type="dxa" w:w="27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 del evento, responsable, tipo/prioridad.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Recordatorio de aprobación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For+ (admin)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 no ha aprobado dentro de la ANS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Eventos pendientes por aprobar.</w:t>
            </w:r>
          </w:p>
        </w:tc>
      </w:tr>
      <w:tr>
        <w:tc>
          <w:tcPr>
            <w:tcW w:type="dxa" w:w="4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5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Respuesta de aprobación/rechazo</w:t>
            </w:r>
          </w:p>
        </w:tc>
        <w:tc>
          <w:tcPr>
            <w:tcW w:type="dxa" w:w="185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Área promotora solicitante</w:t>
            </w:r>
          </w:p>
        </w:tc>
        <w:tc>
          <w:tcPr>
            <w:tcW w:type="dxa" w:w="25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decidir en comité</w:t>
            </w:r>
          </w:p>
        </w:tc>
        <w:tc>
          <w:tcPr>
            <w:tcW w:type="dxa" w:w="27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 / Rechazado + motivo.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Flujo de inscripción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400"/>
        <w:gridCol w:w="1850"/>
        <w:gridCol w:w="1850"/>
        <w:gridCol w:w="2560"/>
        <w:gridCol w:w="2700"/>
      </w:tblGrid>
      <w:tr>
        <w:trPr>
          <w:tblHeader/>
        </w:trPr>
        <w:tc>
          <w:tcPr>
            <w:tcW w:type="dxa" w:w="4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#</w:t>
            </w:r>
          </w:p>
        </w:tc>
        <w:tc>
          <w:tcPr>
            <w:tcW w:type="dxa" w:w="185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Notificación</w:t>
            </w:r>
          </w:p>
        </w:tc>
        <w:tc>
          <w:tcPr>
            <w:tcW w:type="dxa" w:w="185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Destinatario</w:t>
            </w:r>
          </w:p>
        </w:tc>
        <w:tc>
          <w:tcPr>
            <w:tcW w:type="dxa" w:w="256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Disparador / momento</w:t>
            </w:r>
          </w:p>
        </w:tc>
        <w:tc>
          <w:tcPr>
            <w:tcW w:type="dxa" w:w="270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Contenido mínimo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Inscripción exitosa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inscribirse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“Tu inscripción fue exitosa; pronto te confirmaremos a qué eventos fuiste aprobado.”</w:t>
            </w:r>
          </w:p>
        </w:tc>
      </w:tr>
      <w:tr>
        <w:tc>
          <w:tcPr>
            <w:tcW w:type="dxa" w:w="4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5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Notificación/aprobación al líder</w:t>
            </w:r>
          </w:p>
        </w:tc>
        <w:tc>
          <w:tcPr>
            <w:tcW w:type="dxa" w:w="185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Líder del inscrito</w:t>
            </w:r>
          </w:p>
        </w:tc>
        <w:tc>
          <w:tcPr>
            <w:tcW w:type="dxa" w:w="25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inscribirse (solo voluntarios)</w:t>
            </w:r>
          </w:p>
        </w:tc>
        <w:tc>
          <w:tcPr>
            <w:tcW w:type="dxa" w:w="27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Quién se inscribió, a qué evento; aprueba si el caso lo requiere.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Notificación a Táctica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Cargos de táctica definidos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Inscritos operativos / más conexión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 de inscritos para autorizar asistencia.</w:t>
            </w:r>
          </w:p>
        </w:tc>
      </w:tr>
      <w:tr>
        <w:tc>
          <w:tcPr>
            <w:tcW w:type="dxa" w:w="4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5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Aprobación al evento</w:t>
            </w:r>
          </w:p>
        </w:tc>
        <w:tc>
          <w:tcPr>
            <w:tcW w:type="dxa" w:w="185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256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Cuando el área promotora aprueba su cupo</w:t>
            </w:r>
          </w:p>
        </w:tc>
        <w:tc>
          <w:tcPr>
            <w:tcW w:type="dxa" w:w="270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“Fuiste aprobado y serás citado” / o denegación con motivo.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Reglas del centro de notificaciones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hay notificación por cada inscrito ni por cierre de día para el área promotora (evita saturar). El área consulta a demanda; configurable como recordatorio si un área lo solicita.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Todos los textos (copies) los aporta For+/comunicaciones y se parametrizan.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 periodicidad de los recordatorios (ej. semanal para aprobación de eventos) queda parametrizable — pendientes exactos por confirmar con Laura.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Pantalla 12 — Automatización de citación (usuario genérico) — configurable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Función: </w:t>
      </w:r>
      <w:r>
        <w:rPr>
          <w:sz w:val="21"/>
          <w:szCs w:val="21"/>
        </w:rPr>
        <w:t xml:space="preserve">al aprobar los cupos, generar la citación de Teams/Outlook automáticamente desde un usuario genérico (ej. “Eventos Sistecrédito”), tomando la lista de aprobados y los campos de asunto/cuerpo del formulario de creación (campos 20–21).</w:t>
      </w:r>
    </w:p>
    <w:p>
      <w:pPr>
        <w:pStyle w:val="Heading3"/>
        <w:spacing w:after="60" w:before="140"/>
      </w:pPr>
      <w:r>
        <w:rPr>
          <w:b/>
          <w:bCs/>
          <w:color w:val="5A5A5A"/>
          <w:sz w:val="23"/>
          <w:szCs w:val="23"/>
        </w:rPr>
        <w:t xml:space="preserve">Consideraciones (decididas/pendientes en comité)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 aprobó opcionalmente (toggle “¿quieres programar la reunión automáticamente?”) para no afectar procesos críticos como SST, que requieren ajustes finos y cobertura del 100%.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 identidad del espacio se conserva vía asunto y cuerpo parametrizados, no vía la dirección de correo.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Pendiente técnico (Caro): viabilidad de generar la citación con usuario genérico vs. dejar que cada dueño cite desde su buzón; y quién queda como dueño de la grabación/lista de asistencia.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Fase 2: el cruce automático “citados vs. asistentes reales” para % de cumplimiento aún no está en alcance; fase 1 = centralizar el dato.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3. Fuente de datos por pantalla (resumen)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Pantalla</w:t>
            </w:r>
          </w:p>
        </w:tc>
        <w:tc>
          <w:tcPr>
            <w:tcW w:type="dxa" w:w="312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Escribe en</w:t>
            </w:r>
          </w:p>
        </w:tc>
        <w:tc>
          <w:tcPr>
            <w:tcW w:type="dxa" w:w="3120"/>
            <w:shd w:fill="E6F0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592F"/>
                <w:sz w:val="19"/>
                <w:szCs w:val="19"/>
              </w:rPr>
              <w:t xml:space="preserve">Lee de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 Creación de eventos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“Eventos”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Directorio Activo, Cronograma (alerta cruce)</w:t>
            </w:r>
          </w:p>
        </w:tc>
      </w:tr>
      <w:tr>
        <w:tc>
          <w:tcPr>
            <w:tcW w:type="dxa" w:w="312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 Aprobación/comité</w:t>
            </w:r>
          </w:p>
        </w:tc>
        <w:tc>
          <w:tcPr>
            <w:tcW w:type="dxa" w:w="312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“Eventos” (estado)</w:t>
            </w:r>
          </w:p>
        </w:tc>
        <w:tc>
          <w:tcPr>
            <w:tcW w:type="dxa" w:w="312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“Eventos”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6 Cronograma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Eventos aprobados</w:t>
            </w:r>
          </w:p>
        </w:tc>
      </w:tr>
      <w:tr>
        <w:tc>
          <w:tcPr>
            <w:tcW w:type="dxa" w:w="312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7 Inscripción</w:t>
            </w:r>
          </w:p>
        </w:tc>
        <w:tc>
          <w:tcPr>
            <w:tcW w:type="dxa" w:w="312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“Inscripciones”</w:t>
            </w:r>
          </w:p>
        </w:tc>
        <w:tc>
          <w:tcPr>
            <w:tcW w:type="dxa" w:w="312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Eventos activos con inscripción, Directorio Activo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 Aprobación cupos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“Inscripciones” (estado)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Inscripciones, Radiografía</w:t>
            </w:r>
          </w:p>
        </w:tc>
      </w:tr>
      <w:tr>
        <w:tc>
          <w:tcPr>
            <w:tcW w:type="dxa" w:w="312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9 Asistencia</w:t>
            </w:r>
          </w:p>
        </w:tc>
        <w:tc>
          <w:tcPr>
            <w:tcW w:type="dxa" w:w="312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“Asistencia/Satisfacción”</w:t>
            </w:r>
          </w:p>
        </w:tc>
        <w:tc>
          <w:tcPr>
            <w:tcW w:type="dxa" w:w="3120"/>
            <w:shd w:fill="F4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Aprobados/citados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Tableros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Eventos + Inscripciones + Confirmados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4. Decisiones abiertas (parking lot para el comité)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Estándar de horas/año (tope de capacidad): 104 legal vs. 200/240 propuesto — a definir con el mapeo de horas que cada área envía.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ANS de aprobación de eventos por parte de For+ (¿1 día hábil? ¿ventana fija mensual?).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Aprobación de líder: ¿notificación o prerrequisito obligatorio? (obligatorio en operativos).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Citación con usuario genérico: viabilidad técnica, propiedad de grabación/lista de asistencia.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Cruce inscritos vs. asistentes reales (fase 2).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Cargos de “Táctica” que reciben la notificación automática.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Set final de indicadores y formatos de cada sección del tablero (Caro propone).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1"/>
          <w:szCs w:val="21"/>
        </w:rPr>
        <w:t xml:space="preserve">Tiempos del proceso: registro mínimo 1 mes antes; lanzamiento de agenda (ej. día 5); pieza de comunicaciones (ej. día 20 del mes anterior); corte de inscripción estandarizado.</w:t>
      </w:r>
    </w:p>
    <w:p>
      <w:pPr>
        <w:pStyle w:val="Heading1"/>
        <w:spacing w:after="120" w:before="240"/>
      </w:pPr>
      <w:r>
        <w:rPr>
          <w:b/>
          <w:bCs/>
          <w:color w:val="12592F"/>
          <w:sz w:val="30"/>
          <w:szCs w:val="30"/>
        </w:rPr>
        <w:t xml:space="preserve">5. Enriquecimiento propuesto del formulario (lo que faltaba)</w:t>
      </w:r>
    </w:p>
    <w:p>
      <w:pPr>
        <w:spacing w:after="100"/>
      </w:pPr>
      <w:r>
        <w:rPr>
          <w:sz w:val="21"/>
          <w:szCs w:val="21"/>
        </w:rPr>
        <w:t xml:space="preserve">Campos añadidos o reforzados respecto a la propuesta inicial para no perder métricas: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Campo 7 “¿Pega a objetivo/indicador estratégico? → ¿cuál?” — habilita el % estratégico del mapa ejecutivo.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Campos 20–21 “Asunto y cuerpo de la citación” — necesarios para la automatización con usuario genérico y para conservar identidad.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Campo 22 “Citación automática/manual” (toggle) — decisión del comité de dejarlo opcional.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Bloque de sesiones (11) explícito con fecha inicio/fin, hora y duración por sesión.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Periodo/fecha de corte de inscripción (15a) administrado por For+, estandarizado por 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Peso/prioridad por tipo de actividad (5) para la priorización automática sugerida.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Marca “en jornada laboral” como estándar (base de la analítica legal).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Reforzar que el público por CSV/XLSX se cruza por correo con Directorio Activo.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Recomendación: eliminar “Otras” en tipo de actividad (no aporta a la analítica).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Sistecrédito · PeopleOps — TDO   |   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jc w:val="right"/>
    </w:pPr>
    <w:r>
      <w:rPr>
        <w:color w:val="5A5A5A"/>
        <w:sz w:val="16"/>
        <w:szCs w:val="16"/>
      </w:rPr>
      <w:t xml:space="preserve">Gestión de Capacidad Organizacional  ·  Especificación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B7A43"/>
      </w:r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  <w:rPr>
        <w:b/>
        <w:bCs/>
        <w:color w:val="1B7A4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  <w:rPr>
        <w:b/>
        <w:bCs/>
        <w:color w:val="1B7A43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  <w:rPr>
        <w:b/>
        <w:bCs/>
        <w:color w:val="1B7A4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2026-07-21T14:06:10.627Z</dcterms:created>
  <dcterms:modified xsi:type="dcterms:W3CDTF">2026-07-21T14:06:10.641Z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