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DE2C5A4" w:rsidR="001202BF" w:rsidRDefault="00026806" w:rsidP="001202BF">
      <w:r>
        <w:rPr>
          <w:noProof/>
        </w:rPr>
        <w:drawing>
          <wp:anchor distT="0" distB="0" distL="114300" distR="114300" simplePos="0" relativeHeight="251661312" behindDoc="0" locked="0" layoutInCell="1" allowOverlap="1" wp14:anchorId="7FC51F62" wp14:editId="36B64A8B">
            <wp:simplePos x="0" y="0"/>
            <wp:positionH relativeFrom="column">
              <wp:posOffset>-263017</wp:posOffset>
            </wp:positionH>
            <wp:positionV relativeFrom="paragraph">
              <wp:posOffset>88138</wp:posOffset>
            </wp:positionV>
            <wp:extent cx="946785" cy="1316990"/>
            <wp:effectExtent l="0" t="0" r="5715" b="0"/>
            <wp:wrapSquare wrapText="bothSides"/>
            <wp:docPr id="1161962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6785" cy="1316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02BF">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53759F4" w:rsidR="00050706" w:rsidRPr="00026806" w:rsidRDefault="00026806" w:rsidP="00E42375">
            <w:pPr>
              <w:rPr>
                <w:b/>
                <w:iCs/>
              </w:rPr>
            </w:pPr>
            <w:proofErr w:type="spellStart"/>
            <w:r w:rsidRPr="00026806">
              <w:rPr>
                <w:rFonts w:ascii="Calibri" w:hAnsi="Calibri" w:cs="Arial"/>
                <w:iCs/>
                <w:color w:val="548DD4"/>
                <w:sz w:val="20"/>
                <w:szCs w:val="20"/>
                <w:lang w:eastAsia="es-CL"/>
              </w:rPr>
              <w:t>FamilIA</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5724FCA2" w:rsidR="00050706" w:rsidRPr="00B4008E" w:rsidRDefault="00026806" w:rsidP="00050706">
            <w:pPr>
              <w:rPr>
                <w:b/>
              </w:rPr>
            </w:pPr>
            <w:r w:rsidRPr="00A01BC4">
              <w:rPr>
                <w:rFonts w:ascii="Calibri" w:hAnsi="Calibri" w:cs="Arial"/>
                <w:iCs/>
                <w:color w:val="222A35" w:themeColor="text2" w:themeShade="80"/>
                <w:sz w:val="20"/>
                <w:szCs w:val="20"/>
                <w:lang w:eastAsia="es-CL"/>
              </w:rPr>
              <w:t>Desarrollo de Software, Inteligencia Artificial aplicada y Gestión de Proyectos Tecnológicos.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390D4432" w14:textId="77777777" w:rsidR="00026806" w:rsidRPr="00A01BC4" w:rsidRDefault="00026806" w:rsidP="00026806">
            <w:pPr>
              <w:rPr>
                <w:rFonts w:ascii="Calibri" w:hAnsi="Calibri" w:cs="Arial"/>
                <w:iCs/>
                <w:color w:val="222A35" w:themeColor="text2" w:themeShade="80"/>
                <w:sz w:val="20"/>
                <w:szCs w:val="20"/>
                <w:lang w:eastAsia="es-CL"/>
              </w:rPr>
            </w:pPr>
            <w:r w:rsidRPr="00A01BC4">
              <w:rPr>
                <w:rFonts w:ascii="Calibri" w:hAnsi="Calibri" w:cs="Arial"/>
                <w:iCs/>
                <w:color w:val="222A35" w:themeColor="text2" w:themeShade="80"/>
                <w:sz w:val="20"/>
                <w:szCs w:val="20"/>
                <w:lang w:eastAsia="es-CL"/>
              </w:rPr>
              <w:t>Diseño y desarrollo de soluciones tecnológicas integrales.</w:t>
            </w:r>
          </w:p>
          <w:p w14:paraId="4CFDFEF7" w14:textId="77777777" w:rsidR="00026806" w:rsidRPr="00A01BC4" w:rsidRDefault="00026806" w:rsidP="00A01BC4">
            <w:pPr>
              <w:rPr>
                <w:rFonts w:ascii="Calibri" w:hAnsi="Calibri" w:cs="Arial"/>
                <w:iCs/>
                <w:color w:val="222A35" w:themeColor="text2" w:themeShade="80"/>
                <w:sz w:val="20"/>
                <w:szCs w:val="20"/>
                <w:lang w:eastAsia="es-CL"/>
              </w:rPr>
            </w:pPr>
            <w:r w:rsidRPr="00A01BC4">
              <w:rPr>
                <w:rFonts w:ascii="Calibri" w:hAnsi="Calibri" w:cs="Arial"/>
                <w:iCs/>
                <w:color w:val="222A35" w:themeColor="text2" w:themeShade="80"/>
                <w:sz w:val="20"/>
                <w:szCs w:val="20"/>
                <w:lang w:eastAsia="es-CL"/>
              </w:rPr>
              <w:t>Implementación de modelos de Inteligencia Artificial para la resolución de problemáticas sociales.</w:t>
            </w:r>
          </w:p>
          <w:p w14:paraId="2366AA78" w14:textId="5A5BD885" w:rsidR="00050706" w:rsidRPr="00026806" w:rsidRDefault="00026806" w:rsidP="00026806">
            <w:pPr>
              <w:rPr>
                <w:b/>
                <w:iCs/>
                <w:u w:val="single"/>
              </w:rPr>
            </w:pPr>
            <w:r w:rsidRPr="00A01BC4">
              <w:rPr>
                <w:rFonts w:ascii="Calibri" w:hAnsi="Calibri" w:cs="Arial"/>
                <w:iCs/>
                <w:color w:val="222A35" w:themeColor="text2" w:themeShade="80"/>
                <w:sz w:val="20"/>
                <w:szCs w:val="20"/>
                <w:lang w:eastAsia="es-CL"/>
              </w:rPr>
              <w:t>Gestión de bases de datos y servicios en la nube para arquitecturas escalables</w:t>
            </w:r>
            <w:r w:rsidR="00A01BC4">
              <w:rPr>
                <w:rFonts w:ascii="Calibri" w:hAnsi="Calibri" w:cs="Arial"/>
                <w:iCs/>
                <w:color w:val="222A35" w:themeColor="text2" w:themeShade="80"/>
                <w:sz w:val="20"/>
                <w:szCs w:val="20"/>
                <w:lang w:eastAsia="es-CL"/>
              </w:rPr>
              <w:t>.</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6A92214C" w14:textId="77777777" w:rsidR="001202BF" w:rsidRDefault="00A01BC4" w:rsidP="00A01BC4">
            <w:pPr>
              <w:spacing w:after="0" w:line="240" w:lineRule="auto"/>
              <w:jc w:val="both"/>
              <w:rPr>
                <w:rFonts w:ascii="Calibri" w:hAnsi="Calibri" w:cs="Arial"/>
                <w:iCs/>
                <w:color w:val="222A35" w:themeColor="text2" w:themeShade="80"/>
                <w:sz w:val="20"/>
                <w:szCs w:val="20"/>
                <w:lang w:eastAsia="es-CL"/>
              </w:rPr>
            </w:pPr>
            <w:r w:rsidRPr="00A01BC4">
              <w:rPr>
                <w:rFonts w:ascii="Calibri" w:hAnsi="Calibri" w:cs="Arial"/>
                <w:iCs/>
                <w:color w:val="222A35" w:themeColor="text2" w:themeShade="80"/>
                <w:sz w:val="20"/>
                <w:szCs w:val="20"/>
                <w:lang w:eastAsia="es-CL"/>
              </w:rPr>
              <w:t>Este proyecto demuestra la relevancia de aplicar arquitecturas de software modernas y Modelos de Lenguaje de Gran Escala (</w:t>
            </w:r>
            <w:proofErr w:type="spellStart"/>
            <w:r w:rsidRPr="00A01BC4">
              <w:rPr>
                <w:rFonts w:ascii="Calibri" w:hAnsi="Calibri" w:cs="Arial"/>
                <w:iCs/>
                <w:color w:val="222A35" w:themeColor="text2" w:themeShade="80"/>
                <w:sz w:val="20"/>
                <w:szCs w:val="20"/>
                <w:lang w:eastAsia="es-CL"/>
              </w:rPr>
              <w:t>LLMs</w:t>
            </w:r>
            <w:proofErr w:type="spellEnd"/>
            <w:r w:rsidRPr="00A01BC4">
              <w:rPr>
                <w:rFonts w:ascii="Calibri" w:hAnsi="Calibri" w:cs="Arial"/>
                <w:iCs/>
                <w:color w:val="222A35" w:themeColor="text2" w:themeShade="80"/>
                <w:sz w:val="20"/>
                <w:szCs w:val="20"/>
                <w:lang w:eastAsia="es-CL"/>
              </w:rPr>
              <w:t>) para mitigar una problemática social e institucional crítica: la ineficiencia en la gestión pública/privada de la fauna urbana.</w:t>
            </w:r>
          </w:p>
          <w:p w14:paraId="543D7C6B" w14:textId="2C970826" w:rsidR="00A01BC4" w:rsidRPr="00A01BC4" w:rsidRDefault="00A01BC4" w:rsidP="00A01BC4">
            <w:pPr>
              <w:spacing w:after="0" w:line="240" w:lineRule="auto"/>
              <w:jc w:val="both"/>
              <w:rPr>
                <w:rFonts w:ascii="Calibri" w:hAnsi="Calibri" w:cs="Arial"/>
                <w:i/>
                <w:color w:val="0070C0"/>
                <w:sz w:val="18"/>
                <w:szCs w:val="20"/>
                <w:lang w:eastAsia="es-CL"/>
              </w:rPr>
            </w:pPr>
            <w:r w:rsidRPr="00A01BC4">
              <w:rPr>
                <w:rFonts w:ascii="Calibri" w:hAnsi="Calibri" w:cs="Arial"/>
                <w:iCs/>
                <w:color w:val="222A35" w:themeColor="text2" w:themeShade="80"/>
                <w:sz w:val="20"/>
                <w:szCs w:val="20"/>
                <w:lang w:eastAsia="es-CL"/>
              </w:rPr>
              <w:t xml:space="preserve">El proyecto </w:t>
            </w:r>
            <w:proofErr w:type="spellStart"/>
            <w:r w:rsidRPr="00A01BC4">
              <w:rPr>
                <w:rFonts w:ascii="Calibri" w:hAnsi="Calibri" w:cs="Arial"/>
                <w:iCs/>
                <w:color w:val="222A35" w:themeColor="text2" w:themeShade="80"/>
                <w:sz w:val="20"/>
                <w:szCs w:val="20"/>
                <w:lang w:eastAsia="es-CL"/>
              </w:rPr>
              <w:t>FamilIA</w:t>
            </w:r>
            <w:proofErr w:type="spellEnd"/>
            <w:r w:rsidRPr="00A01BC4">
              <w:rPr>
                <w:rFonts w:ascii="Calibri" w:hAnsi="Calibri" w:cs="Arial"/>
                <w:iCs/>
                <w:color w:val="222A35" w:themeColor="text2" w:themeShade="80"/>
                <w:sz w:val="20"/>
                <w:szCs w:val="20"/>
                <w:lang w:eastAsia="es-CL"/>
              </w:rPr>
              <w:t xml:space="preserve"> surge como respuesta a la crisis de abandono animal en Chile (más de 4 millones de animales sin hogar) y la ineficiencia de los procesos de adopción manuales de los refugios, los cuales conllevan altas tasas de devolución por incompatibilidad psicográfica. La solución consiste en un ecosistema digital Full-Stack que integra Inteligencia Artificial Generativa a través de los modelos Gemini 3.1 Pro y Gemini 3 Flash. El sistema automatiza el análisis de compatibilidad mediante un algoritmo semántico que evalúa de forma cruzada el estilo de vida de los postulantes con el perfil del animal. Los resultados principales incluyen la automatización de la preselección (reduciendo un 60% las horas-hombre invertidas por los refugios), la creación de repositorios de datos estructurados útiles para políticas públicas, y el desarrollo de un motor predictivo </w:t>
            </w:r>
            <w:r w:rsidRPr="00A01BC4">
              <w:rPr>
                <w:rFonts w:ascii="Calibri" w:hAnsi="Calibri" w:cs="Arial"/>
                <w:iCs/>
                <w:color w:val="222A35" w:themeColor="text2" w:themeShade="80"/>
                <w:sz w:val="20"/>
                <w:szCs w:val="20"/>
                <w:lang w:eastAsia="es-CL"/>
              </w:rPr>
              <w:lastRenderedPageBreak/>
              <w:t>que disminuye el tiempo de estadía en refugios, asegurando adopciones exitosas con una proyección de devoluciones menor al 5%.</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3F52E2FB" w14:textId="28464716" w:rsidR="001202BF" w:rsidRPr="00A01BC4" w:rsidRDefault="00A01BC4" w:rsidP="00A01BC4">
            <w:pPr>
              <w:jc w:val="both"/>
              <w:rPr>
                <w:rFonts w:ascii="Calibri" w:hAnsi="Calibri" w:cs="Arial"/>
                <w:i/>
                <w:color w:val="0070C0"/>
                <w:sz w:val="18"/>
                <w:szCs w:val="20"/>
                <w:lang w:eastAsia="es-CL"/>
              </w:rPr>
            </w:pPr>
            <w:r w:rsidRPr="00A01BC4">
              <w:rPr>
                <w:rFonts w:ascii="Calibri" w:hAnsi="Calibri" w:cs="Arial"/>
                <w:iCs/>
                <w:color w:val="222A35" w:themeColor="text2" w:themeShade="80"/>
                <w:sz w:val="20"/>
                <w:szCs w:val="20"/>
                <w:lang w:eastAsia="es-CL"/>
              </w:rPr>
              <w:t>Se sitúa a nivel nacional en Chile, abarcando municipalidades (Departamentos de Higiene Ambiental), Gobiernos Regionales (GORE) que financian la Ley Cholito, y grandes fundaciones o refugios privados.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396694F6" w14:textId="4BE5164A" w:rsidR="001202BF" w:rsidRPr="00A01BC4" w:rsidRDefault="00A01BC4" w:rsidP="00A01BC4">
            <w:pPr>
              <w:jc w:val="both"/>
              <w:rPr>
                <w:rFonts w:ascii="Calibri" w:hAnsi="Calibri" w:cs="Arial"/>
                <w:i/>
                <w:color w:val="0070C0"/>
                <w:sz w:val="18"/>
                <w:szCs w:val="20"/>
                <w:lang w:eastAsia="es-CL"/>
              </w:rPr>
            </w:pPr>
            <w:r w:rsidRPr="00A01BC4">
              <w:rPr>
                <w:rFonts w:ascii="Calibri" w:hAnsi="Calibri" w:cs="Arial"/>
                <w:iCs/>
                <w:color w:val="222A35" w:themeColor="text2" w:themeShade="80"/>
                <w:sz w:val="20"/>
                <w:szCs w:val="20"/>
                <w:lang w:eastAsia="es-CL"/>
              </w:rPr>
              <w:t xml:space="preserve">Se utilizó el marco de trabajo Cascada Evolutiva / Iterativa para el desarrollo de software, complementado con principios de Diseño Centrado en el Usuario (UCD) para las interfaces y técnicas de </w:t>
            </w:r>
            <w:proofErr w:type="spellStart"/>
            <w:r w:rsidRPr="00A01BC4">
              <w:rPr>
                <w:rFonts w:ascii="Calibri" w:hAnsi="Calibri" w:cs="Arial"/>
                <w:iCs/>
                <w:color w:val="222A35" w:themeColor="text2" w:themeShade="80"/>
                <w:sz w:val="20"/>
                <w:szCs w:val="20"/>
                <w:lang w:eastAsia="es-CL"/>
              </w:rPr>
              <w:t>Prompt</w:t>
            </w:r>
            <w:proofErr w:type="spellEnd"/>
            <w:r w:rsidRPr="00A01BC4">
              <w:rPr>
                <w:rFonts w:ascii="Calibri" w:hAnsi="Calibri" w:cs="Arial"/>
                <w:iCs/>
                <w:color w:val="222A35" w:themeColor="text2" w:themeShade="80"/>
                <w:sz w:val="20"/>
                <w:szCs w:val="20"/>
                <w:lang w:eastAsia="es-CL"/>
              </w:rPr>
              <w:t xml:space="preserve"> </w:t>
            </w:r>
            <w:proofErr w:type="spellStart"/>
            <w:r w:rsidRPr="00A01BC4">
              <w:rPr>
                <w:rFonts w:ascii="Calibri" w:hAnsi="Calibri" w:cs="Arial"/>
                <w:iCs/>
                <w:color w:val="222A35" w:themeColor="text2" w:themeShade="80"/>
                <w:sz w:val="20"/>
                <w:szCs w:val="20"/>
                <w:lang w:eastAsia="es-CL"/>
              </w:rPr>
              <w:t>Engineering</w:t>
            </w:r>
            <w:proofErr w:type="spellEnd"/>
            <w:r w:rsidRPr="00A01BC4">
              <w:rPr>
                <w:rFonts w:ascii="Calibri" w:hAnsi="Calibri" w:cs="Arial"/>
                <w:iCs/>
                <w:color w:val="222A35" w:themeColor="text2" w:themeShade="80"/>
                <w:sz w:val="20"/>
                <w:szCs w:val="20"/>
                <w:lang w:eastAsia="es-CL"/>
              </w:rPr>
              <w:t xml:space="preserve"> para el componente cognitivo.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6B35AA35" w14:textId="04E7740C" w:rsidR="00A01BC4" w:rsidRPr="00A01BC4" w:rsidRDefault="00A01BC4" w:rsidP="00A01BC4">
            <w:pPr>
              <w:spacing w:after="0"/>
              <w:jc w:val="both"/>
              <w:rPr>
                <w:rFonts w:ascii="Calibri" w:hAnsi="Calibri" w:cs="Arial"/>
                <w:iCs/>
                <w:color w:val="222A35" w:themeColor="text2" w:themeShade="80"/>
                <w:sz w:val="20"/>
                <w:szCs w:val="20"/>
                <w:lang w:eastAsia="es-CL"/>
              </w:rPr>
            </w:pPr>
            <w:r w:rsidRPr="00A01BC4">
              <w:rPr>
                <w:rFonts w:ascii="Calibri" w:hAnsi="Calibri" w:cs="Arial"/>
                <w:b/>
                <w:bCs/>
                <w:iCs/>
                <w:color w:val="222A35" w:themeColor="text2" w:themeShade="80"/>
                <w:sz w:val="20"/>
                <w:szCs w:val="20"/>
                <w:lang w:eastAsia="es-CL"/>
              </w:rPr>
              <w:t>Etapas desarrolladas</w:t>
            </w:r>
            <w:r w:rsidRPr="00A01BC4">
              <w:rPr>
                <w:rFonts w:ascii="Calibri" w:hAnsi="Calibri" w:cs="Arial"/>
                <w:iCs/>
                <w:color w:val="222A35" w:themeColor="text2" w:themeShade="80"/>
                <w:sz w:val="20"/>
                <w:szCs w:val="20"/>
                <w:lang w:eastAsia="es-CL"/>
              </w:rPr>
              <w:t>:</w:t>
            </w:r>
          </w:p>
          <w:p w14:paraId="7DEEA310" w14:textId="38247F55" w:rsidR="00A01BC4" w:rsidRPr="00A01BC4" w:rsidRDefault="00A01BC4" w:rsidP="00A01BC4">
            <w:pPr>
              <w:pStyle w:val="Prrafodelista"/>
              <w:numPr>
                <w:ilvl w:val="0"/>
                <w:numId w:val="9"/>
              </w:numPr>
              <w:spacing w:after="0"/>
              <w:jc w:val="both"/>
              <w:rPr>
                <w:rFonts w:ascii="Calibri" w:hAnsi="Calibri" w:cs="Arial"/>
                <w:iCs/>
                <w:color w:val="222A35" w:themeColor="text2" w:themeShade="80"/>
                <w:sz w:val="20"/>
                <w:szCs w:val="20"/>
                <w:lang w:eastAsia="es-CL"/>
              </w:rPr>
            </w:pPr>
            <w:r w:rsidRPr="00A01BC4">
              <w:rPr>
                <w:rFonts w:ascii="Calibri" w:hAnsi="Calibri" w:cs="Arial"/>
                <w:iCs/>
                <w:color w:val="222A35" w:themeColor="text2" w:themeShade="80"/>
                <w:sz w:val="20"/>
                <w:szCs w:val="20"/>
                <w:lang w:eastAsia="es-CL"/>
              </w:rPr>
              <w:t xml:space="preserve">Fase de Requisitos y Arquitectura: Levantamiento de necesidades con refugios y modelado de datos en </w:t>
            </w:r>
            <w:proofErr w:type="spellStart"/>
            <w:r w:rsidRPr="00A01BC4">
              <w:rPr>
                <w:rFonts w:ascii="Calibri" w:hAnsi="Calibri" w:cs="Arial"/>
                <w:iCs/>
                <w:color w:val="222A35" w:themeColor="text2" w:themeShade="80"/>
                <w:sz w:val="20"/>
                <w:szCs w:val="20"/>
                <w:lang w:eastAsia="es-CL"/>
              </w:rPr>
              <w:t>Firebase</w:t>
            </w:r>
            <w:proofErr w:type="spellEnd"/>
            <w:r w:rsidRPr="00A01BC4">
              <w:rPr>
                <w:rFonts w:ascii="Calibri" w:hAnsi="Calibri" w:cs="Arial"/>
                <w:iCs/>
                <w:color w:val="222A35" w:themeColor="text2" w:themeShade="80"/>
                <w:sz w:val="20"/>
                <w:szCs w:val="20"/>
                <w:lang w:eastAsia="es-CL"/>
              </w:rPr>
              <w:t>.</w:t>
            </w:r>
          </w:p>
          <w:p w14:paraId="46F28B7B" w14:textId="77777777" w:rsidR="00A01BC4" w:rsidRPr="00A01BC4" w:rsidRDefault="00A01BC4" w:rsidP="00A01BC4">
            <w:pPr>
              <w:pStyle w:val="Prrafodelista"/>
              <w:numPr>
                <w:ilvl w:val="0"/>
                <w:numId w:val="9"/>
              </w:numPr>
              <w:spacing w:after="0"/>
              <w:jc w:val="both"/>
              <w:rPr>
                <w:rFonts w:ascii="Calibri" w:hAnsi="Calibri" w:cs="Arial"/>
                <w:iCs/>
                <w:color w:val="222A35" w:themeColor="text2" w:themeShade="80"/>
                <w:sz w:val="20"/>
                <w:szCs w:val="20"/>
                <w:lang w:eastAsia="es-CL"/>
              </w:rPr>
            </w:pPr>
            <w:r w:rsidRPr="00A01BC4">
              <w:rPr>
                <w:rFonts w:ascii="Calibri" w:hAnsi="Calibri" w:cs="Arial"/>
                <w:iCs/>
                <w:color w:val="222A35" w:themeColor="text2" w:themeShade="80"/>
                <w:sz w:val="20"/>
                <w:szCs w:val="20"/>
                <w:lang w:eastAsia="es-CL"/>
              </w:rPr>
              <w:t>Diseño de Interfaces (UI/UX): Construcción del mapa de navegación y mockups interactivos en Stitch.</w:t>
            </w:r>
          </w:p>
          <w:p w14:paraId="61DDD276" w14:textId="77777777" w:rsidR="00A01BC4" w:rsidRPr="00A01BC4" w:rsidRDefault="00A01BC4" w:rsidP="00A01BC4">
            <w:pPr>
              <w:pStyle w:val="Prrafodelista"/>
              <w:numPr>
                <w:ilvl w:val="0"/>
                <w:numId w:val="9"/>
              </w:numPr>
              <w:spacing w:after="0"/>
              <w:jc w:val="both"/>
              <w:rPr>
                <w:rFonts w:ascii="Calibri" w:hAnsi="Calibri" w:cs="Arial"/>
                <w:iCs/>
                <w:color w:val="222A35" w:themeColor="text2" w:themeShade="80"/>
                <w:sz w:val="20"/>
                <w:szCs w:val="20"/>
                <w:lang w:eastAsia="es-CL"/>
              </w:rPr>
            </w:pPr>
            <w:r w:rsidRPr="00A01BC4">
              <w:rPr>
                <w:rFonts w:ascii="Calibri" w:hAnsi="Calibri" w:cs="Arial"/>
                <w:iCs/>
                <w:color w:val="222A35" w:themeColor="text2" w:themeShade="80"/>
                <w:sz w:val="20"/>
                <w:szCs w:val="20"/>
                <w:lang w:eastAsia="es-CL"/>
              </w:rPr>
              <w:t xml:space="preserve">Ingeniería de </w:t>
            </w:r>
            <w:proofErr w:type="spellStart"/>
            <w:r w:rsidRPr="00A01BC4">
              <w:rPr>
                <w:rFonts w:ascii="Calibri" w:hAnsi="Calibri" w:cs="Arial"/>
                <w:iCs/>
                <w:color w:val="222A35" w:themeColor="text2" w:themeShade="80"/>
                <w:sz w:val="20"/>
                <w:szCs w:val="20"/>
                <w:lang w:eastAsia="es-CL"/>
              </w:rPr>
              <w:t>Prompts</w:t>
            </w:r>
            <w:proofErr w:type="spellEnd"/>
            <w:r w:rsidRPr="00A01BC4">
              <w:rPr>
                <w:rFonts w:ascii="Calibri" w:hAnsi="Calibri" w:cs="Arial"/>
                <w:iCs/>
                <w:color w:val="222A35" w:themeColor="text2" w:themeShade="80"/>
                <w:sz w:val="20"/>
                <w:szCs w:val="20"/>
                <w:lang w:eastAsia="es-CL"/>
              </w:rPr>
              <w:t xml:space="preserve"> y </w:t>
            </w:r>
            <w:proofErr w:type="spellStart"/>
            <w:r w:rsidRPr="00A01BC4">
              <w:rPr>
                <w:rFonts w:ascii="Calibri" w:hAnsi="Calibri" w:cs="Arial"/>
                <w:iCs/>
                <w:color w:val="222A35" w:themeColor="text2" w:themeShade="80"/>
                <w:sz w:val="20"/>
                <w:szCs w:val="20"/>
                <w:lang w:eastAsia="es-CL"/>
              </w:rPr>
              <w:t>Backend</w:t>
            </w:r>
            <w:proofErr w:type="spellEnd"/>
            <w:r w:rsidRPr="00A01BC4">
              <w:rPr>
                <w:rFonts w:ascii="Calibri" w:hAnsi="Calibri" w:cs="Arial"/>
                <w:iCs/>
                <w:color w:val="222A35" w:themeColor="text2" w:themeShade="80"/>
                <w:sz w:val="20"/>
                <w:szCs w:val="20"/>
                <w:lang w:eastAsia="es-CL"/>
              </w:rPr>
              <w:t>: Configuración de la API de Gemini (</w:t>
            </w:r>
            <w:proofErr w:type="spellStart"/>
            <w:r w:rsidRPr="00A01BC4">
              <w:rPr>
                <w:rFonts w:ascii="Calibri" w:hAnsi="Calibri" w:cs="Arial"/>
                <w:iCs/>
                <w:color w:val="222A35" w:themeColor="text2" w:themeShade="80"/>
                <w:sz w:val="20"/>
                <w:szCs w:val="20"/>
                <w:lang w:eastAsia="es-CL"/>
              </w:rPr>
              <w:t>Antigravity</w:t>
            </w:r>
            <w:proofErr w:type="spellEnd"/>
            <w:r w:rsidRPr="00A01BC4">
              <w:rPr>
                <w:rFonts w:ascii="Calibri" w:hAnsi="Calibri" w:cs="Arial"/>
                <w:iCs/>
                <w:color w:val="222A35" w:themeColor="text2" w:themeShade="80"/>
                <w:sz w:val="20"/>
                <w:szCs w:val="20"/>
                <w:lang w:eastAsia="es-CL"/>
              </w:rPr>
              <w:t xml:space="preserve">) para procesar </w:t>
            </w:r>
            <w:proofErr w:type="spellStart"/>
            <w:r w:rsidRPr="00A01BC4">
              <w:rPr>
                <w:rFonts w:ascii="Calibri" w:hAnsi="Calibri" w:cs="Arial"/>
                <w:iCs/>
                <w:color w:val="222A35" w:themeColor="text2" w:themeShade="80"/>
                <w:sz w:val="20"/>
                <w:szCs w:val="20"/>
                <w:lang w:eastAsia="es-CL"/>
              </w:rPr>
              <w:t>tests</w:t>
            </w:r>
            <w:proofErr w:type="spellEnd"/>
            <w:r w:rsidRPr="00A01BC4">
              <w:rPr>
                <w:rFonts w:ascii="Calibri" w:hAnsi="Calibri" w:cs="Arial"/>
                <w:iCs/>
                <w:color w:val="222A35" w:themeColor="text2" w:themeShade="80"/>
                <w:sz w:val="20"/>
                <w:szCs w:val="20"/>
                <w:lang w:eastAsia="es-CL"/>
              </w:rPr>
              <w:t xml:space="preserve"> psicográficos de adoptantes y hojas de vida de mascotas.</w:t>
            </w:r>
          </w:p>
          <w:p w14:paraId="231F2E50" w14:textId="77777777" w:rsidR="00A01BC4" w:rsidRDefault="00A01BC4" w:rsidP="00A01BC4">
            <w:pPr>
              <w:spacing w:after="0"/>
              <w:jc w:val="both"/>
              <w:rPr>
                <w:rFonts w:ascii="Calibri" w:hAnsi="Calibri" w:cs="Arial"/>
                <w:iCs/>
                <w:color w:val="222A35" w:themeColor="text2" w:themeShade="80"/>
                <w:sz w:val="20"/>
                <w:szCs w:val="20"/>
                <w:lang w:eastAsia="es-CL"/>
              </w:rPr>
            </w:pPr>
          </w:p>
          <w:p w14:paraId="15DFDE79" w14:textId="54E9A9AD" w:rsidR="00A01BC4" w:rsidRDefault="00A01BC4" w:rsidP="00A01BC4">
            <w:pPr>
              <w:spacing w:after="0"/>
              <w:jc w:val="both"/>
              <w:rPr>
                <w:rFonts w:ascii="Calibri" w:hAnsi="Calibri" w:cs="Arial"/>
                <w:iCs/>
                <w:color w:val="222A35" w:themeColor="text2" w:themeShade="80"/>
                <w:sz w:val="20"/>
                <w:szCs w:val="20"/>
                <w:lang w:eastAsia="es-CL"/>
              </w:rPr>
            </w:pPr>
            <w:r w:rsidRPr="00A01BC4">
              <w:rPr>
                <w:rFonts w:ascii="Calibri" w:hAnsi="Calibri" w:cs="Arial"/>
                <w:b/>
                <w:bCs/>
                <w:iCs/>
                <w:color w:val="222A35" w:themeColor="text2" w:themeShade="80"/>
                <w:sz w:val="20"/>
                <w:szCs w:val="20"/>
                <w:lang w:eastAsia="es-CL"/>
              </w:rPr>
              <w:t>Facilitadores</w:t>
            </w:r>
            <w:r w:rsidRPr="00A01BC4">
              <w:rPr>
                <w:rFonts w:ascii="Calibri" w:hAnsi="Calibri" w:cs="Arial"/>
                <w:iCs/>
                <w:color w:val="222A35" w:themeColor="text2" w:themeShade="80"/>
                <w:sz w:val="20"/>
                <w:szCs w:val="20"/>
                <w:lang w:eastAsia="es-CL"/>
              </w:rPr>
              <w:t xml:space="preserve">: La flexibilidad de </w:t>
            </w:r>
            <w:proofErr w:type="spellStart"/>
            <w:r w:rsidRPr="00A01BC4">
              <w:rPr>
                <w:rFonts w:ascii="Calibri" w:hAnsi="Calibri" w:cs="Arial"/>
                <w:iCs/>
                <w:color w:val="222A35" w:themeColor="text2" w:themeShade="80"/>
                <w:sz w:val="20"/>
                <w:szCs w:val="20"/>
                <w:lang w:eastAsia="es-CL"/>
              </w:rPr>
              <w:t>Firebase</w:t>
            </w:r>
            <w:proofErr w:type="spellEnd"/>
            <w:r w:rsidRPr="00A01BC4">
              <w:rPr>
                <w:rFonts w:ascii="Calibri" w:hAnsi="Calibri" w:cs="Arial"/>
                <w:iCs/>
                <w:color w:val="222A35" w:themeColor="text2" w:themeShade="80"/>
                <w:sz w:val="20"/>
                <w:szCs w:val="20"/>
                <w:lang w:eastAsia="es-CL"/>
              </w:rPr>
              <w:t xml:space="preserve"> para crear prototipos de bases de datos NoSQL sin sobrecarga de infraestructura, y la potencia de comprensión de lenguaje natural de Gemini 1.5/3 Pro.</w:t>
            </w:r>
          </w:p>
          <w:p w14:paraId="087F443D" w14:textId="77777777" w:rsidR="00A01BC4" w:rsidRPr="00A01BC4" w:rsidRDefault="00A01BC4" w:rsidP="00A01BC4">
            <w:pPr>
              <w:spacing w:after="0"/>
              <w:jc w:val="both"/>
              <w:rPr>
                <w:rFonts w:ascii="Calibri" w:hAnsi="Calibri" w:cs="Arial"/>
                <w:iCs/>
                <w:color w:val="222A35" w:themeColor="text2" w:themeShade="80"/>
                <w:sz w:val="20"/>
                <w:szCs w:val="20"/>
                <w:lang w:eastAsia="es-CL"/>
              </w:rPr>
            </w:pPr>
          </w:p>
          <w:p w14:paraId="4866871F" w14:textId="0CE7CCAC" w:rsidR="00A01BC4" w:rsidRPr="00A01BC4" w:rsidRDefault="00A01BC4" w:rsidP="00A01BC4">
            <w:pPr>
              <w:spacing w:after="0"/>
              <w:jc w:val="both"/>
              <w:rPr>
                <w:rFonts w:ascii="Calibri" w:hAnsi="Calibri" w:cs="Arial"/>
                <w:iCs/>
                <w:color w:val="222A35" w:themeColor="text2" w:themeShade="80"/>
                <w:sz w:val="20"/>
                <w:szCs w:val="20"/>
                <w:lang w:eastAsia="es-CL"/>
              </w:rPr>
            </w:pPr>
            <w:r w:rsidRPr="00A01BC4">
              <w:rPr>
                <w:rFonts w:ascii="Calibri" w:hAnsi="Calibri" w:cs="Arial"/>
                <w:b/>
                <w:bCs/>
                <w:iCs/>
                <w:color w:val="222A35" w:themeColor="text2" w:themeShade="80"/>
                <w:sz w:val="20"/>
                <w:szCs w:val="20"/>
                <w:lang w:eastAsia="es-CL"/>
              </w:rPr>
              <w:t>Dificultades</w:t>
            </w:r>
            <w:r w:rsidRPr="00A01BC4">
              <w:rPr>
                <w:rFonts w:ascii="Calibri" w:hAnsi="Calibri" w:cs="Arial"/>
                <w:iCs/>
                <w:color w:val="222A35" w:themeColor="text2" w:themeShade="80"/>
                <w:sz w:val="20"/>
                <w:szCs w:val="20"/>
                <w:lang w:eastAsia="es-CL"/>
              </w:rPr>
              <w:t>: Evitar las "alucinaciones" de la IA al momento de descartar o aprobar un candidato a adopción.</w:t>
            </w:r>
          </w:p>
          <w:p w14:paraId="192EEC1B" w14:textId="77777777" w:rsidR="00A01BC4" w:rsidRDefault="00A01BC4" w:rsidP="00A01BC4">
            <w:pPr>
              <w:spacing w:after="0"/>
              <w:jc w:val="both"/>
              <w:rPr>
                <w:rFonts w:ascii="Calibri" w:hAnsi="Calibri" w:cs="Arial"/>
                <w:iCs/>
                <w:color w:val="222A35" w:themeColor="text2" w:themeShade="80"/>
                <w:sz w:val="20"/>
                <w:szCs w:val="20"/>
                <w:lang w:eastAsia="es-CL"/>
              </w:rPr>
            </w:pPr>
          </w:p>
          <w:p w14:paraId="205A8ED3" w14:textId="49F6B948" w:rsidR="00A01BC4" w:rsidRPr="00A01BC4" w:rsidRDefault="00A01BC4" w:rsidP="00A01BC4">
            <w:pPr>
              <w:spacing w:after="0"/>
              <w:jc w:val="both"/>
              <w:rPr>
                <w:rFonts w:ascii="Calibri" w:hAnsi="Calibri" w:cs="Arial"/>
                <w:iCs/>
                <w:color w:val="222A35" w:themeColor="text2" w:themeShade="80"/>
                <w:sz w:val="20"/>
                <w:szCs w:val="20"/>
                <w:lang w:eastAsia="es-CL"/>
              </w:rPr>
            </w:pPr>
            <w:r w:rsidRPr="00A01BC4">
              <w:rPr>
                <w:rFonts w:ascii="Calibri" w:hAnsi="Calibri" w:cs="Arial"/>
                <w:b/>
                <w:bCs/>
                <w:iCs/>
                <w:color w:val="222A35" w:themeColor="text2" w:themeShade="80"/>
                <w:sz w:val="20"/>
                <w:szCs w:val="20"/>
                <w:lang w:eastAsia="es-CL"/>
              </w:rPr>
              <w:t>Ajustes realizados</w:t>
            </w:r>
            <w:r w:rsidRPr="00A01BC4">
              <w:rPr>
                <w:rFonts w:ascii="Calibri" w:hAnsi="Calibri" w:cs="Arial"/>
                <w:iCs/>
                <w:color w:val="222A35" w:themeColor="text2" w:themeShade="80"/>
                <w:sz w:val="20"/>
                <w:szCs w:val="20"/>
                <w:lang w:eastAsia="es-CL"/>
              </w:rPr>
              <w:t xml:space="preserve">: Se implementó una capa de validación intermedia en el </w:t>
            </w:r>
            <w:proofErr w:type="spellStart"/>
            <w:r w:rsidRPr="00A01BC4">
              <w:rPr>
                <w:rFonts w:ascii="Calibri" w:hAnsi="Calibri" w:cs="Arial"/>
                <w:iCs/>
                <w:color w:val="222A35" w:themeColor="text2" w:themeShade="80"/>
                <w:sz w:val="20"/>
                <w:szCs w:val="20"/>
                <w:lang w:eastAsia="es-CL"/>
              </w:rPr>
              <w:t>Backend</w:t>
            </w:r>
            <w:proofErr w:type="spellEnd"/>
            <w:r w:rsidRPr="00A01BC4">
              <w:rPr>
                <w:rFonts w:ascii="Calibri" w:hAnsi="Calibri" w:cs="Arial"/>
                <w:iCs/>
                <w:color w:val="222A35" w:themeColor="text2" w:themeShade="80"/>
                <w:sz w:val="20"/>
                <w:szCs w:val="20"/>
                <w:lang w:eastAsia="es-CL"/>
              </w:rPr>
              <w:t xml:space="preserve">. El </w:t>
            </w:r>
            <w:proofErr w:type="spellStart"/>
            <w:r w:rsidRPr="00A01BC4">
              <w:rPr>
                <w:rFonts w:ascii="Calibri" w:hAnsi="Calibri" w:cs="Arial"/>
                <w:iCs/>
                <w:color w:val="222A35" w:themeColor="text2" w:themeShade="80"/>
                <w:sz w:val="20"/>
                <w:szCs w:val="20"/>
                <w:lang w:eastAsia="es-CL"/>
              </w:rPr>
              <w:t>prompt</w:t>
            </w:r>
            <w:proofErr w:type="spellEnd"/>
            <w:r w:rsidRPr="00A01BC4">
              <w:rPr>
                <w:rFonts w:ascii="Calibri" w:hAnsi="Calibri" w:cs="Arial"/>
                <w:iCs/>
                <w:color w:val="222A35" w:themeColor="text2" w:themeShade="80"/>
                <w:sz w:val="20"/>
                <w:szCs w:val="20"/>
                <w:lang w:eastAsia="es-CL"/>
              </w:rPr>
              <w:t xml:space="preserve"> no decide de forma autónoma el "sí" o "no", sino que entrega un score de compatibilidad ponderado numéricamente y desglosado (ej. Nivel de energía: 80%, Espacio requerido: 90%) en formato JSON, permitiendo que la plataforma controle la lógica final del negocio mediante algoritmos tradicionales estables.</w:t>
            </w:r>
          </w:p>
          <w:p w14:paraId="59784A1A" w14:textId="520B01AC" w:rsidR="001202BF" w:rsidRPr="00B340E1" w:rsidRDefault="001202BF" w:rsidP="00585A13">
            <w:pPr>
              <w:ind w:left="720"/>
              <w:rPr>
                <w:rFonts w:ascii="Calibri" w:hAnsi="Calibri" w:cs="Arial"/>
                <w:i/>
                <w:color w:val="0070C0"/>
                <w:sz w:val="18"/>
                <w:szCs w:val="20"/>
                <w:lang w:eastAsia="es-CL"/>
              </w:rPr>
            </w:pP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62EF06B5" w14:textId="577E7C45" w:rsidR="00C86EE2" w:rsidRDefault="00C86EE2" w:rsidP="00C86EE2">
            <w:pPr>
              <w:rPr>
                <w:rFonts w:ascii="Calibri" w:hAnsi="Calibri" w:cs="Arial"/>
                <w:iCs/>
                <w:color w:val="222A35" w:themeColor="text2" w:themeShade="80"/>
                <w:sz w:val="20"/>
                <w:szCs w:val="20"/>
                <w:lang w:eastAsia="es-CL"/>
              </w:rPr>
            </w:pPr>
            <w:r w:rsidRPr="00C86EE2">
              <w:rPr>
                <w:rFonts w:ascii="Calibri" w:hAnsi="Calibri" w:cs="Arial"/>
                <w:iCs/>
                <w:color w:val="222A35" w:themeColor="text2" w:themeShade="80"/>
                <w:sz w:val="20"/>
                <w:szCs w:val="20"/>
                <w:lang w:eastAsia="es-CL"/>
              </w:rPr>
              <w:t>Link del proyecto Stitch (https://stitch.withgoogle.com/</w:t>
            </w:r>
            <w:proofErr w:type="spellStart"/>
            <w:r w:rsidRPr="00C86EE2">
              <w:rPr>
                <w:rFonts w:ascii="Calibri" w:hAnsi="Calibri" w:cs="Arial"/>
                <w:iCs/>
                <w:color w:val="222A35" w:themeColor="text2" w:themeShade="80"/>
                <w:sz w:val="20"/>
                <w:szCs w:val="20"/>
                <w:lang w:eastAsia="es-CL"/>
              </w:rPr>
              <w:t>projects</w:t>
            </w:r>
            <w:proofErr w:type="spellEnd"/>
            <w:r w:rsidRPr="00C86EE2">
              <w:rPr>
                <w:rFonts w:ascii="Calibri" w:hAnsi="Calibri" w:cs="Arial"/>
                <w:iCs/>
                <w:color w:val="222A35" w:themeColor="text2" w:themeShade="80"/>
                <w:sz w:val="20"/>
                <w:szCs w:val="20"/>
                <w:lang w:eastAsia="es-CL"/>
              </w:rPr>
              <w:t>/...) que muestra las pantallas completas del flujo de la app.</w:t>
            </w:r>
          </w:p>
          <w:p w14:paraId="6743CCDD" w14:textId="64C6BC2B" w:rsidR="00C86EE2" w:rsidRPr="00B340E1" w:rsidRDefault="00C86EE2" w:rsidP="00C86EE2">
            <w:pPr>
              <w:rPr>
                <w:b/>
                <w:i/>
                <w:color w:val="0070C0"/>
                <w:sz w:val="18"/>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E642C16" w14:textId="77777777" w:rsidR="00C86EE2" w:rsidRPr="00C86EE2" w:rsidRDefault="00C86EE2" w:rsidP="00C86EE2">
            <w:pPr>
              <w:spacing w:after="0" w:line="240" w:lineRule="auto"/>
              <w:jc w:val="both"/>
              <w:rPr>
                <w:rFonts w:ascii="Calibri" w:hAnsi="Calibri" w:cs="Arial"/>
                <w:iCs/>
                <w:color w:val="222A35" w:themeColor="text2" w:themeShade="80"/>
                <w:sz w:val="20"/>
                <w:szCs w:val="20"/>
                <w:lang w:eastAsia="es-CL"/>
              </w:rPr>
            </w:pPr>
            <w:r w:rsidRPr="00C86EE2">
              <w:rPr>
                <w:rFonts w:ascii="Calibri" w:hAnsi="Calibri" w:cs="Arial"/>
                <w:iCs/>
                <w:color w:val="222A35" w:themeColor="text2" w:themeShade="80"/>
                <w:sz w:val="20"/>
                <w:szCs w:val="20"/>
                <w:lang w:eastAsia="es-CL"/>
              </w:rPr>
              <w:t xml:space="preserve">El desarrollo de </w:t>
            </w:r>
            <w:proofErr w:type="spellStart"/>
            <w:r w:rsidRPr="00C86EE2">
              <w:rPr>
                <w:rFonts w:ascii="Calibri" w:hAnsi="Calibri" w:cs="Arial"/>
                <w:iCs/>
                <w:color w:val="222A35" w:themeColor="text2" w:themeShade="80"/>
                <w:sz w:val="20"/>
                <w:szCs w:val="20"/>
                <w:lang w:eastAsia="es-CL"/>
              </w:rPr>
              <w:t>FamilIA</w:t>
            </w:r>
            <w:proofErr w:type="spellEnd"/>
            <w:r w:rsidRPr="00C86EE2">
              <w:rPr>
                <w:rFonts w:ascii="Calibri" w:hAnsi="Calibri" w:cs="Arial"/>
                <w:iCs/>
                <w:color w:val="222A35" w:themeColor="text2" w:themeShade="80"/>
                <w:sz w:val="20"/>
                <w:szCs w:val="20"/>
                <w:lang w:eastAsia="es-CL"/>
              </w:rPr>
              <w:t xml:space="preserve"> ha permitido consolidar una visión integral de la Ingeniería en Informática, moviendo el foco desde la programación tradicional hacia la Arquitectura de Soluciones basadas en Inteligencia Artificial Aplicada. Este proyecto confirma que mis intereses profesionales están alineados con el desarrollo de software de alto impacto social, demostrando que la IA generativa puede resolver problemas de logística y gestión del mundo real. Mis intereses siguen siendo firmes, pero ahora enriquecidos con experiencia práctica en </w:t>
            </w:r>
            <w:proofErr w:type="spellStart"/>
            <w:r w:rsidRPr="00C86EE2">
              <w:rPr>
                <w:rFonts w:ascii="Calibri" w:hAnsi="Calibri" w:cs="Arial"/>
                <w:iCs/>
                <w:color w:val="222A35" w:themeColor="text2" w:themeShade="80"/>
                <w:sz w:val="20"/>
                <w:szCs w:val="20"/>
                <w:lang w:eastAsia="es-CL"/>
              </w:rPr>
              <w:t>MLOps</w:t>
            </w:r>
            <w:proofErr w:type="spellEnd"/>
            <w:r w:rsidRPr="00C86EE2">
              <w:rPr>
                <w:rFonts w:ascii="Calibri" w:hAnsi="Calibri" w:cs="Arial"/>
                <w:iCs/>
                <w:color w:val="222A35" w:themeColor="text2" w:themeShade="80"/>
                <w:sz w:val="20"/>
                <w:szCs w:val="20"/>
                <w:lang w:eastAsia="es-CL"/>
              </w:rPr>
              <w:t xml:space="preserve"> y orquestación de modelos de lenguaje.</w:t>
            </w:r>
          </w:p>
          <w:p w14:paraId="48349F4E" w14:textId="77777777" w:rsidR="00C86EE2" w:rsidRPr="00C86EE2" w:rsidRDefault="00C86EE2" w:rsidP="00C86EE2">
            <w:pPr>
              <w:spacing w:after="0" w:line="240" w:lineRule="auto"/>
              <w:jc w:val="both"/>
              <w:rPr>
                <w:rFonts w:ascii="Calibri" w:hAnsi="Calibri" w:cs="Arial"/>
                <w:iCs/>
                <w:color w:val="222A35" w:themeColor="text2" w:themeShade="80"/>
                <w:sz w:val="20"/>
                <w:szCs w:val="20"/>
                <w:lang w:eastAsia="es-CL"/>
              </w:rPr>
            </w:pPr>
          </w:p>
          <w:p w14:paraId="29E8CF0E" w14:textId="41DA0057" w:rsidR="001202BF" w:rsidRPr="00C86EE2" w:rsidRDefault="00C86EE2" w:rsidP="00C86EE2">
            <w:pPr>
              <w:jc w:val="both"/>
              <w:rPr>
                <w:rFonts w:ascii="Calibri" w:hAnsi="Calibri" w:cs="Arial"/>
                <w:i/>
                <w:color w:val="0070C0"/>
                <w:sz w:val="18"/>
                <w:szCs w:val="20"/>
                <w:lang w:eastAsia="es-CL"/>
              </w:rPr>
            </w:pPr>
            <w:r w:rsidRPr="00C86EE2">
              <w:rPr>
                <w:rFonts w:ascii="Calibri" w:hAnsi="Calibri" w:cs="Arial"/>
                <w:iCs/>
                <w:color w:val="222A35" w:themeColor="text2" w:themeShade="80"/>
                <w:sz w:val="20"/>
                <w:szCs w:val="20"/>
                <w:lang w:eastAsia="es-CL"/>
              </w:rPr>
              <w:t xml:space="preserve">A corto y mediano plazo, me proyecto liderando proyectos de transformación tecnológica en el sector público o privado, especializándome como Ingeniera de Software Cloud con mención en Soluciones de IA / </w:t>
            </w:r>
            <w:proofErr w:type="spellStart"/>
            <w:r w:rsidRPr="00C86EE2">
              <w:rPr>
                <w:rFonts w:ascii="Calibri" w:hAnsi="Calibri" w:cs="Arial"/>
                <w:iCs/>
                <w:color w:val="222A35" w:themeColor="text2" w:themeShade="80"/>
                <w:sz w:val="20"/>
                <w:szCs w:val="20"/>
                <w:lang w:eastAsia="es-CL"/>
              </w:rPr>
              <w:t>Prompt</w:t>
            </w:r>
            <w:proofErr w:type="spellEnd"/>
            <w:r w:rsidRPr="00C86EE2">
              <w:rPr>
                <w:rFonts w:ascii="Calibri" w:hAnsi="Calibri" w:cs="Arial"/>
                <w:iCs/>
                <w:color w:val="222A35" w:themeColor="text2" w:themeShade="80"/>
                <w:sz w:val="20"/>
                <w:szCs w:val="20"/>
                <w:lang w:eastAsia="es-CL"/>
              </w:rPr>
              <w:t xml:space="preserve"> Engineer. </w:t>
            </w:r>
            <w:proofErr w:type="spellStart"/>
            <w:r w:rsidRPr="00C86EE2">
              <w:rPr>
                <w:rFonts w:ascii="Calibri" w:hAnsi="Calibri" w:cs="Arial"/>
                <w:iCs/>
                <w:color w:val="222A35" w:themeColor="text2" w:themeShade="80"/>
                <w:sz w:val="20"/>
                <w:szCs w:val="20"/>
                <w:lang w:eastAsia="es-CL"/>
              </w:rPr>
              <w:t>FamilIA</w:t>
            </w:r>
            <w:proofErr w:type="spellEnd"/>
            <w:r w:rsidRPr="00C86EE2">
              <w:rPr>
                <w:rFonts w:ascii="Calibri" w:hAnsi="Calibri" w:cs="Arial"/>
                <w:iCs/>
                <w:color w:val="222A35" w:themeColor="text2" w:themeShade="80"/>
                <w:sz w:val="20"/>
                <w:szCs w:val="20"/>
                <w:lang w:eastAsia="es-CL"/>
              </w:rPr>
              <w:t xml:space="preserve"> me brinda un portafolio robusto para proponer innovaciones tecnológicas en municipalidades u organizaciones no gubernamentales que requieran automatizar flujos complejos de toma de decisiones.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929F8" w14:textId="77777777" w:rsidR="00D10105" w:rsidRDefault="00D10105" w:rsidP="00EE1135">
      <w:pPr>
        <w:spacing w:after="0" w:line="240" w:lineRule="auto"/>
      </w:pPr>
      <w:r>
        <w:separator/>
      </w:r>
    </w:p>
  </w:endnote>
  <w:endnote w:type="continuationSeparator" w:id="0">
    <w:p w14:paraId="7A9D428C" w14:textId="77777777" w:rsidR="00D10105" w:rsidRDefault="00D10105"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C4CB8" w14:textId="77777777" w:rsidR="00D10105" w:rsidRDefault="00D10105" w:rsidP="00EE1135">
      <w:pPr>
        <w:spacing w:after="0" w:line="240" w:lineRule="auto"/>
      </w:pPr>
      <w:r>
        <w:separator/>
      </w:r>
    </w:p>
  </w:footnote>
  <w:footnote w:type="continuationSeparator" w:id="0">
    <w:p w14:paraId="33823F07" w14:textId="77777777" w:rsidR="00D10105" w:rsidRDefault="00D10105"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E64550"/>
    <w:multiLevelType w:val="hybridMultilevel"/>
    <w:tmpl w:val="9D60F6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A3C57E4"/>
    <w:multiLevelType w:val="multilevel"/>
    <w:tmpl w:val="1226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9363E"/>
    <w:multiLevelType w:val="multilevel"/>
    <w:tmpl w:val="67AA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78871239">
    <w:abstractNumId w:val="0"/>
  </w:num>
  <w:num w:numId="2" w16cid:durableId="645740960">
    <w:abstractNumId w:val="3"/>
  </w:num>
  <w:num w:numId="3" w16cid:durableId="1759596535">
    <w:abstractNumId w:val="8"/>
  </w:num>
  <w:num w:numId="4" w16cid:durableId="1046029766">
    <w:abstractNumId w:val="1"/>
  </w:num>
  <w:num w:numId="5" w16cid:durableId="2119981465">
    <w:abstractNumId w:val="6"/>
  </w:num>
  <w:num w:numId="6" w16cid:durableId="845706542">
    <w:abstractNumId w:val="7"/>
  </w:num>
  <w:num w:numId="7" w16cid:durableId="1846893289">
    <w:abstractNumId w:val="4"/>
  </w:num>
  <w:num w:numId="8" w16cid:durableId="547304195">
    <w:abstractNumId w:val="5"/>
  </w:num>
  <w:num w:numId="9" w16cid:durableId="18773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26806"/>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153D0"/>
    <w:rsid w:val="006672AA"/>
    <w:rsid w:val="00675035"/>
    <w:rsid w:val="006B7645"/>
    <w:rsid w:val="006D77DC"/>
    <w:rsid w:val="00750DF5"/>
    <w:rsid w:val="00771AB3"/>
    <w:rsid w:val="007852E6"/>
    <w:rsid w:val="008539F6"/>
    <w:rsid w:val="009378F7"/>
    <w:rsid w:val="00946E78"/>
    <w:rsid w:val="00960A7F"/>
    <w:rsid w:val="009A3C06"/>
    <w:rsid w:val="00A01BC4"/>
    <w:rsid w:val="00A076F3"/>
    <w:rsid w:val="00B0399B"/>
    <w:rsid w:val="00B340E1"/>
    <w:rsid w:val="00B4008E"/>
    <w:rsid w:val="00C62521"/>
    <w:rsid w:val="00C86EE2"/>
    <w:rsid w:val="00D10105"/>
    <w:rsid w:val="00D22182"/>
    <w:rsid w:val="00D230B4"/>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3</Pages>
  <Words>756</Words>
  <Characters>4161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Carolina Estefania Medina Soto</cp:lastModifiedBy>
  <cp:revision>11</cp:revision>
  <dcterms:created xsi:type="dcterms:W3CDTF">2022-08-24T18:22:00Z</dcterms:created>
  <dcterms:modified xsi:type="dcterms:W3CDTF">2026-06-19T01:12:00Z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