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71A5" w:rsidRDefault="006571A5">
      <w:pPr>
        <w:pStyle w:val="Title"/>
        <w:contextualSpacing w:val="0"/>
        <w:jc w:val="center"/>
        <w:rPr>
          <w:rFonts w:ascii="Times New Roman" w:eastAsia="Times New Roman" w:hAnsi="Times New Roman" w:cs="Times New Roman"/>
          <w:b/>
          <w:sz w:val="28"/>
          <w:szCs w:val="28"/>
        </w:rPr>
      </w:pPr>
      <w:bookmarkStart w:id="0" w:name="_d59e3gq1msij" w:colFirst="0" w:colLast="0"/>
      <w:bookmarkEnd w:id="0"/>
    </w:p>
    <w:p w:rsidR="00F507A1" w:rsidRPr="006571A5" w:rsidRDefault="003464BE">
      <w:pPr>
        <w:pStyle w:val="Title"/>
        <w:contextualSpacing w:val="0"/>
        <w:jc w:val="center"/>
        <w:rPr>
          <w:rFonts w:ascii="Times New Roman" w:hAnsi="Times New Roman" w:cs="Times New Roman"/>
          <w:b/>
          <w:sz w:val="28"/>
          <w:szCs w:val="28"/>
        </w:rPr>
      </w:pPr>
      <w:r w:rsidRPr="006571A5">
        <w:rPr>
          <w:rFonts w:ascii="Times New Roman" w:eastAsia="Times New Roman" w:hAnsi="Times New Roman" w:cs="Times New Roman"/>
          <w:b/>
          <w:sz w:val="28"/>
          <w:szCs w:val="28"/>
        </w:rPr>
        <w:t xml:space="preserve">Lesson 1.3: </w:t>
      </w:r>
      <w:r w:rsidR="00B50722" w:rsidRPr="006571A5">
        <w:rPr>
          <w:rFonts w:ascii="Times New Roman" w:eastAsia="Times New Roman" w:hAnsi="Times New Roman" w:cs="Times New Roman"/>
          <w:b/>
          <w:sz w:val="28"/>
          <w:szCs w:val="28"/>
        </w:rPr>
        <w:t xml:space="preserve">GIS Importing Document </w:t>
      </w:r>
    </w:p>
    <w:p w:rsidR="00467DB4" w:rsidRPr="003464BE" w:rsidRDefault="00467DB4" w:rsidP="00467DB4">
      <w:pPr>
        <w:rPr>
          <w:rFonts w:ascii="Times New Roman" w:hAnsi="Times New Roman" w:cs="Times New Roman"/>
        </w:rPr>
      </w:pPr>
    </w:p>
    <w:p w:rsidR="006571A5" w:rsidRPr="006E5A83" w:rsidRDefault="006E5A83" w:rsidP="006E5A83">
      <w:pPr>
        <w:pStyle w:val="Heading2"/>
        <w:spacing w:line="360" w:lineRule="auto"/>
        <w:contextualSpacing w:val="0"/>
        <w:rPr>
          <w:rFonts w:ascii="Times New Roman" w:hAnsi="Times New Roman" w:cs="Times New Roman"/>
          <w:b/>
          <w:sz w:val="22"/>
          <w:szCs w:val="22"/>
        </w:rPr>
      </w:pPr>
      <w:bookmarkStart w:id="1" w:name="_aj1y2uh3m145" w:colFirst="0" w:colLast="0"/>
      <w:bookmarkEnd w:id="1"/>
      <w:r w:rsidRPr="006E5A83">
        <w:rPr>
          <w:rFonts w:ascii="Times New Roman" w:hAnsi="Times New Roman" w:cs="Times New Roman"/>
          <w:b/>
          <w:sz w:val="22"/>
          <w:szCs w:val="22"/>
        </w:rPr>
        <w:t xml:space="preserve">1.3.1 </w:t>
      </w:r>
      <w:r w:rsidR="006571A5" w:rsidRPr="006E5A83">
        <w:rPr>
          <w:rFonts w:ascii="Times New Roman" w:hAnsi="Times New Roman" w:cs="Times New Roman"/>
          <w:b/>
          <w:sz w:val="22"/>
          <w:szCs w:val="22"/>
        </w:rPr>
        <w:t>Software and dataset:</w:t>
      </w:r>
    </w:p>
    <w:p w:rsidR="006E5A83" w:rsidRPr="006E5A83" w:rsidRDefault="006E5A83" w:rsidP="006E5A83">
      <w:pPr>
        <w:spacing w:line="360" w:lineRule="auto"/>
        <w:rPr>
          <w:rFonts w:ascii="Times New Roman" w:hAnsi="Times New Roman" w:cs="Times New Roman"/>
        </w:rPr>
      </w:pPr>
      <w:r w:rsidRPr="006E5A83">
        <w:rPr>
          <w:rFonts w:ascii="Times New Roman" w:hAnsi="Times New Roman" w:cs="Times New Roman"/>
        </w:rPr>
        <w:t>Download the GIS Network data into the NeXTA.</w:t>
      </w:r>
    </w:p>
    <w:p w:rsidR="00162C53" w:rsidRDefault="00162C53" w:rsidP="006E5A83">
      <w:pPr>
        <w:spacing w:line="360" w:lineRule="auto"/>
        <w:rPr>
          <w:rFonts w:ascii="Times New Roman" w:eastAsia="Times New Roman" w:hAnsi="Times New Roman" w:cs="Times New Roman"/>
        </w:rPr>
      </w:pPr>
      <w:r>
        <w:rPr>
          <w:rFonts w:ascii="Times New Roman" w:eastAsia="Times New Roman" w:hAnsi="Times New Roman" w:cs="Times New Roman"/>
        </w:rPr>
        <w:t>Backcup link:</w:t>
      </w:r>
    </w:p>
    <w:p w:rsidR="00162C53" w:rsidRDefault="00162C53" w:rsidP="006E5A83">
      <w:pPr>
        <w:spacing w:line="360" w:lineRule="auto"/>
        <w:rPr>
          <w:rFonts w:ascii="Times New Roman" w:eastAsia="Times New Roman" w:hAnsi="Times New Roman" w:cs="Times New Roman"/>
        </w:rPr>
      </w:pPr>
    </w:p>
    <w:p w:rsidR="006571A5" w:rsidRPr="003464BE" w:rsidRDefault="006571A5" w:rsidP="006E5A83">
      <w:pPr>
        <w:spacing w:line="360" w:lineRule="auto"/>
        <w:rPr>
          <w:rFonts w:ascii="Times New Roman" w:hAnsi="Times New Roman" w:cs="Times New Roman"/>
        </w:rPr>
      </w:pPr>
      <w:r w:rsidRPr="003464BE">
        <w:rPr>
          <w:rFonts w:ascii="Times New Roman" w:eastAsia="Times New Roman" w:hAnsi="Times New Roman" w:cs="Times New Roman"/>
        </w:rPr>
        <w:t xml:space="preserve">Link: </w:t>
      </w:r>
      <w:hyperlink r:id="rId7" w:history="1">
        <w:r w:rsidRPr="006571A5">
          <w:rPr>
            <w:rStyle w:val="Hyperlink"/>
            <w:rFonts w:ascii="Times New Roman" w:eastAsia="Times New Roman" w:hAnsi="Times New Roman" w:cs="Times New Roman"/>
            <w:color w:val="0000FF"/>
          </w:rPr>
          <w:t>/GIS_Import_Export_Tool/GIS-Import_Export_Tool.zip</w:t>
        </w:r>
      </w:hyperlink>
    </w:p>
    <w:p w:rsidR="006571A5" w:rsidRDefault="006571A5" w:rsidP="006E5A83">
      <w:pPr>
        <w:spacing w:line="360" w:lineRule="auto"/>
        <w:rPr>
          <w:rFonts w:ascii="Times New Roman" w:hAnsi="Times New Roman" w:cs="Times New Roman"/>
        </w:rPr>
      </w:pPr>
      <w:r w:rsidRPr="003464BE">
        <w:rPr>
          <w:rFonts w:ascii="Times New Roman" w:eastAsia="Times New Roman" w:hAnsi="Times New Roman" w:cs="Times New Roman"/>
        </w:rPr>
        <w:t xml:space="preserve">Unzip the file to a known location on your computer, and open the </w:t>
      </w:r>
      <w:r w:rsidR="006E5A83">
        <w:rPr>
          <w:rFonts w:ascii="Times New Roman" w:eastAsia="Times New Roman" w:hAnsi="Times New Roman" w:cs="Times New Roman"/>
          <w:color w:val="0000FF"/>
        </w:rPr>
        <w:t>Ne</w:t>
      </w:r>
      <w:r w:rsidRPr="003464BE">
        <w:rPr>
          <w:rFonts w:ascii="Times New Roman" w:eastAsia="Times New Roman" w:hAnsi="Times New Roman" w:cs="Times New Roman"/>
          <w:color w:val="0000FF"/>
        </w:rPr>
        <w:t>XTA_for_GIS.exe</w:t>
      </w:r>
      <w:r w:rsidRPr="003464BE">
        <w:rPr>
          <w:rFonts w:ascii="Times New Roman" w:eastAsia="Times New Roman" w:hAnsi="Times New Roman" w:cs="Times New Roman"/>
        </w:rPr>
        <w:t xml:space="preserve"> file.</w:t>
      </w:r>
    </w:p>
    <w:p w:rsidR="00F507A1" w:rsidRPr="006E5A83" w:rsidRDefault="006E5A83" w:rsidP="00AE058B">
      <w:pPr>
        <w:pStyle w:val="Heading2"/>
        <w:spacing w:line="360" w:lineRule="auto"/>
        <w:contextualSpacing w:val="0"/>
        <w:rPr>
          <w:rFonts w:ascii="Times New Roman" w:hAnsi="Times New Roman" w:cs="Times New Roman"/>
          <w:b/>
          <w:sz w:val="22"/>
          <w:szCs w:val="22"/>
        </w:rPr>
      </w:pPr>
      <w:r w:rsidRPr="006E5A83">
        <w:rPr>
          <w:rFonts w:ascii="Times New Roman" w:hAnsi="Times New Roman" w:cs="Times New Roman"/>
          <w:b/>
          <w:sz w:val="22"/>
          <w:szCs w:val="22"/>
        </w:rPr>
        <w:t xml:space="preserve">1.3.2 </w:t>
      </w:r>
      <w:r w:rsidR="003464BE" w:rsidRPr="006E5A83">
        <w:rPr>
          <w:rFonts w:ascii="Times New Roman" w:hAnsi="Times New Roman" w:cs="Times New Roman"/>
          <w:b/>
          <w:sz w:val="22"/>
          <w:szCs w:val="22"/>
        </w:rPr>
        <w:t>Learning Objective</w:t>
      </w:r>
      <w:r w:rsidR="00B50722" w:rsidRPr="006E5A83">
        <w:rPr>
          <w:rFonts w:ascii="Times New Roman" w:hAnsi="Times New Roman" w:cs="Times New Roman"/>
          <w:b/>
          <w:sz w:val="22"/>
          <w:szCs w:val="22"/>
        </w:rPr>
        <w:t>:</w:t>
      </w:r>
    </w:p>
    <w:p w:rsidR="006571A5" w:rsidRPr="006E5A83" w:rsidRDefault="00B50722" w:rsidP="006E5A83">
      <w:pPr>
        <w:pStyle w:val="ListParagraph"/>
        <w:numPr>
          <w:ilvl w:val="0"/>
          <w:numId w:val="12"/>
        </w:numPr>
        <w:spacing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Importing GIS Network data </w:t>
      </w:r>
      <w:r w:rsidR="005E2098" w:rsidRPr="003464BE">
        <w:rPr>
          <w:rFonts w:ascii="Times New Roman" w:eastAsia="Times New Roman" w:hAnsi="Times New Roman" w:cs="Times New Roman"/>
        </w:rPr>
        <w:t>in</w:t>
      </w:r>
      <w:r w:rsidRPr="003464BE">
        <w:rPr>
          <w:rFonts w:ascii="Times New Roman" w:eastAsia="Times New Roman" w:hAnsi="Times New Roman" w:cs="Times New Roman"/>
        </w:rPr>
        <w:t>to</w:t>
      </w:r>
      <w:r w:rsidR="005E2098" w:rsidRPr="003464BE">
        <w:rPr>
          <w:rFonts w:ascii="Times New Roman" w:eastAsia="Times New Roman" w:hAnsi="Times New Roman" w:cs="Times New Roman"/>
        </w:rPr>
        <w:t xml:space="preserve"> the</w:t>
      </w:r>
      <w:r w:rsidRPr="003464BE">
        <w:rPr>
          <w:rFonts w:ascii="Times New Roman" w:eastAsia="Times New Roman" w:hAnsi="Times New Roman" w:cs="Times New Roman"/>
        </w:rPr>
        <w:t xml:space="preserve"> Ne</w:t>
      </w:r>
      <w:r w:rsidR="006E5A83">
        <w:rPr>
          <w:rFonts w:ascii="Times New Roman" w:eastAsia="Times New Roman" w:hAnsi="Times New Roman" w:cs="Times New Roman"/>
        </w:rPr>
        <w:t>XTA</w:t>
      </w:r>
      <w:r w:rsidRPr="003464BE">
        <w:rPr>
          <w:rFonts w:ascii="Times New Roman" w:eastAsia="Times New Roman" w:hAnsi="Times New Roman" w:cs="Times New Roman"/>
        </w:rPr>
        <w:t>.</w:t>
      </w:r>
    </w:p>
    <w:p w:rsidR="00F507A1" w:rsidRPr="003464BE" w:rsidRDefault="00F507A1" w:rsidP="00AE058B">
      <w:pPr>
        <w:spacing w:line="360" w:lineRule="auto"/>
        <w:rPr>
          <w:rFonts w:ascii="Times New Roman" w:hAnsi="Times New Roman" w:cs="Times New Roman"/>
        </w:rPr>
      </w:pPr>
      <w:bookmarkStart w:id="2" w:name="_hyg95pwuh0b8" w:colFirst="0" w:colLast="0"/>
      <w:bookmarkEnd w:id="2"/>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following sections describe techniques and processes for importing network data using NeXTA_for_GIS. Specifically, these tools provide the capabilities of preparing and importing shapefiles from VISUM, Cube, TransCAD and other shapefiles. To demonstrate this functionality, and assist the user throughout the conversion process, one example is provided for converting network data.</w:t>
      </w:r>
      <w:r w:rsidR="004A50D4" w:rsidRPr="003464BE">
        <w:rPr>
          <w:rFonts w:ascii="Times New Roman" w:eastAsia="Times New Roman" w:hAnsi="Times New Roman" w:cs="Times New Roman"/>
        </w:rPr>
        <w:t xml:space="preserve"> Please go to the project folder and open “1.Cube_sample_GIS_files” folder.</w:t>
      </w:r>
    </w:p>
    <w:p w:rsidR="00F507A1" w:rsidRPr="003464BE" w:rsidRDefault="00F507A1"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3" w:name="_1zort8no2y3j" w:colFirst="0" w:colLast="0"/>
      <w:bookmarkStart w:id="4" w:name="_u63ea1xt72qz" w:colFirst="0" w:colLast="0"/>
      <w:bookmarkStart w:id="5" w:name="_yaew952015ax" w:colFirst="0" w:colLast="0"/>
      <w:bookmarkStart w:id="6" w:name="_xgrsrwdectiv" w:colFirst="0" w:colLast="0"/>
      <w:bookmarkStart w:id="7" w:name="_1vwlb8eugge5" w:colFirst="0" w:colLast="0"/>
      <w:bookmarkStart w:id="8" w:name="_yebx2i5t2fkv" w:colFirst="0" w:colLast="0"/>
      <w:bookmarkStart w:id="9" w:name="_hafx0rp2i3ce" w:colFirst="0" w:colLast="0"/>
      <w:bookmarkEnd w:id="3"/>
      <w:bookmarkEnd w:id="4"/>
      <w:bookmarkEnd w:id="5"/>
      <w:bookmarkEnd w:id="6"/>
      <w:bookmarkEnd w:id="7"/>
      <w:bookmarkEnd w:id="8"/>
      <w:bookmarkEnd w:id="9"/>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2806700"/>
            <wp:effectExtent l="12700" t="12700" r="12700" b="12700"/>
            <wp:docPr id="11" name="image22.png" descr="FlowchartGISImportingVisio.png"/>
            <wp:cNvGraphicFramePr/>
            <a:graphic xmlns:a="http://schemas.openxmlformats.org/drawingml/2006/main">
              <a:graphicData uri="http://schemas.openxmlformats.org/drawingml/2006/picture">
                <pic:pic xmlns:pic="http://schemas.openxmlformats.org/drawingml/2006/picture">
                  <pic:nvPicPr>
                    <pic:cNvPr id="0" name="image22.png" descr="FlowchartGISImportingVisio.png"/>
                    <pic:cNvPicPr preferRelativeResize="0"/>
                  </pic:nvPicPr>
                  <pic:blipFill>
                    <a:blip r:embed="rId8"/>
                    <a:srcRect/>
                    <a:stretch>
                      <a:fillRect/>
                    </a:stretch>
                  </pic:blipFill>
                  <pic:spPr>
                    <a:xfrm>
                      <a:off x="0" y="0"/>
                      <a:ext cx="5943600" cy="2806700"/>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lastRenderedPageBreak/>
        <w:t>Fig 1: Data Flow for Importing GIS Network to NeXTA_for_GIS</w:t>
      </w:r>
    </w:p>
    <w:p w:rsidR="00F507A1" w:rsidRPr="006E5A83" w:rsidRDefault="006E5A83" w:rsidP="00AE058B">
      <w:pPr>
        <w:pStyle w:val="Heading2"/>
        <w:spacing w:line="360" w:lineRule="auto"/>
        <w:contextualSpacing w:val="0"/>
        <w:rPr>
          <w:rFonts w:ascii="Times New Roman" w:hAnsi="Times New Roman" w:cs="Times New Roman"/>
          <w:b/>
          <w:sz w:val="22"/>
          <w:szCs w:val="22"/>
        </w:rPr>
      </w:pPr>
      <w:bookmarkStart w:id="10" w:name="_jj8cn5agejmu" w:colFirst="0" w:colLast="0"/>
      <w:bookmarkEnd w:id="10"/>
      <w:r w:rsidRPr="006E5A83">
        <w:rPr>
          <w:rFonts w:ascii="Times New Roman" w:hAnsi="Times New Roman" w:cs="Times New Roman"/>
          <w:b/>
          <w:sz w:val="22"/>
          <w:szCs w:val="22"/>
        </w:rPr>
        <w:t xml:space="preserve">1.3.3 </w:t>
      </w:r>
      <w:r w:rsidR="00B50722" w:rsidRPr="006E5A83">
        <w:rPr>
          <w:rFonts w:ascii="Times New Roman" w:hAnsi="Times New Roman" w:cs="Times New Roman"/>
          <w:b/>
          <w:sz w:val="22"/>
          <w:szCs w:val="22"/>
        </w:rPr>
        <w:t>Introduction</w:t>
      </w:r>
      <w:r w:rsidRPr="006E5A83">
        <w:rPr>
          <w:rFonts w:ascii="Times New Roman" w:hAnsi="Times New Roman" w:cs="Times New Roman"/>
          <w:b/>
          <w:sz w:val="22"/>
          <w:szCs w:val="22"/>
        </w:rPr>
        <w:t>:</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NeXTA_for_GIS network conversion tool specifically imports network data from shapefiles, which are geospatial vector data files used with Geographic Information System (GIS) software and commonly supported by many transportation modeling software packages. Shapefiles contain spatial information about points, lines, and polygons in the transportation network, with separate files for different shapes. Road networks are represented as a graph of links (lines) and nodes (points), where links may represent road segments or transit lines and nodes may represent intersections or connections between individual links, and trips are often made between zones (polygons) on the network.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Network attribute data is stored in database (DBF) files for each shapefile, which must be read by NeXTA during the conversion process. Network data formatting is very flexible between network modeling software packages, with many applications allowing users to define custom formats and data fields for use within a software package. To support these applications, NeXTA_for_GIS uses a configuration CSV file for importing GIS settings, to identify and connect the fields in the input DBF files to their corresponding fields in the NeXTA data format (import_GIS_settings.csv).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467DB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1" w:name="_n9wa94wdjtmw" w:colFirst="0" w:colLast="0"/>
      <w:bookmarkEnd w:id="11"/>
      <w:r w:rsidRPr="003464BE">
        <w:rPr>
          <w:rFonts w:ascii="Times New Roman" w:hAnsi="Times New Roman" w:cs="Times New Roman"/>
          <w:sz w:val="22"/>
          <w:szCs w:val="22"/>
        </w:rPr>
        <w:t>Data preparation for building a regional traffic network data hub</w:t>
      </w:r>
      <w:r w:rsidRPr="003464BE">
        <w:rPr>
          <w:rFonts w:ascii="Times New Roman" w:eastAsia="Times New Roman" w:hAnsi="Times New Roman" w:cs="Times New Roman"/>
          <w:b/>
          <w:sz w:val="22"/>
          <w:szCs w:val="22"/>
        </w:rPr>
        <w:t xml:space="preserve"> </w:t>
      </w:r>
    </w:p>
    <w:p w:rsidR="00F507A1" w:rsidRPr="003464BE" w:rsidRDefault="00B50722" w:rsidP="00467DB4">
      <w:pPr>
        <w:widowControl w:val="0"/>
        <w:spacing w:after="200" w:line="360" w:lineRule="auto"/>
        <w:rPr>
          <w:rFonts w:ascii="Times New Roman" w:eastAsia="Times New Roman" w:hAnsi="Times New Roman" w:cs="Times New Roman"/>
        </w:rPr>
      </w:pPr>
      <w:r w:rsidRPr="003464BE">
        <w:rPr>
          <w:rFonts w:ascii="Times New Roman" w:eastAsia="Times New Roman" w:hAnsi="Times New Roman" w:cs="Times New Roman"/>
        </w:rPr>
        <w:t>The following sections describe processes for preparing network data using NeXTA’s network conversion utilities. A network data set for the NeXTA package includes four major CSV files: input_node.csv, input_link.csv, input_zone.csv, input_activity_location.csv, as well as a number of definitional files such as input_node_control_type.csv and input_link_type.csv. There are multiple ways of constructing a network data set for the NeXTA_for_GIS package:</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1"/>
        <w:keepNext w:val="0"/>
        <w:keepLines w:val="0"/>
        <w:widowControl w:val="0"/>
        <w:spacing w:before="200" w:after="0" w:line="360" w:lineRule="auto"/>
        <w:contextualSpacing w:val="0"/>
        <w:rPr>
          <w:rFonts w:ascii="Times New Roman" w:hAnsi="Times New Roman" w:cs="Times New Roman"/>
          <w:sz w:val="22"/>
          <w:szCs w:val="22"/>
        </w:rPr>
      </w:pPr>
      <w:bookmarkStart w:id="12" w:name="_2vey504koys8" w:colFirst="0" w:colLast="0"/>
      <w:bookmarkEnd w:id="12"/>
      <w:r w:rsidRPr="003464BE">
        <w:rPr>
          <w:rFonts w:ascii="Times New Roman" w:hAnsi="Times New Roman" w:cs="Times New Roman"/>
          <w:sz w:val="22"/>
          <w:szCs w:val="22"/>
        </w:rPr>
        <w:t xml:space="preserve">Step 1: Preparing required shapefiles </w:t>
      </w:r>
    </w:p>
    <w:p w:rsidR="00B10729" w:rsidRPr="003464BE" w:rsidRDefault="00B50722" w:rsidP="00467DB4">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Obtain</w:t>
      </w:r>
      <w:r w:rsidRPr="003464BE">
        <w:rPr>
          <w:rFonts w:ascii="Times New Roman" w:eastAsia="Times New Roman" w:hAnsi="Times New Roman" w:cs="Times New Roman"/>
          <w:b/>
          <w:u w:val="single"/>
        </w:rPr>
        <w:t xml:space="preserve"> shapefiles from regional planning packages</w:t>
      </w:r>
      <w:r w:rsidRPr="003464BE">
        <w:rPr>
          <w:rFonts w:ascii="Times New Roman" w:eastAsia="Times New Roman" w:hAnsi="Times New Roman" w:cs="Times New Roman"/>
        </w:rPr>
        <w:t xml:space="preserve"> such as VISUM, TransCAD, Cube, which typically consist of node, link and traffic analysis zone layers, with or without centriod and connector layers. Zone shapefile is optional. Sample GIS files can be accessed in GIS-Import_Export_Tool folder from downloaded package.</w:t>
      </w:r>
    </w:p>
    <w:p w:rsidR="00F507A1" w:rsidRPr="003464BE" w:rsidRDefault="00B50722" w:rsidP="00AE058B">
      <w:pPr>
        <w:widowControl w:val="0"/>
        <w:spacing w:after="200" w:line="360" w:lineRule="auto"/>
        <w:ind w:firstLine="720"/>
        <w:jc w:val="center"/>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1857375" cy="704850"/>
            <wp:effectExtent l="12700" t="12700" r="12700" b="12700"/>
            <wp:docPr id="1" name="image09.png" descr="SampleGISFiles.png"/>
            <wp:cNvGraphicFramePr/>
            <a:graphic xmlns:a="http://schemas.openxmlformats.org/drawingml/2006/main">
              <a:graphicData uri="http://schemas.openxmlformats.org/drawingml/2006/picture">
                <pic:pic xmlns:pic="http://schemas.openxmlformats.org/drawingml/2006/picture">
                  <pic:nvPicPr>
                    <pic:cNvPr id="0" name="image09.png" descr="SampleGISFiles.png"/>
                    <pic:cNvPicPr preferRelativeResize="0"/>
                  </pic:nvPicPr>
                  <pic:blipFill>
                    <a:blip r:embed="rId9"/>
                    <a:srcRect/>
                    <a:stretch>
                      <a:fillRect/>
                    </a:stretch>
                  </pic:blipFill>
                  <pic:spPr>
                    <a:xfrm>
                      <a:off x="0" y="0"/>
                      <a:ext cx="1857375" cy="704850"/>
                    </a:xfrm>
                    <a:prstGeom prst="rect">
                      <a:avLst/>
                    </a:prstGeom>
                    <a:ln w="12700">
                      <a:solidFill>
                        <a:srgbClr val="000000"/>
                      </a:solidFill>
                      <a:prstDash val="solid"/>
                    </a:ln>
                  </pic:spPr>
                </pic:pic>
              </a:graphicData>
            </a:graphic>
          </wp:inline>
        </w:drawing>
      </w:r>
    </w:p>
    <w:p w:rsidR="00467DB4" w:rsidRPr="003464BE" w:rsidRDefault="00B50722" w:rsidP="00467DB4">
      <w:pPr>
        <w:widowControl w:val="0"/>
        <w:spacing w:after="200" w:line="360" w:lineRule="auto"/>
        <w:ind w:firstLine="720"/>
        <w:jc w:val="center"/>
        <w:rPr>
          <w:rFonts w:ascii="Times New Roman" w:hAnsi="Times New Roman" w:cs="Times New Roman"/>
        </w:rPr>
      </w:pPr>
      <w:r w:rsidRPr="003464BE">
        <w:rPr>
          <w:rFonts w:ascii="Times New Roman" w:eastAsia="Times New Roman" w:hAnsi="Times New Roman" w:cs="Times New Roman"/>
        </w:rPr>
        <w:t>Fig 2: Sample GIS Files</w:t>
      </w:r>
    </w:p>
    <w:p w:rsidR="00AE058B" w:rsidRPr="003464BE" w:rsidRDefault="00B50722" w:rsidP="00AE058B">
      <w:pPr>
        <w:widowControl w:val="0"/>
        <w:spacing w:after="200" w:line="360" w:lineRule="auto"/>
        <w:ind w:firstLine="720"/>
        <w:rPr>
          <w:rFonts w:ascii="Times New Roman" w:eastAsia="Times New Roman" w:hAnsi="Times New Roman" w:cs="Times New Roman"/>
        </w:rPr>
      </w:pPr>
      <w:r w:rsidRPr="003464BE">
        <w:rPr>
          <w:rFonts w:ascii="Times New Roman" w:eastAsia="Times New Roman" w:hAnsi="Times New Roman" w:cs="Times New Roman"/>
        </w:rPr>
        <w:t xml:space="preserve"> Shape files of South Jordan network is shown in Figure 3.</w:t>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ab/>
      </w:r>
      <w:r w:rsidRPr="003464BE">
        <w:rPr>
          <w:rFonts w:ascii="Times New Roman" w:hAnsi="Times New Roman" w:cs="Times New Roman"/>
          <w:noProof/>
          <w:lang w:eastAsia="zh-CN"/>
        </w:rPr>
        <w:drawing>
          <wp:inline distT="114300" distB="114300" distL="114300" distR="114300">
            <wp:extent cx="1499870" cy="2552700"/>
            <wp:effectExtent l="19050" t="19050" r="24130" b="19050"/>
            <wp:docPr id="3" name="image12.png" descr="DataImported from RegionalModel.png"/>
            <wp:cNvGraphicFramePr/>
            <a:graphic xmlns:a="http://schemas.openxmlformats.org/drawingml/2006/main">
              <a:graphicData uri="http://schemas.openxmlformats.org/drawingml/2006/picture">
                <pic:pic xmlns:pic="http://schemas.openxmlformats.org/drawingml/2006/picture">
                  <pic:nvPicPr>
                    <pic:cNvPr id="0" name="image12.png" descr="DataImported from RegionalModel.png"/>
                    <pic:cNvPicPr preferRelativeResize="0"/>
                  </pic:nvPicPr>
                  <pic:blipFill>
                    <a:blip r:embed="rId10"/>
                    <a:srcRect/>
                    <a:stretch>
                      <a:fillRect/>
                    </a:stretch>
                  </pic:blipFill>
                  <pic:spPr>
                    <a:xfrm>
                      <a:off x="0" y="0"/>
                      <a:ext cx="1500197" cy="2553257"/>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Fig 3: Shape Files of South Jordan Network</w:t>
      </w:r>
      <w:r w:rsidRPr="003464BE">
        <w:rPr>
          <w:rFonts w:ascii="Times New Roman" w:eastAsia="Times New Roman" w:hAnsi="Times New Roman" w:cs="Times New Roman"/>
        </w:rPr>
        <w:tab/>
      </w:r>
    </w:p>
    <w:p w:rsidR="00F507A1" w:rsidRPr="003464BE" w:rsidRDefault="00B50722" w:rsidP="00AE058B">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Or obtain shape files from</w:t>
      </w:r>
      <w:r w:rsidRPr="003464BE">
        <w:rPr>
          <w:rFonts w:ascii="Times New Roman" w:eastAsia="Times New Roman" w:hAnsi="Times New Roman" w:cs="Times New Roman"/>
          <w:b/>
          <w:u w:val="single"/>
        </w:rPr>
        <w:t xml:space="preserve"> GIS shape files with a link layer only</w:t>
      </w:r>
      <w:r w:rsidRPr="003464BE">
        <w:rPr>
          <w:rFonts w:ascii="Times New Roman" w:eastAsia="Times New Roman" w:hAnsi="Times New Roman" w:cs="Times New Roman"/>
        </w:rPr>
        <w:t xml:space="preserve">, such as an OpenStreetMap layer, a Traffic Message Channel (TMC) coded network file. First, those GIS sources might not have a separate node layer, so users need to use NeXTA_for_GIS to automatically create the node layer based on the end feature points of a link curve. In order to support the traffic simulation, users also need to create zone layers and define the additional activity layer to link the node layer to the traffic analysis zones.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3" w:name="_z33ev4k8griv" w:colFirst="0" w:colLast="0"/>
      <w:bookmarkEnd w:id="13"/>
      <w:r w:rsidRPr="003464BE">
        <w:rPr>
          <w:rFonts w:ascii="Times New Roman" w:hAnsi="Times New Roman" w:cs="Times New Roman"/>
          <w:sz w:val="22"/>
          <w:szCs w:val="22"/>
        </w:rPr>
        <w:t>Step 2: Extract GIS information from shapefiles and importing to configuration files</w:t>
      </w:r>
    </w:p>
    <w:p w:rsidR="00F507A1" w:rsidRPr="003464BE" w:rsidRDefault="00B50722" w:rsidP="00AE058B">
      <w:pPr>
        <w:spacing w:line="360" w:lineRule="auto"/>
        <w:rPr>
          <w:rFonts w:ascii="Times New Roman" w:hAnsi="Times New Roman" w:cs="Times New Roman"/>
        </w:rPr>
      </w:pPr>
      <w:r w:rsidRPr="003464BE">
        <w:rPr>
          <w:rFonts w:ascii="Times New Roman" w:eastAsia="Times New Roman" w:hAnsi="Times New Roman" w:cs="Times New Roman"/>
        </w:rPr>
        <w:t>For importing shapefiles from regional planning packages, user</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need to prepare input_link_type.csv,  import_GIS_settings.csv (required) and input_node_contr</w:t>
      </w:r>
      <w:r w:rsidR="00857183" w:rsidRPr="003464BE">
        <w:rPr>
          <w:rFonts w:ascii="Times New Roman" w:eastAsia="Times New Roman" w:hAnsi="Times New Roman" w:cs="Times New Roman"/>
        </w:rPr>
        <w:t>ol_type.csv.</w:t>
      </w:r>
    </w:p>
    <w:p w:rsidR="00F507A1" w:rsidRPr="003464BE" w:rsidRDefault="00F507A1" w:rsidP="00AE058B">
      <w:pPr>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1. input_link_type.csv file</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The input_link_type table allows users to define their own specific link types, as long as the flag variables </w:t>
      </w:r>
      <w:r w:rsidRPr="003464BE">
        <w:rPr>
          <w:rFonts w:ascii="Times New Roman" w:eastAsia="Times New Roman" w:hAnsi="Times New Roman" w:cs="Times New Roman"/>
        </w:rPr>
        <w:lastRenderedPageBreak/>
        <w:t>are correctly used to identify how the different link types are connected/related (e.g., freeways connect to arterials using ramps). Only one flag may be used for each link type. Link types can also be used to determine how links are visualized in NeXTA.</w:t>
      </w:r>
      <w:r w:rsidR="00857183" w:rsidRPr="003464BE">
        <w:rPr>
          <w:rFonts w:ascii="Times New Roman" w:eastAsia="Times New Roman" w:hAnsi="Times New Roman" w:cs="Times New Roman"/>
        </w:rPr>
        <w:t xml:space="preserve"> </w:t>
      </w:r>
      <w:r w:rsidRPr="003464BE">
        <w:rPr>
          <w:rFonts w:ascii="Times New Roman" w:eastAsia="Times New Roman" w:hAnsi="Times New Roman" w:cs="Times New Roman"/>
        </w:rPr>
        <w:t>The data set of link type</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can be </w:t>
      </w:r>
      <w:r w:rsidR="00857183" w:rsidRPr="003464BE">
        <w:rPr>
          <w:rFonts w:ascii="Times New Roman" w:eastAsia="Times New Roman" w:hAnsi="Times New Roman" w:cs="Times New Roman"/>
        </w:rPr>
        <w:t>seen</w:t>
      </w:r>
      <w:r w:rsidRPr="003464BE">
        <w:rPr>
          <w:rFonts w:ascii="Times New Roman" w:eastAsia="Times New Roman" w:hAnsi="Times New Roman" w:cs="Times New Roman"/>
        </w:rPr>
        <w:t xml:space="preserve"> at</w:t>
      </w:r>
      <w:r w:rsidR="00857183" w:rsidRPr="003464BE">
        <w:rPr>
          <w:rFonts w:ascii="Times New Roman" w:eastAsia="Times New Roman" w:hAnsi="Times New Roman" w:cs="Times New Roman"/>
        </w:rPr>
        <w:t xml:space="preserve"> project folder</w:t>
      </w:r>
      <w:r w:rsidR="00857183" w:rsidRPr="003464BE">
        <w:rPr>
          <w:rFonts w:ascii="Times New Roman" w:hAnsi="Times New Roman" w:cs="Times New Roman"/>
        </w:rPr>
        <w:t xml:space="preserve"> …\GIS-Import_Export_Tool\1.Cube_sample_GIS_files</w:t>
      </w:r>
      <w:r w:rsidR="00857183" w:rsidRPr="003464BE">
        <w:rPr>
          <w:rFonts w:ascii="Times New Roman" w:eastAsia="Times New Roman" w:hAnsi="Times New Roman" w:cs="Times New Roman"/>
        </w:rPr>
        <w:t xml:space="preserve"> and then open the input_link_type.csv.</w:t>
      </w:r>
    </w:p>
    <w:p w:rsidR="00E83B22" w:rsidRPr="003464BE" w:rsidRDefault="00E83B22" w:rsidP="00AE058B">
      <w:pPr>
        <w:widowControl w:val="0"/>
        <w:spacing w:after="80" w:line="360" w:lineRule="auto"/>
        <w:rPr>
          <w:rFonts w:ascii="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1.</w:t>
      </w:r>
      <w:r w:rsidR="00B50722" w:rsidRPr="003464BE">
        <w:rPr>
          <w:rFonts w:ascii="Times New Roman" w:eastAsia="Times New Roman" w:hAnsi="Times New Roman" w:cs="Times New Roman"/>
        </w:rPr>
        <w:t xml:space="preserve"> input_link_type.csv</w:t>
      </w:r>
    </w:p>
    <w:p w:rsidR="00F507A1" w:rsidRPr="003464BE" w:rsidRDefault="00B50722" w:rsidP="00AE058B">
      <w:pPr>
        <w:widowControl w:val="0"/>
        <w:spacing w:after="80"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1841500"/>
            <wp:effectExtent l="12700" t="12700" r="12700" b="12700"/>
            <wp:docPr id="12" name="image23.png" descr="linkrype.png"/>
            <wp:cNvGraphicFramePr/>
            <a:graphic xmlns:a="http://schemas.openxmlformats.org/drawingml/2006/main">
              <a:graphicData uri="http://schemas.openxmlformats.org/drawingml/2006/picture">
                <pic:pic xmlns:pic="http://schemas.openxmlformats.org/drawingml/2006/picture">
                  <pic:nvPicPr>
                    <pic:cNvPr id="0" name="image23.png" descr="linkrype.png"/>
                    <pic:cNvPicPr preferRelativeResize="0"/>
                  </pic:nvPicPr>
                  <pic:blipFill>
                    <a:blip r:embed="rId11"/>
                    <a:srcRect/>
                    <a:stretch>
                      <a:fillRect/>
                    </a:stretch>
                  </pic:blipFill>
                  <pic:spPr>
                    <a:xfrm>
                      <a:off x="0" y="0"/>
                      <a:ext cx="5943600" cy="1841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80" w:line="360" w:lineRule="auto"/>
        <w:jc w:val="center"/>
        <w:rPr>
          <w:rFonts w:ascii="Times New Roman" w:hAnsi="Times New Roman" w:cs="Times New Roman"/>
        </w:rPr>
      </w:pPr>
    </w:p>
    <w:p w:rsidR="00F507A1" w:rsidRPr="003464BE" w:rsidRDefault="00B50722"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14" w:name="_o3yq5cdl87qd" w:colFirst="0" w:colLast="0"/>
      <w:bookmarkEnd w:id="14"/>
      <w:r w:rsidRPr="003464BE">
        <w:rPr>
          <w:rFonts w:ascii="Times New Roman" w:eastAsia="Times New Roman" w:hAnsi="Times New Roman" w:cs="Times New Roman"/>
          <w:b/>
          <w:color w:val="000000"/>
          <w:sz w:val="22"/>
          <w:szCs w:val="22"/>
        </w:rPr>
        <w:t>2. input_node_control_type.csv</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The input_node_control_type table defines the control type of nodes in the network in terms of control type name, unknown control, no control, yield sign, 2way stop sign, 4way stop sign, pretimed signal, actuated signal and roundabout. This file is required when using the network import tool, and the control type field is read from the node shape file. The data set of node control type can be </w:t>
      </w:r>
      <w:r w:rsidR="004E22D8" w:rsidRPr="003464BE">
        <w:rPr>
          <w:rFonts w:ascii="Times New Roman" w:eastAsia="Times New Roman" w:hAnsi="Times New Roman" w:cs="Times New Roman"/>
        </w:rPr>
        <w:t>opened</w:t>
      </w:r>
      <w:r w:rsidRPr="003464BE">
        <w:rPr>
          <w:rFonts w:ascii="Times New Roman" w:eastAsia="Times New Roman" w:hAnsi="Times New Roman" w:cs="Times New Roman"/>
        </w:rPr>
        <w:t xml:space="preserve"> at </w:t>
      </w:r>
      <w:r w:rsidR="004E22D8" w:rsidRPr="003464BE">
        <w:rPr>
          <w:rFonts w:ascii="Times New Roman" w:hAnsi="Times New Roman" w:cs="Times New Roman"/>
        </w:rPr>
        <w:t xml:space="preserve">project folder </w:t>
      </w:r>
      <w:r w:rsidR="004E22D8" w:rsidRPr="003464BE">
        <w:rPr>
          <w:rFonts w:ascii="Times New Roman" w:eastAsia="Times New Roman" w:hAnsi="Times New Roman" w:cs="Times New Roman"/>
        </w:rPr>
        <w:t>…\GIS-Import_Export_Tool\1.Cube_sample_GIS_files</w:t>
      </w:r>
      <w:r w:rsidRPr="003464BE">
        <w:rPr>
          <w:rFonts w:ascii="Times New Roman" w:eastAsia="Times New Roman" w:hAnsi="Times New Roman" w:cs="Times New Roman"/>
        </w:rPr>
        <w:t>.</w:t>
      </w:r>
    </w:p>
    <w:p w:rsidR="00066E92" w:rsidRPr="003464BE" w:rsidRDefault="00066E92" w:rsidP="00AE058B">
      <w:pPr>
        <w:widowControl w:val="0"/>
        <w:spacing w:after="80" w:line="360" w:lineRule="auto"/>
        <w:rPr>
          <w:rFonts w:ascii="Times New Roman" w:eastAsia="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2.</w:t>
      </w:r>
      <w:r w:rsidR="00B50722" w:rsidRPr="003464BE">
        <w:rPr>
          <w:rFonts w:ascii="Times New Roman" w:eastAsia="Times New Roman" w:hAnsi="Times New Roman" w:cs="Times New Roman"/>
        </w:rPr>
        <w:t xml:space="preserve"> input_node_control_type.csv</w:t>
      </w:r>
    </w:p>
    <w:p w:rsidR="00F507A1" w:rsidRPr="003464BE" w:rsidRDefault="00B50722" w:rsidP="00AE058B">
      <w:pPr>
        <w:spacing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444500"/>
            <wp:effectExtent l="12700" t="12700" r="12700" b="12700"/>
            <wp:docPr id="6" name="image15.png" descr="nodetype.png"/>
            <wp:cNvGraphicFramePr/>
            <a:graphic xmlns:a="http://schemas.openxmlformats.org/drawingml/2006/main">
              <a:graphicData uri="http://schemas.openxmlformats.org/drawingml/2006/picture">
                <pic:pic xmlns:pic="http://schemas.openxmlformats.org/drawingml/2006/picture">
                  <pic:nvPicPr>
                    <pic:cNvPr id="0" name="image15.png" descr="nodetype.png"/>
                    <pic:cNvPicPr preferRelativeResize="0"/>
                  </pic:nvPicPr>
                  <pic:blipFill>
                    <a:blip r:embed="rId12"/>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3. </w:t>
      </w:r>
      <w:r w:rsidRPr="003464BE">
        <w:rPr>
          <w:rFonts w:ascii="Times New Roman" w:eastAsia="Times New Roman" w:hAnsi="Times New Roman" w:cs="Times New Roman"/>
          <w:b/>
        </w:rPr>
        <w:t>import_GIS_settings.csv file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File import_GIS_settings.csv is a user-defined configuration file, and a user can use Excel to edit it. This file can help users to associate/map fields in shapefile DBF files to the AMS Data Hub schema data format, and </w:t>
      </w:r>
      <w:r w:rsidRPr="003464BE">
        <w:rPr>
          <w:rFonts w:ascii="Times New Roman" w:eastAsia="Times New Roman" w:hAnsi="Times New Roman" w:cs="Times New Roman"/>
          <w:b/>
        </w:rPr>
        <w:t>NeXTA_for_GIS</w:t>
      </w:r>
      <w:r w:rsidRPr="003464BE">
        <w:rPr>
          <w:rFonts w:ascii="Times New Roman" w:eastAsia="Times New Roman" w:hAnsi="Times New Roman" w:cs="Times New Roman"/>
        </w:rPr>
        <w:t xml:space="preserve"> can use this file to read the network geometry from shapefiles and create </w:t>
      </w:r>
      <w:r w:rsidRPr="003464BE">
        <w:rPr>
          <w:rFonts w:ascii="Times New Roman" w:eastAsia="Times New Roman" w:hAnsi="Times New Roman" w:cs="Times New Roman"/>
        </w:rPr>
        <w:lastRenderedPageBreak/>
        <w:t xml:space="preserve">an Analysis Modeling Simulation (AMS) Data Hub compatible transportation network project file (which is readable by both DTALite and NeXTA).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Sample GIS importing files can be found under folder ...\GIS-Import_Export_Tool\1.Cube _sample_GIS_files. </w:t>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Depending on the type of data to be imported. the configuration file consists of several </w:t>
      </w:r>
      <w:r w:rsidRPr="003464BE">
        <w:rPr>
          <w:rFonts w:ascii="Times New Roman" w:eastAsia="Times New Roman" w:hAnsi="Times New Roman" w:cs="Times New Roman"/>
          <w:b/>
        </w:rPr>
        <w:t>sections</w:t>
      </w:r>
      <w:r w:rsidRPr="003464BE">
        <w:rPr>
          <w:rFonts w:ascii="Times New Roman" w:eastAsia="Times New Roman" w:hAnsi="Times New Roman" w:cs="Times New Roman"/>
        </w:rPr>
        <w:t xml:space="preserve">. As defined in Column </w:t>
      </w:r>
      <w:r w:rsidRPr="003464BE">
        <w:rPr>
          <w:rFonts w:ascii="Times New Roman" w:eastAsia="Times New Roman" w:hAnsi="Times New Roman" w:cs="Times New Roman"/>
          <w:b/>
        </w:rPr>
        <w:t>A</w:t>
      </w:r>
      <w:r w:rsidRPr="003464BE">
        <w:rPr>
          <w:rFonts w:ascii="Times New Roman" w:eastAsia="Times New Roman" w:hAnsi="Times New Roman" w:cs="Times New Roman"/>
        </w:rPr>
        <w:t>, there are general sections of file, configuration, and sections for different network objects such as node, link, and zone.</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w:t>
      </w:r>
      <w:r w:rsidRPr="003464BE">
        <w:rPr>
          <w:rFonts w:ascii="Times New Roman" w:eastAsia="Times New Roman" w:hAnsi="Times New Roman" w:cs="Times New Roman"/>
          <w:b/>
        </w:rPr>
        <w:t>key</w:t>
      </w:r>
      <w:r w:rsidRPr="003464BE">
        <w:rPr>
          <w:rFonts w:ascii="Times New Roman" w:eastAsia="Times New Roman" w:hAnsi="Times New Roman" w:cs="Times New Roman"/>
        </w:rPr>
        <w:t xml:space="preserve">” settings given in Column </w:t>
      </w:r>
      <w:r w:rsidRPr="003464BE">
        <w:rPr>
          <w:rFonts w:ascii="Times New Roman" w:eastAsia="Times New Roman" w:hAnsi="Times New Roman" w:cs="Times New Roman"/>
          <w:b/>
        </w:rPr>
        <w:t xml:space="preserve">B </w:t>
      </w:r>
      <w:r w:rsidRPr="003464BE">
        <w:rPr>
          <w:rFonts w:ascii="Times New Roman" w:eastAsia="Times New Roman" w:hAnsi="Times New Roman" w:cs="Times New Roman"/>
        </w:rPr>
        <w:t xml:space="preserve">are used by DTALite/NeXTA to match and convert the shapefiles from the DBF 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w:t>
      </w:r>
      <w:r w:rsidRPr="003464BE">
        <w:rPr>
          <w:rFonts w:ascii="Times New Roman" w:eastAsia="Times New Roman" w:hAnsi="Times New Roman" w:cs="Times New Roman"/>
          <w:b/>
        </w:rPr>
        <w:t>value</w:t>
      </w:r>
      <w:r w:rsidRPr="003464BE">
        <w:rPr>
          <w:rFonts w:ascii="Times New Roman" w:eastAsia="Times New Roman" w:hAnsi="Times New Roman" w:cs="Times New Roman"/>
        </w:rPr>
        <w:t xml:space="preserve">” in Column </w:t>
      </w:r>
      <w:r w:rsidRPr="003464BE">
        <w:rPr>
          <w:rFonts w:ascii="Times New Roman" w:eastAsia="Times New Roman" w:hAnsi="Times New Roman" w:cs="Times New Roman"/>
          <w:b/>
        </w:rPr>
        <w:t xml:space="preserve">C </w:t>
      </w:r>
      <w:r w:rsidRPr="003464BE">
        <w:rPr>
          <w:rFonts w:ascii="Times New Roman" w:eastAsia="Times New Roman" w:hAnsi="Times New Roman" w:cs="Times New Roman"/>
        </w:rPr>
        <w:t xml:space="preserve">is the matching name between NeXTA’s “key” values, and those given in the shapefiles.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Column “</w:t>
      </w:r>
      <w:r w:rsidRPr="003464BE">
        <w:rPr>
          <w:rFonts w:ascii="Times New Roman" w:eastAsia="Times New Roman" w:hAnsi="Times New Roman" w:cs="Times New Roman"/>
          <w:b/>
        </w:rPr>
        <w:t>required_or_optional</w:t>
      </w:r>
      <w:r w:rsidRPr="003464BE">
        <w:rPr>
          <w:rFonts w:ascii="Times New Roman" w:eastAsia="Times New Roman" w:hAnsi="Times New Roman" w:cs="Times New Roman"/>
        </w:rPr>
        <w:t>” shows which values must be defined for a successful import. Column “</w:t>
      </w:r>
      <w:r w:rsidRPr="003464BE">
        <w:rPr>
          <w:rFonts w:ascii="Times New Roman" w:eastAsia="Times New Roman" w:hAnsi="Times New Roman" w:cs="Times New Roman"/>
          <w:b/>
        </w:rPr>
        <w:t>allowed_values</w:t>
      </w:r>
      <w:r w:rsidRPr="003464BE">
        <w:rPr>
          <w:rFonts w:ascii="Times New Roman" w:eastAsia="Times New Roman" w:hAnsi="Times New Roman" w:cs="Times New Roman"/>
        </w:rPr>
        <w:t xml:space="preserve">” show which definitions are related to “value” for binary values (such as oneway vs. twoway, lane vs. link, etc). </w:t>
      </w:r>
      <w:r w:rsidRPr="003464BE">
        <w:rPr>
          <w:rFonts w:ascii="Times New Roman" w:eastAsia="Times New Roman" w:hAnsi="Times New Roman" w:cs="Times New Roman"/>
          <w:b/>
        </w:rPr>
        <w:t xml:space="preserve">Notes </w:t>
      </w:r>
      <w:r w:rsidRPr="003464BE">
        <w:rPr>
          <w:rFonts w:ascii="Times New Roman" w:eastAsia="Times New Roman" w:hAnsi="Times New Roman" w:cs="Times New Roman"/>
        </w:rPr>
        <w:t xml:space="preserve">column give some information how to fill the column </w:t>
      </w:r>
      <w:r w:rsidRPr="003464BE">
        <w:rPr>
          <w:rFonts w:ascii="Times New Roman" w:eastAsia="Times New Roman" w:hAnsi="Times New Roman" w:cs="Times New Roman"/>
          <w:b/>
        </w:rPr>
        <w:t>value</w:t>
      </w:r>
      <w:r w:rsidRPr="003464BE">
        <w:rPr>
          <w:rFonts w:ascii="Times New Roman" w:eastAsia="Times New Roman" w:hAnsi="Times New Roman" w:cs="Times New Roman"/>
        </w:rPr>
        <w:t>.</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 xml:space="preserve">Hints: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Although this configuration contains many columns, </w:t>
      </w:r>
      <w:r w:rsidRPr="003464BE">
        <w:rPr>
          <w:rFonts w:ascii="Times New Roman" w:eastAsia="Times New Roman" w:hAnsi="Times New Roman" w:cs="Times New Roman"/>
          <w:b/>
        </w:rPr>
        <w:t xml:space="preserve">users only need to prepare or change the data in column “value”. </w:t>
      </w:r>
      <w:r w:rsidR="003B34DC" w:rsidRPr="003464BE">
        <w:rPr>
          <w:rFonts w:ascii="Times New Roman" w:eastAsia="Times New Roman" w:hAnsi="Times New Roman" w:cs="Times New Roman"/>
        </w:rPr>
        <w:t>The</w:t>
      </w:r>
      <w:r w:rsidRPr="003464BE">
        <w:rPr>
          <w:rFonts w:ascii="Times New Roman" w:eastAsia="Times New Roman" w:hAnsi="Times New Roman" w:cs="Times New Roman"/>
        </w:rPr>
        <w:t xml:space="preserve"> converted shapefiles can be opened in any GIS software (we recommend open-source </w:t>
      </w:r>
      <w:hyperlink r:id="rId13">
        <w:r w:rsidRPr="003464BE">
          <w:rPr>
            <w:rFonts w:ascii="Times New Roman" w:eastAsia="Times New Roman" w:hAnsi="Times New Roman" w:cs="Times New Roman"/>
            <w:color w:val="1155CC"/>
            <w:u w:val="single"/>
          </w:rPr>
          <w:t>Q-GIS</w:t>
        </w:r>
      </w:hyperlink>
      <w:r w:rsidRPr="003464BE">
        <w:rPr>
          <w:rFonts w:ascii="Times New Roman" w:eastAsia="Times New Roman" w:hAnsi="Times New Roman" w:cs="Times New Roman"/>
        </w:rPr>
        <w:t xml:space="preserve"> ) and accessed through attribute tables.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Once a configuration file is established for a regional travel demand format, it can be </w:t>
      </w:r>
      <w:r w:rsidRPr="003464BE">
        <w:rPr>
          <w:rFonts w:ascii="Times New Roman" w:eastAsia="Times New Roman" w:hAnsi="Times New Roman" w:cs="Times New Roman"/>
          <w:b/>
        </w:rPr>
        <w:t>replicated as a template</w:t>
      </w:r>
      <w:r w:rsidRPr="003464BE">
        <w:rPr>
          <w:rFonts w:ascii="Times New Roman" w:eastAsia="Times New Roman" w:hAnsi="Times New Roman" w:cs="Times New Roman"/>
        </w:rPr>
        <w:t xml:space="preserve"> for future imports from that format.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open-source GIS library </w:t>
      </w:r>
      <w:hyperlink r:id="rId14">
        <w:r w:rsidRPr="003464BE">
          <w:rPr>
            <w:rFonts w:ascii="Times New Roman" w:eastAsia="Times New Roman" w:hAnsi="Times New Roman" w:cs="Times New Roman"/>
            <w:color w:val="1155CC"/>
            <w:u w:val="single"/>
          </w:rPr>
          <w:t xml:space="preserve">GDAL </w:t>
        </w:r>
      </w:hyperlink>
      <w:r w:rsidRPr="003464BE">
        <w:rPr>
          <w:rFonts w:ascii="Times New Roman" w:eastAsia="Times New Roman" w:hAnsi="Times New Roman" w:cs="Times New Roman"/>
        </w:rPr>
        <w:t>is used by NeXTA to import the geometry and field data from GIS shape files.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user needs to be careful with </w:t>
      </w:r>
      <w:r w:rsidRPr="003464BE">
        <w:rPr>
          <w:rFonts w:ascii="Times New Roman" w:eastAsia="Times New Roman" w:hAnsi="Times New Roman" w:cs="Times New Roman"/>
          <w:b/>
        </w:rPr>
        <w:t>attribute names that have more than 10 characters</w:t>
      </w:r>
      <w:r w:rsidRPr="003464BE">
        <w:rPr>
          <w:rFonts w:ascii="Times New Roman" w:eastAsia="Times New Roman" w:hAnsi="Times New Roman" w:cs="Times New Roman"/>
        </w:rPr>
        <w:t xml:space="preserve"> (such as ControlType in this case). For example, an exported SHP/DBF file will convert the file name to the 10-character length (Controlt~1). To see the correct attribute name definitions, the user can use any GIS software to open the corresponding shapefile and read the name from the attribute table.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lastRenderedPageBreak/>
        <w:t xml:space="preserve">The first </w:t>
      </w:r>
      <w:r w:rsidRPr="003464BE">
        <w:rPr>
          <w:rFonts w:ascii="Times New Roman" w:eastAsia="Times New Roman" w:hAnsi="Times New Roman" w:cs="Times New Roman"/>
          <w:b/>
          <w:u w:val="single"/>
        </w:rPr>
        <w:t xml:space="preserve">file section </w:t>
      </w:r>
      <w:r w:rsidRPr="003464BE">
        <w:rPr>
          <w:rFonts w:ascii="Times New Roman" w:eastAsia="Times New Roman" w:hAnsi="Times New Roman" w:cs="Times New Roman"/>
        </w:rPr>
        <w:t>defines the shape fi</w:t>
      </w:r>
      <w:r w:rsidR="00B10729" w:rsidRPr="003464BE">
        <w:rPr>
          <w:rFonts w:ascii="Times New Roman" w:eastAsia="Times New Roman" w:hAnsi="Times New Roman" w:cs="Times New Roman"/>
        </w:rPr>
        <w:t>le names for GIS layers of node, link, and zone</w:t>
      </w:r>
      <w:r w:rsidRPr="003464BE">
        <w:rPr>
          <w:rFonts w:ascii="Times New Roman" w:eastAsia="Times New Roman" w:hAnsi="Times New Roman" w:cs="Times New Roman"/>
        </w:rPr>
        <w:t>. In this example, the file name table looks like the following table. The reference file names should correspond to the layers exported from planning packages such as VISUM, CUBE and TransCAD. Node, link and zone are the required layers for a successful GIS network import.</w:t>
      </w: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3.</w:t>
      </w:r>
      <w:r w:rsidR="00B50722" w:rsidRPr="003464BE">
        <w:rPr>
          <w:rFonts w:ascii="Times New Roman" w:eastAsia="Times New Roman" w:hAnsi="Times New Roman" w:cs="Times New Roman"/>
        </w:rPr>
        <w:t xml:space="preserve"> File Section</w:t>
      </w:r>
    </w:p>
    <w:tbl>
      <w:tblPr>
        <w:tblStyle w:val="a"/>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1326"/>
        <w:gridCol w:w="4247"/>
        <w:gridCol w:w="2486"/>
      </w:tblGrid>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SLC_Network_Node.shp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link</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SLC_Network_Link.shp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w:t>
            </w:r>
          </w:p>
        </w:tc>
      </w:tr>
      <w:tr w:rsidR="00F507A1" w:rsidRPr="003464BE" w:rsidTr="00CE72B3">
        <w:trPr>
          <w:trHeight w:val="258"/>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zone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SLC_Network_Zone.shp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bl>
    <w:p w:rsidR="00CE72B3" w:rsidRPr="003464BE" w:rsidRDefault="00CE72B3"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Remarks: </w:t>
      </w:r>
    </w:p>
    <w:p w:rsidR="00F507A1" w:rsidRPr="003464BE" w:rsidRDefault="00B50722" w:rsidP="00AE058B">
      <w:pPr>
        <w:widowControl w:val="0"/>
        <w:numPr>
          <w:ilvl w:val="0"/>
          <w:numId w:val="3"/>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Only the link layer is required.</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rPr>
        <w:t>section</w:t>
      </w:r>
      <w:r w:rsidRPr="003464BE">
        <w:rPr>
          <w:rFonts w:ascii="Times New Roman" w:eastAsia="Times New Roman" w:hAnsi="Times New Roman" w:cs="Times New Roman"/>
        </w:rPr>
        <w:t xml:space="preserve"> defines</w:t>
      </w:r>
      <w:r w:rsidRPr="003464BE">
        <w:rPr>
          <w:rFonts w:ascii="Times New Roman" w:eastAsia="Times New Roman" w:hAnsi="Times New Roman" w:cs="Times New Roman"/>
          <w:b/>
        </w:rPr>
        <w:t xml:space="preserve"> node</w:t>
      </w:r>
      <w:r w:rsidRPr="003464BE">
        <w:rPr>
          <w:rFonts w:ascii="Times New Roman" w:eastAsia="Times New Roman" w:hAnsi="Times New Roman" w:cs="Times New Roman"/>
        </w:rPr>
        <w:t xml:space="preserve"> shapefile</w:t>
      </w:r>
      <w:r w:rsidRPr="003464BE">
        <w:rPr>
          <w:rFonts w:ascii="Times New Roman" w:eastAsia="Times New Roman" w:hAnsi="Times New Roman" w:cs="Times New Roman"/>
          <w:b/>
        </w:rPr>
        <w:t xml:space="preserve"> </w:t>
      </w:r>
      <w:r w:rsidRPr="003464BE">
        <w:rPr>
          <w:rFonts w:ascii="Times New Roman" w:eastAsia="Times New Roman" w:hAnsi="Times New Roman" w:cs="Times New Roman"/>
        </w:rPr>
        <w:t xml:space="preserve">attributes. The import values are node ID, node name, the zone (TAZ) to which a certain node belongs to, and node control type. The sample node table is as follows, while fields node_id and TAZ are </w:t>
      </w:r>
      <w:r w:rsidRPr="003464BE">
        <w:rPr>
          <w:rFonts w:ascii="Times New Roman" w:eastAsia="Times New Roman" w:hAnsi="Times New Roman" w:cs="Times New Roman"/>
          <w:b/>
        </w:rPr>
        <w:t>required</w:t>
      </w:r>
      <w:r w:rsidRPr="003464BE">
        <w:rPr>
          <w:rFonts w:ascii="Times New Roman" w:eastAsia="Times New Roman" w:hAnsi="Times New Roman" w:cs="Times New Roman"/>
        </w:rPr>
        <w:t xml:space="preserve"> if we have had node layer. This part </w:t>
      </w:r>
      <w:r w:rsidR="00B10729" w:rsidRPr="003464BE">
        <w:rPr>
          <w:rFonts w:ascii="Times New Roman" w:eastAsia="Times New Roman" w:hAnsi="Times New Roman" w:cs="Times New Roman"/>
        </w:rPr>
        <w:t xml:space="preserve">will </w:t>
      </w:r>
      <w:r w:rsidRPr="003464BE">
        <w:rPr>
          <w:rFonts w:ascii="Times New Roman" w:eastAsia="Times New Roman" w:hAnsi="Times New Roman" w:cs="Times New Roman"/>
        </w:rPr>
        <w:t>fill out with the data p</w:t>
      </w:r>
      <w:r w:rsidR="00B10729" w:rsidRPr="003464BE">
        <w:rPr>
          <w:rFonts w:ascii="Times New Roman" w:eastAsia="Times New Roman" w:hAnsi="Times New Roman" w:cs="Times New Roman"/>
        </w:rPr>
        <w:t>rovided in SLC_Network_Node.dbf as shown in table 5.</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8C5D77"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4.</w:t>
      </w:r>
      <w:r w:rsidR="00B50722" w:rsidRPr="003464BE">
        <w:rPr>
          <w:rFonts w:ascii="Times New Roman" w:eastAsia="Times New Roman" w:hAnsi="Times New Roman" w:cs="Times New Roman"/>
        </w:rPr>
        <w:t xml:space="preserve"> SLC_Network_Node.dbf</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1019175" cy="2286000"/>
            <wp:effectExtent l="12700" t="12700" r="12700" b="12700"/>
            <wp:docPr id="8" name="image17.png" descr="nodeDBF.png"/>
            <wp:cNvGraphicFramePr/>
            <a:graphic xmlns:a="http://schemas.openxmlformats.org/drawingml/2006/main">
              <a:graphicData uri="http://schemas.openxmlformats.org/drawingml/2006/picture">
                <pic:pic xmlns:pic="http://schemas.openxmlformats.org/drawingml/2006/picture">
                  <pic:nvPicPr>
                    <pic:cNvPr id="0" name="image17.png" descr="nodeDBF.png"/>
                    <pic:cNvPicPr preferRelativeResize="0"/>
                  </pic:nvPicPr>
                  <pic:blipFill>
                    <a:blip r:embed="rId15"/>
                    <a:srcRect/>
                    <a:stretch>
                      <a:fillRect/>
                    </a:stretch>
                  </pic:blipFill>
                  <pic:spPr>
                    <a:xfrm>
                      <a:off x="0" y="0"/>
                      <a:ext cx="1019175" cy="2286000"/>
                    </a:xfrm>
                    <a:prstGeom prst="rect">
                      <a:avLst/>
                    </a:prstGeom>
                    <a:ln w="12700">
                      <a:solidFill>
                        <a:srgbClr val="000000"/>
                      </a:solidFill>
                      <a:prstDash val="solid"/>
                    </a:ln>
                  </pic:spPr>
                </pic:pic>
              </a:graphicData>
            </a:graphic>
          </wp:inline>
        </w:drawing>
      </w:r>
      <w:r w:rsidRPr="003464BE">
        <w:rPr>
          <w:rFonts w:ascii="Times New Roman" w:eastAsia="Times New Roman" w:hAnsi="Times New Roman" w:cs="Times New Roman"/>
        </w:rPr>
        <w:t xml:space="preserve"> </w:t>
      </w:r>
    </w:p>
    <w:p w:rsidR="00F507A1" w:rsidRPr="003464BE" w:rsidRDefault="00F507A1"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F507A1" w:rsidRPr="003464BE" w:rsidRDefault="00B10729"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5.</w:t>
      </w:r>
      <w:r w:rsidR="00B50722" w:rsidRPr="003464BE">
        <w:rPr>
          <w:rFonts w:ascii="Times New Roman" w:eastAsia="Times New Roman" w:hAnsi="Times New Roman" w:cs="Times New Roman"/>
        </w:rPr>
        <w:t xml:space="preserve"> Node Section</w:t>
      </w:r>
    </w:p>
    <w:tbl>
      <w:tblPr>
        <w:tblStyle w:val="a0"/>
        <w:tblW w:w="9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1440"/>
        <w:gridCol w:w="990"/>
        <w:gridCol w:w="6296"/>
      </w:tblGrid>
      <w:tr w:rsidR="00F507A1" w:rsidRPr="003464BE" w:rsidTr="001879FF">
        <w:trPr>
          <w:trHeight w:val="441"/>
        </w:trPr>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1879FF">
        <w:trPr>
          <w:trHeight w:val="42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node_id</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R</w:t>
            </w:r>
            <w:r w:rsidR="00B50722" w:rsidRPr="003464BE">
              <w:rPr>
                <w:rFonts w:ascii="Times New Roman" w:eastAsia="Times New Roman" w:hAnsi="Times New Roman" w:cs="Times New Roman"/>
              </w:rPr>
              <w:t>equired only when the node layer file is provided</w:t>
            </w:r>
          </w:p>
        </w:tc>
      </w:tr>
      <w:tr w:rsidR="00F507A1" w:rsidRPr="003464BE" w:rsidTr="001879FF">
        <w:trPr>
          <w:trHeight w:val="441"/>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name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for display only</w:t>
            </w:r>
          </w:p>
        </w:tc>
      </w:tr>
      <w:tr w:rsidR="00F507A1" w:rsidRPr="003464BE" w:rsidTr="001879FF">
        <w:trPr>
          <w:trHeight w:val="129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TAZID</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w:t>
            </w:r>
            <w:r w:rsidR="00B50722" w:rsidRPr="003464BE">
              <w:rPr>
                <w:rFonts w:ascii="Times New Roman" w:eastAsia="Times New Roman" w:hAnsi="Times New Roman" w:cs="Times New Roman"/>
              </w:rPr>
              <w:t>ptional, if not provided, then users can use node_number_threshold_as_centroid to specify the first n nodes directly as centroids of zones.</w:t>
            </w:r>
          </w:p>
        </w:tc>
      </w:tr>
      <w:tr w:rsidR="00F507A1" w:rsidRPr="003464BE" w:rsidTr="001879FF">
        <w:trPr>
          <w:trHeight w:val="870"/>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control_type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if node control type has been specified. If not, set value from file input_node_control_type.csv</w:t>
            </w:r>
          </w:p>
        </w:tc>
      </w:tr>
    </w:tbl>
    <w:p w:rsidR="00F507A1" w:rsidRPr="003464BE" w:rsidRDefault="00B50722" w:rsidP="00136A95">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6: Configuration</w:t>
      </w:r>
    </w:p>
    <w:tbl>
      <w:tblPr>
        <w:tblStyle w:val="a1"/>
        <w:tblW w:w="9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6"/>
        <w:gridCol w:w="4123"/>
        <w:gridCol w:w="1207"/>
        <w:gridCol w:w="2415"/>
      </w:tblGrid>
      <w:tr w:rsidR="00F507A1" w:rsidRPr="003464BE" w:rsidTr="006E48CB">
        <w:trPr>
          <w:trHeight w:val="433"/>
        </w:trPr>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Configuration</w:t>
            </w:r>
          </w:p>
        </w:tc>
        <w:tc>
          <w:tcPr>
            <w:tcW w:w="4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lastRenderedPageBreak/>
              <w:t>1</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with_decimal_long_lat</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node_number_threshold_as_centroid</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0</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 0</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 xml:space="preserve">Key </w:t>
      </w:r>
      <w:r w:rsidRPr="003464BE">
        <w:rPr>
          <w:rFonts w:ascii="Times New Roman" w:eastAsia="Times New Roman" w:hAnsi="Times New Roman" w:cs="Times New Roman"/>
          <w:b/>
        </w:rPr>
        <w:t>with_decimal_long_lat</w:t>
      </w:r>
      <w:r w:rsidRPr="003464BE">
        <w:rPr>
          <w:rFonts w:ascii="Times New Roman" w:eastAsia="Times New Roman" w:hAnsi="Times New Roman" w:cs="Times New Roman"/>
        </w:rPr>
        <w:t xml:space="preserve"> indicates if a decimal long/lat format is used.</w:t>
      </w:r>
    </w:p>
    <w:p w:rsidR="00F507A1" w:rsidRPr="003464BE" w:rsidRDefault="00B50722" w:rsidP="00AE058B">
      <w:pPr>
        <w:widowControl w:val="0"/>
        <w:spacing w:line="360" w:lineRule="auto"/>
        <w:ind w:left="720"/>
        <w:jc w:val="both"/>
        <w:rPr>
          <w:rFonts w:ascii="Times New Roman" w:hAnsi="Times New Roman" w:cs="Times New Roman"/>
        </w:rPr>
      </w:pPr>
      <w:r w:rsidRPr="003464BE">
        <w:rPr>
          <w:rFonts w:ascii="Times New Roman" w:eastAsia="Times New Roman" w:hAnsi="Times New Roman" w:cs="Times New Roman"/>
        </w:rPr>
        <w:t>For example, longitude -111.943375 has a decimal point, while -111943375 has no decimal point. If “value” is set to no, a multiplier of 0.000001 is used to convert the sample value of -111943375 to 111.943375.</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 xml:space="preserve">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specifies the value for using nodes directly as zone centriods. In VISUM or TransCAD data set, a centroid layer is provided, while Cube might assume a set of nodes below a certain number (say </w:t>
      </w:r>
      <w:r w:rsidR="006E5A83">
        <w:rPr>
          <w:rFonts w:ascii="Times New Roman" w:eastAsia="Times New Roman" w:hAnsi="Times New Roman" w:cs="Times New Roman"/>
        </w:rPr>
        <w:t>3000) is used as zone centr</w:t>
      </w:r>
      <w:r w:rsidRPr="003464BE">
        <w:rPr>
          <w:rFonts w:ascii="Times New Roman" w:eastAsia="Times New Roman" w:hAnsi="Times New Roman" w:cs="Times New Roman"/>
        </w:rPr>
        <w:t>o</w:t>
      </w:r>
      <w:r w:rsidR="006E5A83">
        <w:rPr>
          <w:rFonts w:ascii="Times New Roman" w:eastAsia="Times New Roman" w:hAnsi="Times New Roman" w:cs="Times New Roman"/>
        </w:rPr>
        <w:t>i</w:t>
      </w:r>
      <w:r w:rsidRPr="003464BE">
        <w:rPr>
          <w:rFonts w:ascii="Times New Roman" w:eastAsia="Times New Roman" w:hAnsi="Times New Roman" w:cs="Times New Roman"/>
        </w:rPr>
        <w:t>ds by default. This number typically is specified in a script for traffic assignment in Cube. For example</w:t>
      </w:r>
      <w:r w:rsidR="001879FF" w:rsidRPr="003464BE">
        <w:rPr>
          <w:rFonts w:ascii="Times New Roman" w:eastAsia="Times New Roman" w:hAnsi="Times New Roman" w:cs="Times New Roman"/>
        </w:rPr>
        <w:t>,</w:t>
      </w:r>
      <w:r w:rsidRPr="003464BE">
        <w:rPr>
          <w:rFonts w:ascii="Times New Roman" w:eastAsia="Times New Roman" w:hAnsi="Times New Roman" w:cs="Times New Roman"/>
        </w:rPr>
        <w:t xml:space="preserve"> there are 2000 nodes with node numbers &lt; 3000. By reading this number threshold, NeXTA can automatically (a) add 2000 traffic analysis zones, (b) assign a node to the activity location for each newly created zone. Thus, the zone and activity location layers (namely files input_activity</w:t>
      </w:r>
      <w:r w:rsidR="008C5D77" w:rsidRPr="003464BE">
        <w:rPr>
          <w:rFonts w:ascii="Times New Roman" w:eastAsia="Times New Roman" w:hAnsi="Times New Roman" w:cs="Times New Roman"/>
        </w:rPr>
        <w:t>_location</w:t>
      </w:r>
      <w:r w:rsidRPr="003464BE">
        <w:rPr>
          <w:rFonts w:ascii="Times New Roman" w:eastAsia="Times New Roman" w:hAnsi="Times New Roman" w:cs="Times New Roman"/>
        </w:rPr>
        <w:t>.csv and input_zone.csv) are created automatically.</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8C5D77">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link section</w:t>
      </w:r>
      <w:r w:rsidRPr="003464BE">
        <w:rPr>
          <w:rFonts w:ascii="Times New Roman" w:eastAsia="Times New Roman" w:hAnsi="Times New Roman" w:cs="Times New Roman"/>
        </w:rPr>
        <w:t xml:space="preserve"> defines the link shapefile attributes. In order to code the corresponding attributes correctly, the user can access the link shapefile through GIS software, and read the link attributes. The available link attributes are from and to node, name, link ID, link type, transportation modes that link is open for, direction definition, number of lanes, hourly capacity, speed limit, and number of lanes, capacity, speed limit and link type for reversible lanes, if links are defined as two-way links. </w:t>
      </w:r>
      <w:r w:rsidR="008C5D77" w:rsidRPr="003464BE">
        <w:rPr>
          <w:rFonts w:ascii="Times New Roman" w:eastAsia="Times New Roman" w:hAnsi="Times New Roman" w:cs="Times New Roman"/>
        </w:rPr>
        <w:t>Table</w:t>
      </w:r>
      <w:r w:rsidRPr="003464BE">
        <w:rPr>
          <w:rFonts w:ascii="Times New Roman" w:eastAsia="Times New Roman" w:hAnsi="Times New Roman" w:cs="Times New Roman"/>
        </w:rPr>
        <w:t xml:space="preserve"> </w:t>
      </w:r>
      <w:r w:rsidR="006E48CB" w:rsidRPr="003464BE">
        <w:rPr>
          <w:rFonts w:ascii="Times New Roman" w:eastAsia="Times New Roman" w:hAnsi="Times New Roman" w:cs="Times New Roman"/>
        </w:rPr>
        <w:t>8</w:t>
      </w:r>
      <w:r w:rsidRPr="003464BE">
        <w:rPr>
          <w:rFonts w:ascii="Times New Roman" w:eastAsia="Times New Roman" w:hAnsi="Times New Roman" w:cs="Times New Roman"/>
        </w:rPr>
        <w:t xml:space="preserve"> represents how user should extract GIS information from link dbf file</w:t>
      </w:r>
      <w:r w:rsidR="006E48CB" w:rsidRPr="003464BE">
        <w:rPr>
          <w:rFonts w:ascii="Times New Roman" w:eastAsia="Times New Roman" w:hAnsi="Times New Roman" w:cs="Times New Roman"/>
        </w:rPr>
        <w:t xml:space="preserve"> as shown in table 7</w:t>
      </w:r>
      <w:r w:rsidRPr="003464BE">
        <w:rPr>
          <w:rFonts w:ascii="Times New Roman" w:eastAsia="Times New Roman" w:hAnsi="Times New Roman" w:cs="Times New Roman"/>
        </w:rPr>
        <w:t xml:space="preserve"> and modifying GIS setting file based on that.</w:t>
      </w: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7.</w:t>
      </w:r>
      <w:r w:rsidR="00B50722" w:rsidRPr="003464BE">
        <w:rPr>
          <w:rFonts w:ascii="Times New Roman" w:eastAsia="Times New Roman" w:hAnsi="Times New Roman" w:cs="Times New Roman"/>
        </w:rPr>
        <w:t xml:space="preserve"> SLC_Network_Link.dbf File</w:t>
      </w:r>
    </w:p>
    <w:p w:rsidR="00F507A1" w:rsidRPr="003464BE" w:rsidRDefault="00B50722" w:rsidP="006E48CB">
      <w:pPr>
        <w:widowControl w:val="0"/>
        <w:spacing w:after="200" w:line="360" w:lineRule="auto"/>
        <w:jc w:val="both"/>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965200"/>
            <wp:effectExtent l="12700" t="12700" r="12700" b="12700"/>
            <wp:docPr id="4" name="image13.png" descr="linkdbf.png"/>
            <wp:cNvGraphicFramePr/>
            <a:graphic xmlns:a="http://schemas.openxmlformats.org/drawingml/2006/main">
              <a:graphicData uri="http://schemas.openxmlformats.org/drawingml/2006/picture">
                <pic:pic xmlns:pic="http://schemas.openxmlformats.org/drawingml/2006/picture">
                  <pic:nvPicPr>
                    <pic:cNvPr id="0" name="image13.png" descr="linkdbf.png"/>
                    <pic:cNvPicPr preferRelativeResize="0"/>
                  </pic:nvPicPr>
                  <pic:blipFill>
                    <a:blip r:embed="rId16"/>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rsidR="006E48CB" w:rsidRPr="003464BE" w:rsidRDefault="006E48CB" w:rsidP="00AE058B">
      <w:pPr>
        <w:widowControl w:val="0"/>
        <w:spacing w:after="200" w:line="360" w:lineRule="auto"/>
        <w:jc w:val="center"/>
        <w:rPr>
          <w:rFonts w:ascii="Times New Roman" w:eastAsia="Times New Roman" w:hAnsi="Times New Roman" w:cs="Times New Roman"/>
        </w:rPr>
      </w:pP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 xml:space="preserve">Table 8: Link Section of import_GIS_setting.csv </w:t>
      </w:r>
    </w:p>
    <w:tbl>
      <w:tblPr>
        <w:tblStyle w:val="a2"/>
        <w:tblW w:w="9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910"/>
        <w:gridCol w:w="810"/>
        <w:gridCol w:w="1620"/>
        <w:gridCol w:w="1312"/>
        <w:gridCol w:w="4385"/>
      </w:tblGrid>
      <w:tr w:rsidR="00F507A1" w:rsidRPr="003464BE" w:rsidTr="003B2D10">
        <w:trPr>
          <w:trHeight w:val="830"/>
        </w:trPr>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 xml:space="preserve"> </w:t>
            </w:r>
          </w:p>
        </w:tc>
        <w:tc>
          <w:tcPr>
            <w:tcW w:w="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section</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key</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value</w:t>
            </w:r>
          </w:p>
        </w:tc>
        <w:tc>
          <w:tcPr>
            <w:tcW w:w="13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required/optional</w:t>
            </w:r>
          </w:p>
        </w:tc>
        <w:tc>
          <w:tcPr>
            <w:tcW w:w="4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Remark</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from_node_id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w:t>
            </w:r>
            <w:r w:rsidR="003B2D10" w:rsidRPr="003464BE">
              <w:rPr>
                <w:rFonts w:ascii="Times New Roman" w:eastAsia="Times New Roman" w:hAnsi="Times New Roman" w:cs="Times New Roman"/>
              </w:rPr>
              <w:t xml:space="preserve">e usn. If data is not provided, please </w:t>
            </w:r>
            <w:r w:rsidRPr="003464BE">
              <w:rPr>
                <w:rFonts w:ascii="Times New Roman" w:eastAsia="Times New Roman" w:hAnsi="Times New Roman" w:cs="Times New Roman"/>
              </w:rPr>
              <w:t>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2</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to_node_id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B</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include dsn. If data is not provided, please 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42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3</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name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STREET</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display only</w:t>
            </w:r>
          </w:p>
        </w:tc>
      </w:tr>
      <w:tr w:rsidR="00F507A1" w:rsidRPr="003464BE" w:rsidTr="003B2D10">
        <w:trPr>
          <w:trHeight w:val="40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4</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r w:rsidR="003B2D10" w:rsidRPr="003464BE">
              <w:rPr>
                <w:rFonts w:ascii="Times New Roman" w:eastAsia="Times New Roman" w:hAnsi="Times New Roman" w:cs="Times New Roman"/>
              </w:rPr>
              <w:t>LINKID</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searching links by ids</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5</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link_type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data is not provided, it will set value from input_link_type.csv</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6</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mode_code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Reserved for transit, pedestrian modeling.</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7</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direction</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ONEWAY</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no value is given, a one-way link is assumed by default.</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8</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length</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DISTANCE</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required</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The unit should be miles.</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lastRenderedPageBreak/>
              <w:t>9</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number_of_lanes</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LANES</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use_default_number_of_lanes_from_link_type based on link type.</w:t>
            </w:r>
          </w:p>
        </w:tc>
      </w:tr>
      <w:tr w:rsidR="00F507A1" w:rsidRPr="003464BE" w:rsidTr="003B2D10">
        <w:trPr>
          <w:trHeight w:val="125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10</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hourly_capacity</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CAP1HR1LN</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use_default_lane_capacity_from_link_type based on link type</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speed_limit</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SFF</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use_default_speed_limit_from_link_type based on link type</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b/>
        </w:rPr>
        <w:t>Remarks</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Arial Unicode MS" w:hAnsi="Times New Roman" w:cs="Times New Roman"/>
        </w:rPr>
        <w:t>There is a separate CSV file for</w:t>
      </w:r>
      <w:r w:rsidR="00CC7141" w:rsidRPr="003464BE">
        <w:rPr>
          <w:rFonts w:ascii="Times New Roman" w:eastAsia="Arial Unicode MS" w:hAnsi="Times New Roman" w:cs="Times New Roman"/>
        </w:rPr>
        <w:t xml:space="preserve"> the</w:t>
      </w:r>
      <w:r w:rsidRPr="003464BE">
        <w:rPr>
          <w:rFonts w:ascii="Times New Roman" w:eastAsia="Arial Unicode MS" w:hAnsi="Times New Roman" w:cs="Times New Roman"/>
        </w:rPr>
        <w:t xml:space="preserve"> link types (input_link_type.csv) that needs to be updated with the correct link types. Number of lanes, speed and capacity data are indirectly defined through link type table, users can also set the following key to </w:t>
      </w:r>
      <w:r w:rsidRPr="003464BE">
        <w:rPr>
          <w:rFonts w:ascii="Times New Roman" w:eastAsia="Times New Roman" w:hAnsi="Times New Roman" w:cs="Times New Roman"/>
          <w:b/>
        </w:rPr>
        <w:t>yes</w:t>
      </w:r>
      <w:r w:rsidRPr="003464BE">
        <w:rPr>
          <w:rFonts w:ascii="Times New Roman" w:eastAsia="Times New Roman" w:hAnsi="Times New Roman" w:cs="Times New Roman"/>
        </w:rPr>
        <w:t xml:space="preserve"> in the configuration section:</w:t>
      </w:r>
    </w:p>
    <w:p w:rsidR="00F507A1" w:rsidRPr="003464BE" w:rsidRDefault="00B50722" w:rsidP="005C194A">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use_default_speed_limit_from_link_type</w:t>
      </w:r>
      <w:r w:rsidR="005C194A" w:rsidRPr="003464BE">
        <w:rPr>
          <w:rFonts w:ascii="Times New Roman" w:eastAsia="Times New Roman" w:hAnsi="Times New Roman" w:cs="Times New Roman"/>
        </w:rPr>
        <w:t>;</w:t>
      </w:r>
      <w:r w:rsidRPr="003464BE">
        <w:rPr>
          <w:rFonts w:ascii="Times New Roman" w:eastAsia="Times New Roman" w:hAnsi="Times New Roman" w:cs="Times New Roman"/>
        </w:rPr>
        <w:t>use_default_lane_capacity_from_link_type; use_default_number_of_lanes_from_link_type</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u w:val="single"/>
        </w:rPr>
        <w:t xml:space="preserve">configuration section </w:t>
      </w:r>
      <w:r w:rsidRPr="003464BE">
        <w:rPr>
          <w:rFonts w:ascii="Times New Roman" w:eastAsia="Times New Roman" w:hAnsi="Times New Roman" w:cs="Times New Roman"/>
        </w:rPr>
        <w:t>describes general model attributes and import options that can accommodate different network coding conventions.  These settings include generating from node and to node ids, whether the capacity is given per lane, or per link, and default direction of links. Its advanced settings also</w:t>
      </w:r>
      <w:r w:rsidR="005C194A" w:rsidRPr="003464BE">
        <w:rPr>
          <w:rFonts w:ascii="Times New Roman" w:eastAsia="Times New Roman" w:hAnsi="Times New Roman" w:cs="Times New Roman"/>
        </w:rPr>
        <w:t xml:space="preserve"> allow users to import link typ, </w:t>
      </w:r>
      <w:r w:rsidRPr="003464BE">
        <w:rPr>
          <w:rFonts w:ascii="Times New Roman" w:eastAsia="Times New Roman" w:hAnsi="Times New Roman" w:cs="Times New Roman"/>
        </w:rPr>
        <w:t xml:space="preserve">specific speed limit and capacity values, number of lanes, and minimum length for importing links. In the following example, the configuration settings are given with sample values.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9: Link Configuration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320"/>
        <w:gridCol w:w="1080"/>
        <w:gridCol w:w="2340"/>
      </w:tblGrid>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configuration</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1</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identify_from_node_id_and_to_node_id_based_on_geometry</w:t>
            </w:r>
          </w:p>
        </w:tc>
        <w:tc>
          <w:tcPr>
            <w:tcW w:w="1080" w:type="dxa"/>
            <w:tcMar>
              <w:top w:w="100" w:type="dxa"/>
              <w:left w:w="100" w:type="dxa"/>
              <w:bottom w:w="100" w:type="dxa"/>
              <w:right w:w="100" w:type="dxa"/>
            </w:tcMar>
          </w:tcPr>
          <w:p w:rsidR="00F507A1" w:rsidRPr="003464BE" w:rsidRDefault="005C194A"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lane_capacity_vs_link_capacity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lane;link</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lastRenderedPageBreak/>
              <w:t>3</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default_link_direction</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oneway;twoway</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4</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use_default_speed_limit_from_link_type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5</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use_default_lane_capacity_from_link_type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6</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use_default_number_of_lanes_from_link_type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7</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minimum_length_for_importing_links</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jc w:val="right"/>
              <w:rPr>
                <w:rFonts w:ascii="Times New Roman" w:hAnsi="Times New Roman" w:cs="Times New Roman"/>
              </w:rPr>
            </w:pPr>
            <w:r w:rsidRPr="003464BE">
              <w:rPr>
                <w:rFonts w:ascii="Times New Roman" w:eastAsia="Times New Roman" w:hAnsi="Times New Roman" w:cs="Times New Roman"/>
              </w:rPr>
              <w:t>0.00001</w:t>
            </w:r>
          </w:p>
        </w:tc>
        <w:tc>
          <w:tcPr>
            <w:tcW w:w="2340" w:type="dxa"/>
            <w:tcMar>
              <w:top w:w="100" w:type="dxa"/>
              <w:left w:w="100" w:type="dxa"/>
              <w:bottom w:w="100" w:type="dxa"/>
              <w:right w:w="100" w:type="dxa"/>
            </w:tcMar>
          </w:tcPr>
          <w:p w:rsidR="00F507A1" w:rsidRPr="003464BE" w:rsidRDefault="00F507A1" w:rsidP="00AE058B">
            <w:pPr>
              <w:widowControl w:val="0"/>
              <w:spacing w:line="360" w:lineRule="auto"/>
              <w:jc w:val="both"/>
              <w:rPr>
                <w:rFonts w:ascii="Times New Roman" w:hAnsi="Times New Roman" w:cs="Times New Roman"/>
              </w:rPr>
            </w:pP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2D09D2" w:rsidRPr="003464BE" w:rsidRDefault="00B5072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1) In the link layer, if the </w:t>
      </w:r>
      <w:r w:rsidR="0002117D">
        <w:rPr>
          <w:rFonts w:ascii="Times New Roman" w:eastAsia="Times New Roman" w:hAnsi="Times New Roman" w:cs="Times New Roman"/>
        </w:rPr>
        <w:t>from_node_</w:t>
      </w:r>
      <w:r w:rsidRPr="003464BE">
        <w:rPr>
          <w:rFonts w:ascii="Times New Roman" w:eastAsia="Times New Roman" w:hAnsi="Times New Roman" w:cs="Times New Roman"/>
        </w:rPr>
        <w:t xml:space="preserve">id and </w:t>
      </w:r>
      <w:r w:rsidR="0002117D">
        <w:rPr>
          <w:rFonts w:ascii="Times New Roman" w:eastAsia="Times New Roman" w:hAnsi="Times New Roman" w:cs="Times New Roman"/>
        </w:rPr>
        <w:t>to_</w:t>
      </w:r>
      <w:r w:rsidRPr="003464BE">
        <w:rPr>
          <w:rFonts w:ascii="Times New Roman" w:eastAsia="Times New Roman" w:hAnsi="Times New Roman" w:cs="Times New Roman"/>
        </w:rPr>
        <w:t>node</w:t>
      </w:r>
      <w:r w:rsidR="0002117D">
        <w:rPr>
          <w:rFonts w:ascii="Times New Roman" w:eastAsia="Times New Roman" w:hAnsi="Times New Roman" w:cs="Times New Roman"/>
        </w:rPr>
        <w:t>_</w:t>
      </w:r>
      <w:r w:rsidRPr="003464BE">
        <w:rPr>
          <w:rFonts w:ascii="Times New Roman" w:eastAsia="Times New Roman" w:hAnsi="Times New Roman" w:cs="Times New Roman"/>
        </w:rPr>
        <w:t>id of a link is not provi</w:t>
      </w:r>
      <w:r w:rsidR="005C194A" w:rsidRPr="003464BE">
        <w:rPr>
          <w:rFonts w:ascii="Times New Roman" w:eastAsia="Times New Roman" w:hAnsi="Times New Roman" w:cs="Times New Roman"/>
        </w:rPr>
        <w:t>ded, for example, in a</w:t>
      </w:r>
    </w:p>
    <w:p w:rsidR="00F507A1" w:rsidRPr="003464BE" w:rsidRDefault="002D09D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TransCAD data set, then the flag of </w:t>
      </w:r>
      <w:r w:rsidRPr="003464BE">
        <w:rPr>
          <w:rFonts w:ascii="Times New Roman" w:eastAsia="Times New Roman" w:hAnsi="Times New Roman" w:cs="Times New Roman"/>
          <w:b/>
          <w:bCs/>
        </w:rPr>
        <w:t>identify_from_node_and_to_node_id_based_on_geometry</w:t>
      </w:r>
      <w:r w:rsidRPr="003464BE">
        <w:rPr>
          <w:rFonts w:ascii="Times New Roman" w:eastAsia="Times New Roman" w:hAnsi="Times New Roman" w:cs="Times New Roman"/>
        </w:rPr>
        <w:t xml:space="preserve"> can allow NeXTA to use the </w:t>
      </w:r>
      <w:r w:rsidR="00B50722" w:rsidRPr="003464BE">
        <w:rPr>
          <w:rFonts w:ascii="Times New Roman" w:eastAsia="Times New Roman" w:hAnsi="Times New Roman" w:cs="Times New Roman"/>
        </w:rPr>
        <w:t>geometry information of a link to find the nearby nodes from the node layer to construct the from_node_id and to_node_id fields for a link. If no such a node is available or even no node layer is provided, then NeXTA_for_GIS will create new nodes and use the corresponding new node numbers for the fields of from_node_id and to_node_id. This setting significantly relaxes the data requirements.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2) Key </w:t>
      </w:r>
      <w:r w:rsidRPr="003464BE">
        <w:rPr>
          <w:rFonts w:ascii="Times New Roman" w:eastAsia="Times New Roman" w:hAnsi="Times New Roman" w:cs="Times New Roman"/>
          <w:b/>
        </w:rPr>
        <w:t xml:space="preserve">lane_capacity_vs_link_capacity </w:t>
      </w:r>
      <w:r w:rsidRPr="003464BE">
        <w:rPr>
          <w:rFonts w:ascii="Times New Roman" w:eastAsia="Times New Roman" w:hAnsi="Times New Roman" w:cs="Times New Roman"/>
        </w:rPr>
        <w:t xml:space="preserve">indicates if the capacity filed in the link layer is referred to link capacity across all lanes or simple lane capacity.  If “value” = </w:t>
      </w:r>
      <w:r w:rsidRPr="003464BE">
        <w:rPr>
          <w:rFonts w:ascii="Times New Roman" w:eastAsia="Times New Roman" w:hAnsi="Times New Roman" w:cs="Times New Roman"/>
          <w:b/>
        </w:rPr>
        <w:t>link</w:t>
      </w:r>
      <w:r w:rsidRPr="003464BE">
        <w:rPr>
          <w:rFonts w:ascii="Times New Roman" w:eastAsia="Times New Roman" w:hAnsi="Times New Roman" w:cs="Times New Roman"/>
        </w:rPr>
        <w:t>, then the capacity of link will be divided by the number of lanes as DTALite/NeXTA uses</w:t>
      </w:r>
      <w:r w:rsidRPr="003464BE">
        <w:rPr>
          <w:rFonts w:ascii="Times New Roman" w:eastAsia="Times New Roman" w:hAnsi="Times New Roman" w:cs="Times New Roman"/>
          <w:b/>
        </w:rPr>
        <w:t xml:space="preserve"> lane-based</w:t>
      </w:r>
      <w:r w:rsidRPr="003464BE">
        <w:rPr>
          <w:rFonts w:ascii="Times New Roman" w:eastAsia="Times New Roman" w:hAnsi="Times New Roman" w:cs="Times New Roman"/>
        </w:rPr>
        <w:t xml:space="preserve"> capacity.</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3) Key </w:t>
      </w:r>
      <w:r w:rsidRPr="003464BE">
        <w:rPr>
          <w:rFonts w:ascii="Times New Roman" w:eastAsia="Times New Roman" w:hAnsi="Times New Roman" w:cs="Times New Roman"/>
          <w:b/>
          <w:bCs/>
        </w:rPr>
        <w:t>default_link_direction</w:t>
      </w:r>
      <w:r w:rsidRPr="003464BE">
        <w:rPr>
          <w:rFonts w:ascii="Times New Roman" w:eastAsia="Times New Roman" w:hAnsi="Times New Roman" w:cs="Times New Roman"/>
        </w:rPr>
        <w:t xml:space="preserve"> specifies if a link record is a oneway link or a two-way link. If a record is a two-way link, then two directional links will be created by NeXTA.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E44EEF"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4,5,6) </w:t>
      </w:r>
      <w:r w:rsidR="00B50722" w:rsidRPr="003464BE">
        <w:rPr>
          <w:rFonts w:ascii="Times New Roman" w:eastAsia="Times New Roman" w:hAnsi="Times New Roman" w:cs="Times New Roman"/>
        </w:rPr>
        <w:t xml:space="preserve">Keys </w:t>
      </w:r>
      <w:r w:rsidR="00B50722" w:rsidRPr="003464BE">
        <w:rPr>
          <w:rFonts w:ascii="Times New Roman" w:eastAsia="Times New Roman" w:hAnsi="Times New Roman" w:cs="Times New Roman"/>
          <w:b/>
        </w:rPr>
        <w:t>use_default_speed_limit_from_link_type; use_default_lane_capacity_from_link_type; use_default_number_of_lanes_from_link_type</w:t>
      </w:r>
      <w:r w:rsidR="00B50722" w:rsidRPr="003464BE">
        <w:rPr>
          <w:rFonts w:ascii="Times New Roman" w:eastAsia="Times New Roman" w:hAnsi="Times New Roman" w:cs="Times New Roman"/>
        </w:rPr>
        <w:t xml:space="preserve"> allow users to input their link-type specific lane capacity, number of lanes and speed limit fields in file input_link_type.csv.  If “value” = yes, then users do not need to specify the field names in section link for these three important link attributes.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7) Key </w:t>
      </w:r>
      <w:r w:rsidRPr="003464BE">
        <w:rPr>
          <w:rFonts w:ascii="Times New Roman" w:eastAsia="Times New Roman" w:hAnsi="Times New Roman" w:cs="Times New Roman"/>
          <w:b/>
        </w:rPr>
        <w:t xml:space="preserve">minimum_length_for_importing_links </w:t>
      </w:r>
      <w:r w:rsidRPr="003464BE">
        <w:rPr>
          <w:rFonts w:ascii="Times New Roman" w:eastAsia="Times New Roman" w:hAnsi="Times New Roman" w:cs="Times New Roman"/>
        </w:rPr>
        <w:t>specifies the minimum length threshold for importing a link.  With a default value of 0.00001, NeXTA does not import</w:t>
      </w:r>
      <w:r w:rsidR="00E44EEF" w:rsidRPr="003464BE">
        <w:rPr>
          <w:rFonts w:ascii="Times New Roman" w:eastAsia="Times New Roman" w:hAnsi="Times New Roman" w:cs="Times New Roman"/>
        </w:rPr>
        <w:t xml:space="preserve"> a link with a length of 0. If </w:t>
      </w:r>
      <w:r w:rsidRPr="003464BE">
        <w:rPr>
          <w:rFonts w:ascii="Times New Roman" w:eastAsia="Times New Roman" w:hAnsi="Times New Roman" w:cs="Times New Roman"/>
        </w:rPr>
        <w:t xml:space="preserve">a negative value </w:t>
      </w:r>
      <w:r w:rsidRPr="003464BE">
        <w:rPr>
          <w:rFonts w:ascii="Times New Roman" w:eastAsia="Times New Roman" w:hAnsi="Times New Roman" w:cs="Times New Roman"/>
        </w:rPr>
        <w:lastRenderedPageBreak/>
        <w:t xml:space="preserve">of -0.00001 is given, then NeXTA will keep the links with zero distance in the final imported data set. </w:t>
      </w:r>
    </w:p>
    <w:p w:rsidR="00F507A1" w:rsidRPr="003464BE" w:rsidRDefault="00F507A1" w:rsidP="00AE058B">
      <w:pPr>
        <w:widowControl w:val="0"/>
        <w:spacing w:line="360" w:lineRule="auto"/>
        <w:jc w:val="both"/>
        <w:rPr>
          <w:rFonts w:ascii="Times New Roman" w:hAnsi="Times New Roman" w:cs="Times New Roman"/>
        </w:rPr>
      </w:pPr>
    </w:p>
    <w:p w:rsidR="00BF77D4" w:rsidRPr="003464BE" w:rsidRDefault="00BF77D4"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zone section</w:t>
      </w:r>
      <w:r w:rsidRPr="003464BE">
        <w:rPr>
          <w:rFonts w:ascii="Times New Roman" w:eastAsia="Times New Roman" w:hAnsi="Times New Roman" w:cs="Times New Roman"/>
        </w:rPr>
        <w:t xml:space="preserve"> defines the zone shapefile attributes (SLC_90thSouth_Zone.shp in this example). Only a zone id field is needed. If the zone layer does not present, one can set a positive value (say 3000) for 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in section </w:t>
      </w:r>
      <w:r w:rsidR="00F44E5F" w:rsidRPr="003464BE">
        <w:rPr>
          <w:rFonts w:ascii="Times New Roman" w:eastAsia="Times New Roman" w:hAnsi="Times New Roman" w:cs="Times New Roman"/>
        </w:rPr>
        <w:t xml:space="preserve">configuration to add zones </w:t>
      </w:r>
      <w:r w:rsidRPr="003464BE">
        <w:rPr>
          <w:rFonts w:ascii="Times New Roman" w:eastAsia="Times New Roman" w:hAnsi="Times New Roman" w:cs="Times New Roman"/>
        </w:rPr>
        <w:t>and the c</w:t>
      </w:r>
      <w:r w:rsidR="00F44E5F" w:rsidRPr="003464BE">
        <w:rPr>
          <w:rFonts w:ascii="Times New Roman" w:eastAsia="Times New Roman" w:hAnsi="Times New Roman" w:cs="Times New Roman"/>
        </w:rPr>
        <w:t>orresponding activity locations</w:t>
      </w: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10: Zone Section</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section</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zone_id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w:t>
            </w:r>
          </w:p>
        </w:tc>
      </w:tr>
    </w:tbl>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 Remarks:</w:t>
      </w:r>
    </w:p>
    <w:tbl>
      <w:tblPr>
        <w:tblStyle w:val="a5"/>
        <w:tblW w:w="7730" w:type="dxa"/>
        <w:tblBorders>
          <w:top w:val="nil"/>
          <w:left w:val="nil"/>
          <w:bottom w:val="nil"/>
          <w:right w:val="nil"/>
          <w:insideH w:val="nil"/>
          <w:insideV w:val="nil"/>
        </w:tblBorders>
        <w:tblLayout w:type="fixed"/>
        <w:tblLook w:val="0600" w:firstRow="0" w:lastRow="0" w:firstColumn="0" w:lastColumn="0" w:noHBand="1" w:noVBand="1"/>
      </w:tblPr>
      <w:tblGrid>
        <w:gridCol w:w="7730"/>
      </w:tblGrid>
      <w:tr w:rsidR="00F507A1" w:rsidRPr="003464BE">
        <w:tc>
          <w:tcPr>
            <w:tcW w:w="7730" w:type="dxa"/>
            <w:tcMar>
              <w:top w:w="100" w:type="dxa"/>
              <w:left w:w="100" w:type="dxa"/>
              <w:bottom w:w="100" w:type="dxa"/>
              <w:right w:w="100" w:type="dxa"/>
            </w:tcMar>
          </w:tcPr>
          <w:p w:rsidR="00F507A1" w:rsidRPr="003464BE" w:rsidRDefault="00B50722" w:rsidP="00AE058B">
            <w:pPr>
              <w:widowControl w:val="0"/>
              <w:numPr>
                <w:ilvl w:val="0"/>
                <w:numId w:val="5"/>
              </w:numPr>
              <w:spacing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Zone is required only if zone file is given in the section file_name</w:t>
            </w:r>
            <w:r w:rsidR="00F44E5F" w:rsidRPr="003464BE">
              <w:rPr>
                <w:rFonts w:ascii="Times New Roman" w:eastAsia="Times New Roman" w:hAnsi="Times New Roman" w:cs="Times New Roman"/>
              </w:rPr>
              <w:t>.</w:t>
            </w: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3151C3">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 complete sampl</w:t>
      </w:r>
      <w:r w:rsidR="003151C3" w:rsidRPr="003464BE">
        <w:rPr>
          <w:rFonts w:ascii="Times New Roman" w:eastAsia="Times New Roman" w:hAnsi="Times New Roman" w:cs="Times New Roman"/>
        </w:rPr>
        <w:t>e imput_GIS_settings.csv file can be seen under project folder …\GIS-Import_Export_Tool\1.Cube_sample_GIS_files.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pStyle w:val="Heading2"/>
        <w:spacing w:line="360" w:lineRule="auto"/>
        <w:contextualSpacing w:val="0"/>
        <w:rPr>
          <w:rFonts w:ascii="Times New Roman" w:hAnsi="Times New Roman" w:cs="Times New Roman"/>
          <w:sz w:val="22"/>
          <w:szCs w:val="22"/>
        </w:rPr>
      </w:pPr>
      <w:bookmarkStart w:id="15" w:name="_jvttuv4ix1yy" w:colFirst="0" w:colLast="0"/>
      <w:bookmarkEnd w:id="15"/>
      <w:r w:rsidRPr="003464BE">
        <w:rPr>
          <w:rFonts w:ascii="Times New Roman" w:hAnsi="Times New Roman" w:cs="Times New Roman"/>
          <w:sz w:val="22"/>
          <w:szCs w:val="22"/>
        </w:rPr>
        <w:t>Step 3: Generating the traffic network using Ne</w:t>
      </w:r>
      <w:r w:rsidR="00E309E5">
        <w:rPr>
          <w:rFonts w:ascii="Times New Roman" w:hAnsi="Times New Roman" w:cs="Times New Roman"/>
          <w:sz w:val="22"/>
          <w:szCs w:val="22"/>
        </w:rPr>
        <w:t>XTA</w:t>
      </w:r>
      <w:r w:rsidRPr="003464BE">
        <w:rPr>
          <w:rFonts w:ascii="Times New Roman" w:hAnsi="Times New Roman" w:cs="Times New Roman"/>
          <w:sz w:val="22"/>
          <w:szCs w:val="22"/>
        </w:rPr>
        <w:t>_for_GIS</w:t>
      </w:r>
    </w:p>
    <w:p w:rsidR="00F507A1" w:rsidRPr="003464BE" w:rsidRDefault="00E309E5" w:rsidP="00AE058B">
      <w:pPr>
        <w:pStyle w:val="Heading2"/>
        <w:spacing w:line="360" w:lineRule="auto"/>
        <w:contextualSpacing w:val="0"/>
        <w:rPr>
          <w:rFonts w:ascii="Times New Roman" w:hAnsi="Times New Roman" w:cs="Times New Roman"/>
          <w:sz w:val="22"/>
          <w:szCs w:val="22"/>
        </w:rPr>
      </w:pPr>
      <w:bookmarkStart w:id="16" w:name="_vx0m72xes7zs" w:colFirst="0" w:colLast="0"/>
      <w:bookmarkEnd w:id="16"/>
      <w:r>
        <w:rPr>
          <w:rFonts w:ascii="Times New Roman" w:eastAsia="Times New Roman" w:hAnsi="Times New Roman" w:cs="Times New Roman"/>
          <w:sz w:val="22"/>
          <w:szCs w:val="22"/>
        </w:rPr>
        <w:t>Step 3-1: Open Ne</w:t>
      </w:r>
      <w:r w:rsidR="00B50722" w:rsidRPr="003464BE">
        <w:rPr>
          <w:rFonts w:ascii="Times New Roman" w:eastAsia="Times New Roman" w:hAnsi="Times New Roman" w:cs="Times New Roman"/>
          <w:sz w:val="22"/>
          <w:szCs w:val="22"/>
        </w:rPr>
        <w:t>XTA_for_GIS.exe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Step 3-2: Click on “File”</w:t>
      </w:r>
      <m:oMath>
        <m:r>
          <w:rPr>
            <w:rFonts w:ascii="Cambria Math" w:hAnsi="Cambria Math" w:cs="Times New Roman"/>
          </w:rPr>
          <m:t>→</m:t>
        </m:r>
      </m:oMath>
      <w:r w:rsidRPr="003464BE">
        <w:rPr>
          <w:rFonts w:ascii="Times New Roman" w:eastAsia="Times New Roman" w:hAnsi="Times New Roman" w:cs="Times New Roman"/>
        </w:rPr>
        <w:t xml:space="preserve">“ Import GIS Data Set” </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5600700" cy="3838575"/>
            <wp:effectExtent l="12700" t="12700" r="12700" b="12700"/>
            <wp:docPr id="10" name="image19.png" descr="nextaforgis.png"/>
            <wp:cNvGraphicFramePr/>
            <a:graphic xmlns:a="http://schemas.openxmlformats.org/drawingml/2006/main">
              <a:graphicData uri="http://schemas.openxmlformats.org/drawingml/2006/picture">
                <pic:pic xmlns:pic="http://schemas.openxmlformats.org/drawingml/2006/picture">
                  <pic:nvPicPr>
                    <pic:cNvPr id="0" name="image19.png" descr="nextaforgis.png"/>
                    <pic:cNvPicPr preferRelativeResize="0"/>
                  </pic:nvPicPr>
                  <pic:blipFill>
                    <a:blip r:embed="rId17"/>
                    <a:srcRect/>
                    <a:stretch>
                      <a:fillRect/>
                    </a:stretch>
                  </pic:blipFill>
                  <pic:spPr>
                    <a:xfrm>
                      <a:off x="0" y="0"/>
                      <a:ext cx="5600700" cy="3838575"/>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The following dialogue will be opened:</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3848100" cy="22002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848100" cy="2200275"/>
                    </a:xfrm>
                    <a:prstGeom prst="rect">
                      <a:avLst/>
                    </a:prstGeom>
                    <a:ln/>
                  </pic:spPr>
                </pic:pic>
              </a:graphicData>
            </a:graphic>
          </wp:inline>
        </w:drawing>
      </w:r>
    </w:p>
    <w:p w:rsidR="00F507A1" w:rsidRPr="003464BE" w:rsidRDefault="00F507A1" w:rsidP="00AE058B">
      <w:pPr>
        <w:widowControl w:val="0"/>
        <w:spacing w:line="360" w:lineRule="auto"/>
        <w:jc w:val="center"/>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Click on NEXT to load import_GIS_setting.csv from folder GIS-Import_Export_Tool\ 1.Cube_sample_GIS_files.</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5943600" cy="3619500"/>
            <wp:effectExtent l="12700" t="12700" r="12700" b="12700"/>
            <wp:docPr id="5" name="image14.png" descr="importGIS.png"/>
            <wp:cNvGraphicFramePr/>
            <a:graphic xmlns:a="http://schemas.openxmlformats.org/drawingml/2006/main">
              <a:graphicData uri="http://schemas.openxmlformats.org/drawingml/2006/picture">
                <pic:pic xmlns:pic="http://schemas.openxmlformats.org/drawingml/2006/picture">
                  <pic:nvPicPr>
                    <pic:cNvPr id="0" name="image14.png" descr="importGIS.png"/>
                    <pic:cNvPicPr preferRelativeResize="0"/>
                  </pic:nvPicPr>
                  <pic:blipFill>
                    <a:blip r:embed="rId19"/>
                    <a:srcRect/>
                    <a:stretch>
                      <a:fillRect/>
                    </a:stretch>
                  </pic:blipFill>
                  <pic:spPr>
                    <a:xfrm>
                      <a:off x="0" y="0"/>
                      <a:ext cx="5943600" cy="3619500"/>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7" w:name="_cuqp3lut5g7w" w:colFirst="0" w:colLast="0"/>
      <w:bookmarkEnd w:id="17"/>
      <w:r w:rsidRPr="003464BE">
        <w:rPr>
          <w:rFonts w:ascii="Times New Roman" w:eastAsia="Times New Roman" w:hAnsi="Times New Roman" w:cs="Times New Roman"/>
          <w:b/>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8" w:name="_ikq7mcusvocq" w:colFirst="0" w:colLast="0"/>
      <w:bookmarkEnd w:id="18"/>
      <w:r w:rsidRPr="003464BE">
        <w:rPr>
          <w:rFonts w:ascii="Times New Roman" w:eastAsia="Times New Roman" w:hAnsi="Times New Roman" w:cs="Times New Roman"/>
          <w:sz w:val="22"/>
          <w:szCs w:val="22"/>
        </w:rPr>
        <w:t xml:space="preserve">Step 3-3: </w:t>
      </w:r>
      <w:r w:rsidR="00840BDD" w:rsidRPr="003464BE">
        <w:rPr>
          <w:rFonts w:ascii="Times New Roman" w:eastAsia="Times New Roman" w:hAnsi="Times New Roman" w:cs="Times New Roman"/>
          <w:sz w:val="22"/>
          <w:szCs w:val="22"/>
        </w:rPr>
        <w:t>Select “</w:t>
      </w:r>
      <w:r w:rsidRPr="003464BE">
        <w:rPr>
          <w:rFonts w:ascii="Times New Roman" w:eastAsia="Times New Roman" w:hAnsi="Times New Roman" w:cs="Times New Roman"/>
          <w:sz w:val="22"/>
          <w:szCs w:val="22"/>
        </w:rPr>
        <w:t>Import GIS Data</w:t>
      </w:r>
      <w:r w:rsidR="00840BDD" w:rsidRPr="003464BE">
        <w:rPr>
          <w:rFonts w:ascii="Times New Roman" w:eastAsia="Times New Roman" w:hAnsi="Times New Roman" w:cs="Times New Roman"/>
          <w:sz w:val="22"/>
          <w:szCs w:val="22"/>
        </w:rPr>
        <w:t>”</w:t>
      </w:r>
    </w:p>
    <w:p w:rsidR="00F507A1" w:rsidRPr="003464BE" w:rsidRDefault="00840BDD" w:rsidP="00AE058B">
      <w:pPr>
        <w:spacing w:line="360" w:lineRule="auto"/>
        <w:jc w:val="center"/>
        <w:rPr>
          <w:rFonts w:ascii="Times New Roman" w:hAnsi="Times New Roman" w:cs="Times New Roman"/>
        </w:rPr>
      </w:pPr>
      <w:r w:rsidRPr="003464BE">
        <w:rPr>
          <w:rFonts w:ascii="Times New Roman" w:hAnsi="Times New Roman" w:cs="Times New Roman"/>
          <w:noProof/>
          <w:lang w:eastAsia="zh-CN"/>
        </w:rPr>
        <mc:AlternateContent>
          <mc:Choice Requires="wps">
            <w:drawing>
              <wp:anchor distT="0" distB="0" distL="114300" distR="114300" simplePos="0" relativeHeight="251657216" behindDoc="0" locked="0" layoutInCell="1" allowOverlap="1">
                <wp:simplePos x="0" y="0"/>
                <wp:positionH relativeFrom="column">
                  <wp:posOffset>3924300</wp:posOffset>
                </wp:positionH>
                <wp:positionV relativeFrom="paragraph">
                  <wp:posOffset>2966720</wp:posOffset>
                </wp:positionV>
                <wp:extent cx="746760" cy="1752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46760" cy="1752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E56E897" id="Rectangle 13" o:spid="_x0000_s1026" style="position:absolute;margin-left:309pt;margin-top:233.6pt;width:58.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" filled="f" strokecolor="red" strokeweight="1pt"/>
            </w:pict>
          </mc:Fallback>
        </mc:AlternateContent>
      </w:r>
      <w:r w:rsidR="00B50722" w:rsidRPr="003464BE">
        <w:rPr>
          <w:rFonts w:ascii="Times New Roman" w:hAnsi="Times New Roman" w:cs="Times New Roman"/>
          <w:noProof/>
          <w:lang w:eastAsia="zh-CN"/>
        </w:rPr>
        <w:drawing>
          <wp:inline distT="114300" distB="114300" distL="114300" distR="114300">
            <wp:extent cx="5294651" cy="3157538"/>
            <wp:effectExtent l="12700" t="12700" r="12700" b="12700"/>
            <wp:docPr id="9" name="image18.png" descr="importgisdata.png"/>
            <wp:cNvGraphicFramePr/>
            <a:graphic xmlns:a="http://schemas.openxmlformats.org/drawingml/2006/main">
              <a:graphicData uri="http://schemas.openxmlformats.org/drawingml/2006/picture">
                <pic:pic xmlns:pic="http://schemas.openxmlformats.org/drawingml/2006/picture">
                  <pic:nvPicPr>
                    <pic:cNvPr id="0" name="image18.png" descr="importgisdata.png"/>
                    <pic:cNvPicPr preferRelativeResize="0"/>
                  </pic:nvPicPr>
                  <pic:blipFill>
                    <a:blip r:embed="rId20"/>
                    <a:srcRect/>
                    <a:stretch>
                      <a:fillRect/>
                    </a:stretch>
                  </pic:blipFill>
                  <pic:spPr>
                    <a:xfrm>
                      <a:off x="0" y="0"/>
                      <a:ext cx="5294651" cy="3157538"/>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9" w:name="_gmhr5zrbsea7" w:colFirst="0" w:colLast="0"/>
      <w:bookmarkEnd w:id="19"/>
      <w:r w:rsidRPr="003464BE">
        <w:rPr>
          <w:rFonts w:ascii="Times New Roman" w:eastAsia="Times New Roman" w:hAnsi="Times New Roman" w:cs="Times New Roman"/>
          <w:sz w:val="22"/>
          <w:szCs w:val="22"/>
        </w:rPr>
        <w:t xml:space="preserve">The file loading status will pop up, which gives all the information of networks such as number of nodes, </w:t>
      </w:r>
      <w:r w:rsidRPr="003464BE">
        <w:rPr>
          <w:rFonts w:ascii="Times New Roman" w:eastAsia="Times New Roman" w:hAnsi="Times New Roman" w:cs="Times New Roman"/>
          <w:sz w:val="22"/>
          <w:szCs w:val="22"/>
        </w:rPr>
        <w:lastRenderedPageBreak/>
        <w:t>links, and zones.</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You will see the following network on the display view.</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4165600"/>
            <wp:effectExtent l="12700" t="12700" r="12700" b="12700"/>
            <wp:docPr id="2" name="image10.png" descr="sjnetwork.png"/>
            <wp:cNvGraphicFramePr/>
            <a:graphic xmlns:a="http://schemas.openxmlformats.org/drawingml/2006/main">
              <a:graphicData uri="http://schemas.openxmlformats.org/drawingml/2006/picture">
                <pic:pic xmlns:pic="http://schemas.openxmlformats.org/drawingml/2006/picture">
                  <pic:nvPicPr>
                    <pic:cNvPr id="0" name="image10.png" descr="sjnetwork.png"/>
                    <pic:cNvPicPr preferRelativeResize="0"/>
                  </pic:nvPicPr>
                  <pic:blipFill>
                    <a:blip r:embed="rId21"/>
                    <a:srcRect/>
                    <a:stretch>
                      <a:fillRect/>
                    </a:stretch>
                  </pic:blipFill>
                  <pic:spPr>
                    <a:xfrm>
                      <a:off x="0" y="0"/>
                      <a:ext cx="5943600" cy="4165600"/>
                    </a:xfrm>
                    <a:prstGeom prst="rect">
                      <a:avLst/>
                    </a:prstGeom>
                    <a:ln w="12700">
                      <a:solidFill>
                        <a:srgbClr val="000000"/>
                      </a:solidFill>
                      <a:prstDash val="solid"/>
                    </a:ln>
                  </pic:spPr>
                </pic:pic>
              </a:graphicData>
            </a:graphic>
          </wp:inline>
        </w:drawing>
      </w:r>
    </w:p>
    <w:p w:rsidR="00F507A1" w:rsidRPr="003464BE" w:rsidRDefault="00B50722" w:rsidP="004010D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0" w:name="_xhvzmgolg9qs" w:colFirst="0" w:colLast="0"/>
      <w:bookmarkEnd w:id="20"/>
      <w:r w:rsidRPr="003464BE">
        <w:rPr>
          <w:rFonts w:ascii="Times New Roman" w:eastAsia="Times New Roman" w:hAnsi="Times New Roman" w:cs="Times New Roman"/>
          <w:sz w:val="22"/>
          <w:szCs w:val="22"/>
        </w:rPr>
        <w:t>Step 3-4: Go to</w:t>
      </w:r>
      <w:r w:rsidR="004010D4" w:rsidRPr="003464BE">
        <w:rPr>
          <w:rFonts w:ascii="Times New Roman" w:eastAsia="Times New Roman" w:hAnsi="Times New Roman" w:cs="Times New Roman"/>
          <w:sz w:val="22"/>
          <w:szCs w:val="22"/>
        </w:rPr>
        <w:t xml:space="preserve"> the</w:t>
      </w:r>
      <w:r w:rsidRPr="003464BE">
        <w:rPr>
          <w:rFonts w:ascii="Times New Roman" w:eastAsia="Times New Roman" w:hAnsi="Times New Roman" w:cs="Times New Roman"/>
          <w:sz w:val="22"/>
          <w:szCs w:val="22"/>
        </w:rPr>
        <w:t xml:space="preserve">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File</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-&gt;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Save Project As</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to save the imported network as a new </w:t>
      </w:r>
      <w:r w:rsidR="004010D4" w:rsidRPr="003464BE">
        <w:rPr>
          <w:rFonts w:ascii="Times New Roman" w:eastAsia="Times New Roman" w:hAnsi="Times New Roman" w:cs="Times New Roman"/>
          <w:sz w:val="22"/>
          <w:szCs w:val="22"/>
        </w:rPr>
        <w:t>text</w:t>
      </w:r>
      <w:r w:rsidRPr="003464BE">
        <w:rPr>
          <w:rFonts w:ascii="Times New Roman" w:eastAsia="Times New Roman" w:hAnsi="Times New Roman" w:cs="Times New Roman"/>
          <w:sz w:val="22"/>
          <w:szCs w:val="22"/>
        </w:rPr>
        <w:t xml:space="preserve"> file and generate the necessary input files for the model.</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1" w:name="_awp4s56y0quq" w:colFirst="0" w:colLast="0"/>
      <w:bookmarkEnd w:id="21"/>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2" w:name="_ua7n5033uk7r" w:colFirst="0" w:colLast="0"/>
      <w:bookmarkEnd w:id="22"/>
      <w:r w:rsidRPr="003464BE">
        <w:rPr>
          <w:rFonts w:ascii="Times New Roman" w:eastAsia="Times New Roman" w:hAnsi="Times New Roman" w:cs="Times New Roman"/>
          <w:b/>
          <w:i/>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3" w:name="_ehogd1dqpq1i" w:colFirst="0" w:colLast="0"/>
      <w:bookmarkEnd w:id="23"/>
      <w:r w:rsidRPr="003464BE">
        <w:rPr>
          <w:rFonts w:ascii="Times New Roman" w:eastAsia="Times New Roman" w:hAnsi="Times New Roman" w:cs="Times New Roman"/>
          <w:b/>
          <w:i/>
          <w:sz w:val="22"/>
          <w:szCs w:val="22"/>
        </w:rPr>
        <w:t xml:space="preserve">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4" w:name="_h5o8wgqie4ht" w:colFirst="0" w:colLast="0"/>
      <w:bookmarkEnd w:id="24"/>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5" w:name="_sc9f6lnkzi2y" w:colFirst="0" w:colLast="0"/>
      <w:bookmarkEnd w:id="25"/>
    </w:p>
    <w:p w:rsidR="00B50722" w:rsidRPr="003464BE" w:rsidRDefault="00B50722" w:rsidP="00AE058B">
      <w:pPr>
        <w:spacing w:line="360" w:lineRule="auto"/>
        <w:rPr>
          <w:rFonts w:ascii="Times New Roman" w:hAnsi="Times New Roman" w:cs="Times New Roman"/>
        </w:rPr>
      </w:pPr>
      <w:bookmarkStart w:id="26" w:name="_xnlyizei2esv" w:colFirst="0" w:colLast="0"/>
      <w:bookmarkEnd w:id="26"/>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7" w:name="_7a3587oeiynp" w:colFirst="0" w:colLast="0"/>
      <w:bookmarkEnd w:id="27"/>
      <w:r w:rsidRPr="003464BE">
        <w:rPr>
          <w:rFonts w:ascii="Times New Roman" w:eastAsia="Times New Roman" w:hAnsi="Times New Roman" w:cs="Times New Roman"/>
          <w:b/>
          <w:sz w:val="22"/>
          <w:szCs w:val="22"/>
        </w:rPr>
        <w:t>Question</w:t>
      </w:r>
      <w:r w:rsidR="00E309E5">
        <w:rPr>
          <w:rFonts w:ascii="Times New Roman" w:eastAsia="Times New Roman" w:hAnsi="Times New Roman" w:cs="Times New Roman"/>
          <w:b/>
          <w:sz w:val="22"/>
          <w:szCs w:val="22"/>
        </w:rPr>
        <w:t>s</w:t>
      </w:r>
      <w:r w:rsidRPr="003464BE">
        <w:rPr>
          <w:rFonts w:ascii="Times New Roman" w:eastAsia="Times New Roman" w:hAnsi="Times New Roman" w:cs="Times New Roman"/>
          <w:b/>
          <w:sz w:val="22"/>
          <w:szCs w:val="22"/>
        </w:rPr>
        <w: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8" w:name="_po6d6zsrf2wo" w:colFirst="0" w:colLast="0"/>
      <w:bookmarkEnd w:id="28"/>
      <w:r w:rsidRPr="003464BE">
        <w:rPr>
          <w:rFonts w:ascii="Times New Roman" w:eastAsia="Times New Roman" w:hAnsi="Times New Roman" w:cs="Times New Roman"/>
          <w:sz w:val="22"/>
          <w:szCs w:val="22"/>
        </w:rPr>
        <w:t>These sample questions try to evaluate and improve your understanding of this learning document.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9" w:name="_x90sjfvprn6v" w:colFirst="0" w:colLast="0"/>
      <w:bookmarkEnd w:id="29"/>
      <w:r w:rsidRPr="003464BE">
        <w:rPr>
          <w:rFonts w:ascii="Times New Roman" w:eastAsia="Times New Roman" w:hAnsi="Times New Roman" w:cs="Times New Roman"/>
          <w:sz w:val="22"/>
          <w:szCs w:val="22"/>
        </w:rPr>
        <w:lastRenderedPageBreak/>
        <w:t>1.      How many GIS shape files do we need?</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0" w:name="_kxe3r4mnag0b" w:colFirst="0" w:colLast="0"/>
      <w:bookmarkEnd w:id="30"/>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1" w:name="_2nm5udv8ns62" w:colFirst="0" w:colLast="0"/>
      <w:bookmarkEnd w:id="31"/>
      <w:r w:rsidRPr="003464BE">
        <w:rPr>
          <w:rFonts w:ascii="Times New Roman" w:eastAsia="Times New Roman" w:hAnsi="Times New Roman" w:cs="Times New Roman"/>
          <w:sz w:val="22"/>
          <w:szCs w:val="22"/>
        </w:rPr>
        <w:t>2.      Does DTALite require sequential node numbers?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2" w:name="_k9v5wdrjqsg5" w:colFirst="0" w:colLast="0"/>
      <w:bookmarkEnd w:id="32"/>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3" w:name="_ekfexe4tg8o7" w:colFirst="0" w:colLast="0"/>
      <w:bookmarkEnd w:id="33"/>
      <w:r w:rsidRPr="003464BE">
        <w:rPr>
          <w:rFonts w:ascii="Times New Roman" w:eastAsia="Times New Roman" w:hAnsi="Times New Roman" w:cs="Times New Roman"/>
          <w:sz w:val="22"/>
          <w:szCs w:val="22"/>
        </w:rPr>
        <w:t>3.      Are there any limitations on number of nodes, links and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4" w:name="_lb322qqq5oi4" w:colFirst="0" w:colLast="0"/>
      <w:bookmarkEnd w:id="34"/>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5" w:name="_z8otxx8w912l" w:colFirst="0" w:colLast="0"/>
      <w:bookmarkEnd w:id="35"/>
      <w:r w:rsidRPr="003464BE">
        <w:rPr>
          <w:rFonts w:ascii="Times New Roman" w:eastAsia="Times New Roman" w:hAnsi="Times New Roman" w:cs="Times New Roman"/>
          <w:sz w:val="22"/>
          <w:szCs w:val="22"/>
        </w:rPr>
        <w:t xml:space="preserve">4.      Can we </w:t>
      </w:r>
      <w:r w:rsidR="00E95A9D" w:rsidRPr="003464BE">
        <w:rPr>
          <w:rFonts w:ascii="Times New Roman" w:eastAsia="Times New Roman" w:hAnsi="Times New Roman" w:cs="Times New Roman"/>
          <w:sz w:val="22"/>
          <w:szCs w:val="22"/>
        </w:rPr>
        <w:t>only have</w:t>
      </w:r>
      <w:r w:rsidRPr="003464BE">
        <w:rPr>
          <w:rFonts w:ascii="Times New Roman" w:eastAsia="Times New Roman" w:hAnsi="Times New Roman" w:cs="Times New Roman"/>
          <w:sz w:val="22"/>
          <w:szCs w:val="22"/>
        </w:rPr>
        <w:t xml:space="preserve"> link layer shapefile?</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6" w:name="_4gpxkqrpwm9v" w:colFirst="0" w:colLast="0"/>
      <w:bookmarkEnd w:id="36"/>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7" w:name="_xzz5e8odeakm" w:colFirst="0" w:colLast="0"/>
      <w:bookmarkEnd w:id="37"/>
      <w:r w:rsidRPr="003464BE">
        <w:rPr>
          <w:rFonts w:ascii="Times New Roman" w:eastAsia="Times New Roman" w:hAnsi="Times New Roman" w:cs="Times New Roman"/>
          <w:sz w:val="22"/>
          <w:szCs w:val="22"/>
        </w:rPr>
        <w:t>5.      Is zone layer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8" w:name="_1rci468qqz5d" w:colFirst="0" w:colLast="0"/>
      <w:bookmarkEnd w:id="38"/>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9" w:name="_k8kxu3n71dfd" w:colFirst="0" w:colLast="0"/>
      <w:bookmarkEnd w:id="39"/>
      <w:r w:rsidRPr="003464BE">
        <w:rPr>
          <w:rFonts w:ascii="Times New Roman" w:eastAsia="Times New Roman" w:hAnsi="Times New Roman" w:cs="Times New Roman"/>
          <w:sz w:val="22"/>
          <w:szCs w:val="22"/>
        </w:rPr>
        <w:t>6.      Which shape file generates input_activity_location.csv?</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0" w:name="_jj8js85kunmt" w:colFirst="0" w:colLast="0"/>
      <w:bookmarkEnd w:id="40"/>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1" w:name="_g1v5da1nfnc0" w:colFirst="0" w:colLast="0"/>
      <w:bookmarkEnd w:id="41"/>
      <w:r w:rsidRPr="003464BE">
        <w:rPr>
          <w:rFonts w:ascii="Times New Roman" w:eastAsia="Times New Roman" w:hAnsi="Times New Roman" w:cs="Times New Roman"/>
          <w:sz w:val="22"/>
          <w:szCs w:val="22"/>
        </w:rPr>
        <w:t>7.      Does the GIS projection system (e.g. WGS 84) matter?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2" w:name="_hoxqt3dcpqy0" w:colFirst="0" w:colLast="0"/>
      <w:bookmarkEnd w:id="42"/>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3" w:name="_w824v6wrv5kx" w:colFirst="0" w:colLast="0"/>
      <w:bookmarkEnd w:id="43"/>
      <w:r w:rsidRPr="003464BE">
        <w:rPr>
          <w:rFonts w:ascii="Times New Roman" w:eastAsia="Times New Roman" w:hAnsi="Times New Roman" w:cs="Times New Roman"/>
          <w:sz w:val="22"/>
          <w:szCs w:val="22"/>
        </w:rPr>
        <w:t>8.      Can one zone have multiple activity locations?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4" w:name="_dbmsorseol3h" w:colFirst="0" w:colLast="0"/>
      <w:bookmarkEnd w:id="44"/>
      <w:r w:rsidRPr="003464BE">
        <w:rPr>
          <w:rFonts w:ascii="Times New Roman" w:eastAsia="Times New Roman" w:hAnsi="Times New Roman" w:cs="Times New Roman"/>
          <w:sz w:val="22"/>
          <w:szCs w:val="22"/>
        </w:rPr>
        <w:t xml:space="preserve"> </w:t>
      </w:r>
    </w:p>
    <w:p w:rsidR="00F507A1" w:rsidRPr="003464BE" w:rsidRDefault="00E95A9D"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5" w:name="_q5f9rgfo4jpd" w:colFirst="0" w:colLast="0"/>
      <w:bookmarkEnd w:id="45"/>
      <w:r w:rsidRPr="003464BE">
        <w:rPr>
          <w:rFonts w:ascii="Times New Roman" w:eastAsia="Times New Roman" w:hAnsi="Times New Roman" w:cs="Times New Roman"/>
          <w:sz w:val="22"/>
          <w:szCs w:val="22"/>
        </w:rPr>
        <w:t xml:space="preserve">9.  </w:t>
      </w:r>
      <w:r w:rsidR="00B50722" w:rsidRPr="003464BE">
        <w:rPr>
          <w:rFonts w:ascii="Times New Roman" w:eastAsia="Times New Roman" w:hAnsi="Times New Roman" w:cs="Times New Roman"/>
          <w:sz w:val="22"/>
          <w:szCs w:val="22"/>
        </w:rPr>
        <w:t>Can an activity location be shared by multiple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6" w:name="_dxmzl2kag4w0" w:colFirst="0" w:colLast="0"/>
      <w:bookmarkEnd w:id="46"/>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7" w:name="_g5qphkd58ioh" w:colFirst="0" w:colLast="0"/>
      <w:bookmarkEnd w:id="47"/>
      <w:r w:rsidRPr="003464BE">
        <w:rPr>
          <w:rFonts w:ascii="Times New Roman" w:eastAsia="Times New Roman" w:hAnsi="Times New Roman" w:cs="Times New Roman"/>
          <w:sz w:val="22"/>
          <w:szCs w:val="22"/>
        </w:rPr>
        <w:t>10.  Is zone boundary required for simulation?</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8" w:name="_h9tnw8fao70h" w:colFirst="0" w:colLast="0"/>
      <w:bookmarkEnd w:id="48"/>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9" w:name="_yd8p2gf9gib" w:colFirst="0" w:colLast="0"/>
      <w:bookmarkEnd w:id="49"/>
      <w:r w:rsidRPr="003464BE">
        <w:rPr>
          <w:rFonts w:ascii="Times New Roman" w:eastAsia="Times New Roman" w:hAnsi="Times New Roman" w:cs="Times New Roman"/>
          <w:sz w:val="22"/>
          <w:szCs w:val="22"/>
        </w:rPr>
        <w:t>11.  Is the curve of links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0" w:name="_s6oew0dbj3w6" w:colFirst="0" w:colLast="0"/>
      <w:bookmarkEnd w:id="50"/>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1" w:name="_kte13mzc2h8b" w:colFirst="0" w:colLast="0"/>
      <w:bookmarkEnd w:id="51"/>
      <w:r w:rsidRPr="003464BE">
        <w:rPr>
          <w:rFonts w:ascii="Times New Roman" w:eastAsia="Times New Roman" w:hAnsi="Times New Roman" w:cs="Times New Roman"/>
          <w:sz w:val="22"/>
          <w:szCs w:val="22"/>
        </w:rPr>
        <w:lastRenderedPageBreak/>
        <w:t>12.  Can we have the same upstream node and downstream node numbers for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2" w:name="_gq3wuto7221" w:colFirst="0" w:colLast="0"/>
      <w:bookmarkEnd w:id="52"/>
      <w:r w:rsidRPr="003464BE">
        <w:rPr>
          <w:rFonts w:ascii="Times New Roman" w:eastAsia="Times New Roman" w:hAnsi="Times New Roman" w:cs="Times New Roman"/>
          <w:sz w:val="22"/>
          <w:szCs w:val="22"/>
        </w:rPr>
        <w:t>different links?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3" w:name="_9joela6w4dod" w:colFirst="0" w:colLast="0"/>
      <w:bookmarkEnd w:id="53"/>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4" w:name="_mnfklzso2uoa" w:colFirst="0" w:colLast="0"/>
      <w:bookmarkEnd w:id="54"/>
      <w:r w:rsidRPr="003464BE">
        <w:rPr>
          <w:rFonts w:ascii="Times New Roman" w:eastAsia="Times New Roman" w:hAnsi="Times New Roman" w:cs="Times New Roman"/>
          <w:sz w:val="22"/>
          <w:szCs w:val="22"/>
        </w:rPr>
        <w:t>13.  What is centroid?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5" w:name="_tanfbgon6lat" w:colFirst="0" w:colLast="0"/>
      <w:bookmarkEnd w:id="55"/>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6" w:name="_g3k5de5rudjx" w:colFirst="0" w:colLast="0"/>
      <w:bookmarkEnd w:id="56"/>
      <w:r w:rsidRPr="003464BE">
        <w:rPr>
          <w:rFonts w:ascii="Times New Roman" w:eastAsia="Times New Roman" w:hAnsi="Times New Roman" w:cs="Times New Roman"/>
          <w:sz w:val="22"/>
          <w:szCs w:val="22"/>
        </w:rPr>
        <w:t>14.  What is centroid connectors?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7" w:name="_hteycilzsuqf" w:colFirst="0" w:colLast="0"/>
      <w:bookmarkEnd w:id="57"/>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8" w:name="_cunjqbb8s6l7" w:colFirst="0" w:colLast="0"/>
      <w:bookmarkEnd w:id="58"/>
      <w:r w:rsidRPr="003464BE">
        <w:rPr>
          <w:rFonts w:ascii="Times New Roman" w:eastAsia="Times New Roman" w:hAnsi="Times New Roman" w:cs="Times New Roman"/>
          <w:sz w:val="22"/>
          <w:szCs w:val="22"/>
        </w:rPr>
        <w:t>15.  How many layers is required by Ne</w:t>
      </w:r>
      <w:r w:rsidR="00E309E5">
        <w:rPr>
          <w:rFonts w:ascii="Times New Roman" w:eastAsia="Times New Roman" w:hAnsi="Times New Roman" w:cs="Times New Roman"/>
          <w:sz w:val="22"/>
          <w:szCs w:val="22"/>
        </w:rPr>
        <w:t>XTA</w:t>
      </w:r>
      <w:r w:rsidRPr="003464BE">
        <w:rPr>
          <w:rFonts w:ascii="Times New Roman" w:eastAsia="Times New Roman" w:hAnsi="Times New Roman" w:cs="Times New Roman"/>
          <w:sz w:val="22"/>
          <w:szCs w:val="22"/>
        </w:rPr>
        <w:t xml:space="preserve"> and DTALite at minimum?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9" w:name="_ra5aqbqj70pu" w:colFirst="0" w:colLast="0"/>
      <w:bookmarkEnd w:id="59"/>
    </w:p>
    <w:p w:rsidR="00253C6F" w:rsidRPr="003464BE" w:rsidRDefault="00253C6F" w:rsidP="00253C6F">
      <w:pPr>
        <w:rPr>
          <w:rFonts w:ascii="Times New Roman" w:hAnsi="Times New Roman" w:cs="Times New Roman"/>
        </w:rPr>
      </w:pPr>
      <w:bookmarkStart w:id="60" w:name="_GoBack"/>
      <w:bookmarkEnd w:id="60"/>
    </w:p>
    <w:p w:rsidR="00253C6F" w:rsidRPr="003464BE" w:rsidRDefault="00253C6F" w:rsidP="00253C6F">
      <w:pPr>
        <w:rPr>
          <w:rFonts w:ascii="Times New Roman" w:hAnsi="Times New Roman" w:cs="Times New Roman"/>
          <w:b/>
          <w:bCs/>
        </w:rPr>
      </w:pPr>
      <w:r w:rsidRPr="003464BE">
        <w:rPr>
          <w:rFonts w:ascii="Times New Roman" w:hAnsi="Times New Roman" w:cs="Times New Roman"/>
          <w:b/>
          <w:bCs/>
        </w:rPr>
        <w:t>Questions with answers: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How many GIS shape files we need?</w:t>
      </w:r>
    </w:p>
    <w:p w:rsidR="00253C6F" w:rsidRPr="003464BE" w:rsidRDefault="00253C6F" w:rsidP="00253C6F">
      <w:pPr>
        <w:pStyle w:val="ListParagraph"/>
        <w:rPr>
          <w:rFonts w:ascii="Times New Roman" w:hAnsi="Times New Roman" w:cs="Times New Roman"/>
          <w:color w:val="222222"/>
        </w:rPr>
      </w:pPr>
      <w:r w:rsidRPr="003464BE">
        <w:rPr>
          <w:rFonts w:ascii="Times New Roman" w:hAnsi="Times New Roman" w:cs="Times New Roman"/>
          <w:color w:val="222222"/>
        </w:rPr>
        <w:t>Only the link shape file is required. The other shape files are optional (node, zone, centroid, connector).</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Does DTALite require sequential node numbers?</w:t>
      </w:r>
    </w:p>
    <w:p w:rsidR="00253C6F" w:rsidRPr="003464BE" w:rsidRDefault="00253C6F" w:rsidP="00253C6F">
      <w:pPr>
        <w:ind w:firstLine="720"/>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can be arbitrary positive number, for example 1,4,7.</w:t>
      </w:r>
    </w:p>
    <w:p w:rsidR="00253C6F" w:rsidRPr="003464BE" w:rsidRDefault="00253C6F" w:rsidP="00253C6F">
      <w:pPr>
        <w:pStyle w:val="ListParagraph"/>
        <w:ind w:left="1440"/>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 xml:space="preserve">Are there </w:t>
      </w:r>
      <w:r w:rsidR="00E309E5">
        <w:rPr>
          <w:rFonts w:ascii="Times New Roman" w:hAnsi="Times New Roman" w:cs="Times New Roman"/>
          <w:b/>
          <w:bCs/>
          <w:color w:val="222222"/>
          <w:shd w:val="clear" w:color="auto" w:fill="FFFFFF"/>
        </w:rPr>
        <w:t>a</w:t>
      </w:r>
      <w:r w:rsidRPr="003464BE">
        <w:rPr>
          <w:rFonts w:ascii="Times New Roman" w:hAnsi="Times New Roman" w:cs="Times New Roman"/>
          <w:b/>
          <w:bCs/>
          <w:color w:val="222222"/>
          <w:shd w:val="clear" w:color="auto" w:fill="FFFFFF"/>
        </w:rPr>
        <w:t>ny limitations on number of nodes, links and zones?</w:t>
      </w:r>
    </w:p>
    <w:p w:rsidR="00253C6F" w:rsidRPr="003464BE" w:rsidRDefault="00253C6F" w:rsidP="00253C6F">
      <w:pPr>
        <w:pStyle w:val="ListParagraph"/>
        <w:rPr>
          <w:rFonts w:ascii="Times New Roman" w:hAnsi="Times New Roman" w:cs="Times New Roman"/>
        </w:rPr>
      </w:pPr>
      <w:r w:rsidRPr="003464BE">
        <w:rPr>
          <w:rFonts w:ascii="Times New Roman" w:hAnsi="Times New Roman" w:cs="Times New Roman"/>
          <w:color w:val="222222"/>
          <w:shd w:val="clear" w:color="auto" w:fill="FFFFFF"/>
        </w:rPr>
        <w:t>No, there are no limitations on number of nodes, links, and zones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only one link layer shapefile?</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Link layer is the only layer that is required.</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or connector layer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isn’t.</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Which shape file generates input_activity_location.csv?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Node shape file.</w:t>
      </w:r>
    </w:p>
    <w:p w:rsidR="00253C6F" w:rsidRPr="003464BE" w:rsidRDefault="00253C6F" w:rsidP="00253C6F">
      <w:pPr>
        <w:pStyle w:val="ListParagraph"/>
        <w:ind w:left="1440"/>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Does the GIS projection system (e.g. WGS 84) matter?</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lastRenderedPageBreak/>
        <w:t xml:space="preserve">No, it doesn’t. The node and link layers can use arbitrary coordinate system, but a WGS 84(long/lat) coordinate system is preferred to export data in Google Earth/ Google Map. FYI, In GIS, there are two types of coordinate systems: Geographic Coordinate System (GCS) and Projected Coordinate System (PCS). </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one zone have multiple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in shown picture zone has 3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noProof/>
          <w:color w:val="222222"/>
          <w:lang w:eastAsia="zh-CN"/>
        </w:rPr>
        <mc:AlternateContent>
          <mc:Choice Requires="wps">
            <w:drawing>
              <wp:anchor distT="0" distB="0" distL="114300" distR="114300" simplePos="0" relativeHeight="251659264" behindDoc="0" locked="0" layoutInCell="1" allowOverlap="1" wp14:anchorId="2701AB2F" wp14:editId="0610FF7F">
                <wp:simplePos x="0" y="0"/>
                <wp:positionH relativeFrom="column">
                  <wp:posOffset>2682240</wp:posOffset>
                </wp:positionH>
                <wp:positionV relativeFrom="paragraph">
                  <wp:posOffset>1406525</wp:posOffset>
                </wp:positionV>
                <wp:extent cx="586740" cy="2438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wps:spPr>
                      <wps:txbx>
                        <w:txbxContent>
                          <w:p w:rsidR="00253C6F" w:rsidRDefault="00253C6F" w:rsidP="00253C6F">
                            <w:r>
                              <w:t>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701AB2F" id="_x0000_t202" coordsize="21600,21600" o:spt="202" path="m,l,21600r21600,l21600,xe">
                <v:stroke joinstyle="miter"/>
                <v:path gradientshapeok="t" o:connecttype="rect"/>
              </v:shapetype>
              <v:shape id="Text Box 14" o:spid="_x0000_s1026" type="#_x0000_t202" style="position:absolute;left:0;text-align:left;margin-left:211.2pt;margin-top:110.75pt;width:46.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" fillcolor="white [3201]" strokeweight=".5pt">
                <v:textbox>
                  <w:txbxContent>
                    <w:p w:rsidR="00253C6F" w:rsidRDefault="00253C6F" w:rsidP="00253C6F">
                      <w:r>
                        <w:t>Shared</w:t>
                      </w:r>
                    </w:p>
                  </w:txbxContent>
                </v:textbox>
              </v:shape>
            </w:pict>
          </mc:Fallback>
        </mc:AlternateContent>
      </w:r>
      <w:r w:rsidRPr="003464BE">
        <w:rPr>
          <w:rFonts w:ascii="Times New Roman" w:hAnsi="Times New Roman" w:cs="Times New Roman"/>
          <w:color w:val="222222"/>
          <w:shd w:val="clear" w:color="auto" w:fill="FFFFFF"/>
        </w:rPr>
        <w:object w:dxaOrig="12228"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pt" o:ole="">
            <v:imagedata r:id="rId22" o:title=""/>
          </v:shape>
          <o:OLEObject Type="Embed" ProgID="Visio.Drawing.11" ShapeID="_x0000_i1025" DrawAspect="Content" ObjectID="_1568561074" r:id="rId23"/>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an activity location be shared by multiple zones?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It’s shown in above picture.</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boundary required for simulation?</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just for display in NeXTA.</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the curve of links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we use straight line for display.</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the same upstream node and downstream node numbers for</w:t>
      </w:r>
      <w:r w:rsidRPr="003464BE">
        <w:rPr>
          <w:rFonts w:ascii="Times New Roman" w:hAnsi="Times New Roman" w:cs="Times New Roman"/>
          <w:b/>
          <w:bCs/>
          <w:color w:val="222222"/>
        </w:rPr>
        <w:br/>
      </w:r>
      <w:r w:rsidRPr="003464BE">
        <w:rPr>
          <w:rFonts w:ascii="Times New Roman" w:hAnsi="Times New Roman" w:cs="Times New Roman"/>
          <w:b/>
          <w:bCs/>
          <w:color w:val="222222"/>
          <w:shd w:val="clear" w:color="auto" w:fill="FFFFFF"/>
        </w:rPr>
        <w:t>different links?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What is centroid?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Points that identify the center of activity within a zone and connect that zone to the transportation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What is centroid connectors?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Links that connect the centroids to the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object w:dxaOrig="12228" w:dyaOrig="5100">
          <v:shape id="_x0000_i1026" type="#_x0000_t75" style="width:468pt;height:195pt" o:ole="">
            <v:imagedata r:id="rId24" o:title=""/>
          </v:shape>
          <o:OLEObject Type="Embed" ProgID="Visio.Drawing.11" ShapeID="_x0000_i1026" DrawAspect="Content" ObjectID="_1568561075" r:id="rId25"/>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15. How many layers is required by NeXTA and DTALite?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4 Layers, node, link, zone, activity locations.</w:t>
      </w:r>
    </w:p>
    <w:p w:rsidR="00253C6F" w:rsidRPr="003464BE" w:rsidRDefault="00253C6F" w:rsidP="00253C6F">
      <w:pPr>
        <w:rPr>
          <w:rFonts w:ascii="Times New Roman" w:hAnsi="Times New Roman" w:cs="Times New Roman"/>
        </w:rPr>
      </w:pPr>
    </w:p>
    <w:sectPr w:rsidR="00253C6F" w:rsidRPr="003464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6F4" w:rsidRDefault="001616F4" w:rsidP="00CE72B3">
      <w:pPr>
        <w:spacing w:line="240" w:lineRule="auto"/>
      </w:pPr>
      <w:r>
        <w:separator/>
      </w:r>
    </w:p>
  </w:endnote>
  <w:endnote w:type="continuationSeparator" w:id="0">
    <w:p w:rsidR="001616F4" w:rsidRDefault="001616F4" w:rsidP="00CE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6F4" w:rsidRDefault="001616F4" w:rsidP="00CE72B3">
      <w:pPr>
        <w:spacing w:line="240" w:lineRule="auto"/>
      </w:pPr>
      <w:r>
        <w:separator/>
      </w:r>
    </w:p>
  </w:footnote>
  <w:footnote w:type="continuationSeparator" w:id="0">
    <w:p w:rsidR="001616F4" w:rsidRDefault="001616F4" w:rsidP="00CE72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3F2"/>
    <w:multiLevelType w:val="multilevel"/>
    <w:tmpl w:val="62D84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856FDC"/>
    <w:multiLevelType w:val="hybridMultilevel"/>
    <w:tmpl w:val="522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25897"/>
    <w:multiLevelType w:val="multilevel"/>
    <w:tmpl w:val="E66C7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7042B7"/>
    <w:multiLevelType w:val="hybridMultilevel"/>
    <w:tmpl w:val="8438D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A668E"/>
    <w:multiLevelType w:val="hybridMultilevel"/>
    <w:tmpl w:val="E6F4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2015"/>
    <w:multiLevelType w:val="hybridMultilevel"/>
    <w:tmpl w:val="48508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1148AA"/>
    <w:multiLevelType w:val="multilevel"/>
    <w:tmpl w:val="EB468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7B924A2"/>
    <w:multiLevelType w:val="multilevel"/>
    <w:tmpl w:val="1BA015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60AD0EBF"/>
    <w:multiLevelType w:val="hybridMultilevel"/>
    <w:tmpl w:val="B268F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961349"/>
    <w:multiLevelType w:val="hybridMultilevel"/>
    <w:tmpl w:val="50184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C06CF9"/>
    <w:multiLevelType w:val="hybridMultilevel"/>
    <w:tmpl w:val="8FF8B9D6"/>
    <w:lvl w:ilvl="0" w:tplc="36445EA8">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346C4"/>
    <w:multiLevelType w:val="multilevel"/>
    <w:tmpl w:val="30BAD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2"/>
  </w:num>
  <w:num w:numId="4">
    <w:abstractNumId w:val="0"/>
  </w:num>
  <w:num w:numId="5">
    <w:abstractNumId w:val="11"/>
  </w:num>
  <w:num w:numId="6">
    <w:abstractNumId w:val="4"/>
  </w:num>
  <w:num w:numId="7">
    <w:abstractNumId w:val="10"/>
  </w:num>
  <w:num w:numId="8">
    <w:abstractNumId w:val="8"/>
  </w:num>
  <w:num w:numId="9">
    <w:abstractNumId w:val="9"/>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A1"/>
    <w:rsid w:val="0002117D"/>
    <w:rsid w:val="0002140E"/>
    <w:rsid w:val="00066E92"/>
    <w:rsid w:val="000B32C0"/>
    <w:rsid w:val="00136A95"/>
    <w:rsid w:val="001616F4"/>
    <w:rsid w:val="00162C53"/>
    <w:rsid w:val="001879FF"/>
    <w:rsid w:val="00253C6F"/>
    <w:rsid w:val="002D09D2"/>
    <w:rsid w:val="003151C3"/>
    <w:rsid w:val="0033084B"/>
    <w:rsid w:val="003464BE"/>
    <w:rsid w:val="003B2D10"/>
    <w:rsid w:val="003B34DC"/>
    <w:rsid w:val="003B3875"/>
    <w:rsid w:val="004010D4"/>
    <w:rsid w:val="00467DB4"/>
    <w:rsid w:val="004A50D4"/>
    <w:rsid w:val="004E22D8"/>
    <w:rsid w:val="005C194A"/>
    <w:rsid w:val="005E2098"/>
    <w:rsid w:val="006571A5"/>
    <w:rsid w:val="006E3872"/>
    <w:rsid w:val="006E48CB"/>
    <w:rsid w:val="006E5A83"/>
    <w:rsid w:val="00802BF4"/>
    <w:rsid w:val="0083773E"/>
    <w:rsid w:val="00840BDD"/>
    <w:rsid w:val="008561F0"/>
    <w:rsid w:val="00857183"/>
    <w:rsid w:val="008C5D77"/>
    <w:rsid w:val="00A61C74"/>
    <w:rsid w:val="00AE058B"/>
    <w:rsid w:val="00B10729"/>
    <w:rsid w:val="00B50722"/>
    <w:rsid w:val="00BF77D4"/>
    <w:rsid w:val="00C70E84"/>
    <w:rsid w:val="00C92714"/>
    <w:rsid w:val="00CA0547"/>
    <w:rsid w:val="00CC7141"/>
    <w:rsid w:val="00CE72B3"/>
    <w:rsid w:val="00D72ED2"/>
    <w:rsid w:val="00E17456"/>
    <w:rsid w:val="00E309E5"/>
    <w:rsid w:val="00E44EEF"/>
    <w:rsid w:val="00E83B22"/>
    <w:rsid w:val="00E95A9D"/>
    <w:rsid w:val="00EC07EA"/>
    <w:rsid w:val="00F44E5F"/>
    <w:rsid w:val="00F507A1"/>
    <w:rsid w:val="00FA4F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D192E-E768-42A1-85D5-5468F56E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5E2098"/>
    <w:rPr>
      <w:color w:val="0563C1" w:themeColor="hyperlink"/>
      <w:u w:val="single"/>
    </w:rPr>
  </w:style>
  <w:style w:type="paragraph" w:styleId="Header">
    <w:name w:val="header"/>
    <w:basedOn w:val="Normal"/>
    <w:link w:val="HeaderChar"/>
    <w:uiPriority w:val="99"/>
    <w:unhideWhenUsed/>
    <w:rsid w:val="00CE72B3"/>
    <w:pPr>
      <w:tabs>
        <w:tab w:val="center" w:pos="4680"/>
        <w:tab w:val="right" w:pos="9360"/>
      </w:tabs>
      <w:spacing w:line="240" w:lineRule="auto"/>
    </w:pPr>
  </w:style>
  <w:style w:type="character" w:customStyle="1" w:styleId="HeaderChar">
    <w:name w:val="Header Char"/>
    <w:basedOn w:val="DefaultParagraphFont"/>
    <w:link w:val="Header"/>
    <w:uiPriority w:val="99"/>
    <w:rsid w:val="00CE72B3"/>
  </w:style>
  <w:style w:type="paragraph" w:styleId="Footer">
    <w:name w:val="footer"/>
    <w:basedOn w:val="Normal"/>
    <w:link w:val="FooterChar"/>
    <w:uiPriority w:val="99"/>
    <w:unhideWhenUsed/>
    <w:rsid w:val="00CE72B3"/>
    <w:pPr>
      <w:tabs>
        <w:tab w:val="center" w:pos="4680"/>
        <w:tab w:val="right" w:pos="9360"/>
      </w:tabs>
      <w:spacing w:line="240" w:lineRule="auto"/>
    </w:pPr>
  </w:style>
  <w:style w:type="character" w:customStyle="1" w:styleId="FooterChar">
    <w:name w:val="Footer Char"/>
    <w:basedOn w:val="DefaultParagraphFont"/>
    <w:link w:val="Footer"/>
    <w:uiPriority w:val="99"/>
    <w:rsid w:val="00CE72B3"/>
  </w:style>
  <w:style w:type="paragraph" w:styleId="ListParagraph">
    <w:name w:val="List Paragraph"/>
    <w:basedOn w:val="Normal"/>
    <w:uiPriority w:val="34"/>
    <w:qFormat/>
    <w:rsid w:val="00253C6F"/>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gis.org"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xzhou99/learning-transportation/blob/master/Lessons/Lesson%201/Lesson%201.3/GIS_Import_Export_Tool/GIS-Import_Export_Tool.zip"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w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dal.org" TargetMode="External"/><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Xuesong Zhou</cp:lastModifiedBy>
  <cp:revision>9</cp:revision>
  <cp:lastPrinted>2016-10-06T01:27:00Z</cp:lastPrinted>
  <dcterms:created xsi:type="dcterms:W3CDTF">2016-10-06T01:11:00Z</dcterms:created>
  <dcterms:modified xsi:type="dcterms:W3CDTF">2017-10-04T01:38:00Z</dcterms:modified>
</cp:coreProperties>
</file>