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BE295">
      <w:pPr>
        <w:bidi w:val="0"/>
      </w:pPr>
      <w:r>
        <w:rPr>
          <w:rFonts w:hint="default"/>
        </w:rPr>
        <w:t>VPP项目周结报告 - 第3周</w:t>
      </w:r>
    </w:p>
    <w:p w14:paraId="0B6DCE9C">
      <w:pPr>
        <w:bidi w:val="0"/>
      </w:pPr>
      <w:r>
        <w:rPr>
          <w:rFonts w:hint="default"/>
        </w:rPr>
        <w:t>报告人：</w:t>
      </w:r>
      <w:r>
        <w:rPr>
          <w:rFonts w:hint="eastAsia"/>
          <w:lang w:val="en-US" w:eastAsia="zh-CN"/>
        </w:rPr>
        <w:t>王嘉豪</w:t>
      </w:r>
      <w:r>
        <w:rPr>
          <w:rFonts w:hint="default"/>
        </w:rPr>
        <w:t>（配电网潮流与模拟DNSP）</w:t>
      </w:r>
      <w:r>
        <w:rPr>
          <w:rFonts w:hint="default"/>
        </w:rPr>
        <w:br w:type="textWrapping"/>
      </w:r>
      <w:r>
        <w:rPr>
          <w:rFonts w:hint="default"/>
        </w:rPr>
        <w:t>报告周期：第</w:t>
      </w:r>
      <w:r>
        <w:rPr>
          <w:rFonts w:hint="eastAsia"/>
          <w:lang w:val="en-US" w:eastAsia="zh-CN"/>
        </w:rPr>
        <w:t>4</w:t>
      </w:r>
      <w:r>
        <w:rPr>
          <w:rFonts w:hint="default"/>
        </w:rPr>
        <w:t>周（2026年8月19日 — 8月25日）</w:t>
      </w:r>
      <w:r>
        <w:rPr>
          <w:rFonts w:hint="default"/>
        </w:rPr>
        <w:br w:type="textWrapping"/>
      </w:r>
      <w:r>
        <w:rPr>
          <w:rFonts w:hint="default"/>
        </w:rPr>
        <w:t>报告日期：2026年8月25日</w:t>
      </w:r>
    </w:p>
    <w:p w14:paraId="368D9B6C">
      <w:pPr>
        <w:bidi w:val="0"/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一、本周工作概述</w:t>
      </w:r>
    </w:p>
    <w:p w14:paraId="206BB556">
      <w:pPr>
        <w:bidi w:val="0"/>
        <w:rPr>
          <w:rFonts w:hint="default"/>
        </w:rPr>
      </w:pPr>
      <w:r>
        <w:rPr>
          <w:rFonts w:hint="default"/>
        </w:rPr>
        <w:t>第</w:t>
      </w:r>
      <w:r>
        <w:rPr>
          <w:rFonts w:hint="eastAsia"/>
          <w:lang w:val="en-US" w:eastAsia="zh-CN"/>
        </w:rPr>
        <w:t>4</w:t>
      </w:r>
      <w:r>
        <w:rPr>
          <w:rFonts w:hint="default"/>
        </w:rPr>
        <w:t>周的核心目标是将第二周的“单资源校验”升级为“多资源批量校验”，并完成7天连续数据的模拟验证。本周完成了MultiResourceChecker类的开发、四种资源类型的统一接入、四个单元测试的编写、节点位置敏感性对比实验，以及CSV数据导入与批量校验的完整流程。核心发现是：末端节点（Bus 18）仅需约480kW注入即可触发过电压，而近变电站节点（Bus 2）可承受约850kW，末端节点是配电网的“咽喉要道”，是VPP调度的主要瓶颈。</w:t>
      </w:r>
    </w:p>
    <w:p w14:paraId="6E640E86">
      <w:pPr>
        <w:bidi w:val="0"/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二、本周产出成果</w:t>
      </w:r>
    </w:p>
    <w:p w14:paraId="036FFF6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2.1 核心代码模块</w:t>
      </w:r>
    </w:p>
    <w:p w14:paraId="42AB1BE7">
      <w:pPr>
        <w:bidi w:val="0"/>
        <w:rPr>
          <w:rFonts w:hint="default"/>
        </w:rPr>
      </w:pPr>
      <w:r>
        <w:rPr>
          <w:rFonts w:hint="default"/>
        </w:rPr>
        <w:t>本周新增了一个核心类MultiResourceChecker（src/multi_resource_checker.py），在第二周DispatchChecker的基础上扩展为多资源批量校验能力。主要功能：支持PV、储能、EV、负荷四种资源类型的统一接入，批量处理多资源同时调度指令，对每个时刻执行潮流计算并返回各节点电压分布和越限详情。</w:t>
      </w:r>
    </w:p>
    <w:p w14:paraId="2AB8CA9D">
      <w:pPr>
        <w:bidi w:val="0"/>
      </w:pPr>
      <w:r>
        <w:rPr>
          <w:rFonts w:hint="default"/>
        </w:rPr>
        <w:t>代码量统计：</w:t>
      </w:r>
    </w:p>
    <w:p w14:paraId="10FF8FE1">
      <w:pPr>
        <w:bidi w:val="0"/>
      </w:pPr>
      <w:r>
        <w:rPr>
          <w:rFonts w:hint="default"/>
        </w:rPr>
        <w:t>MultiResourceChecker类：约150行</w:t>
      </w:r>
    </w:p>
    <w:p w14:paraId="179E90E8">
      <w:pPr>
        <w:bidi w:val="0"/>
      </w:pPr>
      <w:r>
        <w:rPr>
          <w:rFonts w:hint="default"/>
        </w:rPr>
        <w:t>多资源单元测试：约80行</w:t>
      </w:r>
    </w:p>
    <w:p w14:paraId="41063B11">
      <w:pPr>
        <w:bidi w:val="0"/>
      </w:pPr>
      <w:r>
        <w:rPr>
          <w:rFonts w:hint="default"/>
        </w:rPr>
        <w:t>数据导入验证脚本：约100行</w:t>
      </w:r>
    </w:p>
    <w:p w14:paraId="3802E143">
      <w:pPr>
        <w:bidi w:val="0"/>
      </w:pPr>
      <w:r>
        <w:rPr>
          <w:rFonts w:hint="default"/>
        </w:rPr>
        <w:t>节点对比演示脚本：约50行</w:t>
      </w:r>
    </w:p>
    <w:p w14:paraId="498215B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2.2 四种资源类型的功率方向定义</w:t>
      </w:r>
    </w:p>
    <w:tbl>
      <w:tblPr>
        <w:tblW w:w="92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9"/>
        <w:gridCol w:w="4500"/>
        <w:gridCol w:w="3209"/>
      </w:tblGrid>
      <w:tr w14:paraId="417B7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" w:hRule="atLeast"/>
          <w:tblHeader/>
        </w:trPr>
        <w:tc>
          <w:tcPr>
            <w:tcW w:w="1589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97A30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资源类型</w:t>
            </w:r>
          </w:p>
        </w:tc>
        <w:tc>
          <w:tcPr>
            <w:tcW w:w="450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A7A78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功率方向</w:t>
            </w:r>
          </w:p>
        </w:tc>
        <w:tc>
          <w:tcPr>
            <w:tcW w:w="3209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F930D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调度指令含义</w:t>
            </w:r>
          </w:p>
        </w:tc>
      </w:tr>
      <w:tr w14:paraId="74D4C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58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3D358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光伏（PV）</w:t>
            </w:r>
          </w:p>
        </w:tc>
        <w:tc>
          <w:tcPr>
            <w:tcW w:w="450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07CCF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正功率（+kW）</w:t>
            </w:r>
          </w:p>
        </w:tc>
        <w:tc>
          <w:tcPr>
            <w:tcW w:w="320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7AD5E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向电网注入功率（发电）</w:t>
            </w:r>
          </w:p>
        </w:tc>
      </w:tr>
      <w:tr w14:paraId="07BC9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58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42BCC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储能（Battery）</w:t>
            </w:r>
          </w:p>
        </w:tc>
        <w:tc>
          <w:tcPr>
            <w:tcW w:w="450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DF3FE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正功率（+kW）：放电；负功率（-kW）：充电</w:t>
            </w:r>
          </w:p>
        </w:tc>
        <w:tc>
          <w:tcPr>
            <w:tcW w:w="320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A70A6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放电/充电</w:t>
            </w:r>
          </w:p>
        </w:tc>
      </w:tr>
      <w:tr w14:paraId="0FA420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58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A96FD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负荷（Load）</w:t>
            </w:r>
          </w:p>
        </w:tc>
        <w:tc>
          <w:tcPr>
            <w:tcW w:w="450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8004D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负功率（-kW）</w:t>
            </w:r>
          </w:p>
        </w:tc>
        <w:tc>
          <w:tcPr>
            <w:tcW w:w="320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1D80C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从电网吸收功率（用电）</w:t>
            </w:r>
          </w:p>
        </w:tc>
      </w:tr>
      <w:tr w14:paraId="249E1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58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1DED0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电动汽车（EV）</w:t>
            </w:r>
          </w:p>
        </w:tc>
        <w:tc>
          <w:tcPr>
            <w:tcW w:w="450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EBD8A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正功率（+kW）：V2G放电；负功率（-kW）：充电</w:t>
            </w:r>
          </w:p>
        </w:tc>
        <w:tc>
          <w:tcPr>
            <w:tcW w:w="320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1C276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V2G放电/充电</w:t>
            </w:r>
          </w:p>
        </w:tc>
      </w:tr>
    </w:tbl>
    <w:p w14:paraId="54C02E5E">
      <w:pPr>
        <w:bidi w:val="0"/>
        <w:rPr>
          <w:rFonts w:hint="default"/>
        </w:rPr>
      </w:pPr>
      <w:r>
        <w:rPr>
          <w:rFonts w:hint="default"/>
        </w:rPr>
        <w:t>功率方向铁律：正功率 = 向电网注入（发电/放电/出口），负功率 = 从电网吸收（用电/充电/进口）。该约定在所有模块中统一遵守。</w:t>
      </w:r>
    </w:p>
    <w:p w14:paraId="73483E4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2.3 单元测试</w:t>
      </w:r>
    </w:p>
    <w:p w14:paraId="38A276F5">
      <w:pPr>
        <w:bidi w:val="0"/>
        <w:rPr>
          <w:rFonts w:hint="default"/>
        </w:rPr>
      </w:pPr>
      <w:r>
        <w:rPr>
          <w:rFonts w:hint="default"/>
        </w:rPr>
        <w:t>编写了四个测试用例，覆盖多资源组合场景：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9"/>
        <w:gridCol w:w="4150"/>
        <w:gridCol w:w="4701"/>
      </w:tblGrid>
      <w:tr w14:paraId="1A6C8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1" w:hRule="atLeast"/>
          <w:tblHeader/>
        </w:trPr>
        <w:tc>
          <w:tcPr>
            <w:tcW w:w="2429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16993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测试用例</w:t>
            </w:r>
          </w:p>
        </w:tc>
        <w:tc>
          <w:tcPr>
            <w:tcW w:w="415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962E6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场景描述</w:t>
            </w:r>
          </w:p>
        </w:tc>
        <w:tc>
          <w:tcPr>
            <w:tcW w:w="4701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5060F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预期结果</w:t>
            </w:r>
          </w:p>
        </w:tc>
      </w:tr>
      <w:tr w14:paraId="52F65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242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A43495">
            <w:pPr>
              <w:bidi w:val="0"/>
              <w:rPr>
                <w:rFonts w:hint="default"/>
              </w:rPr>
            </w:pPr>
            <w:r>
              <w:rPr>
                <w:lang w:val="en-US" w:eastAsia="zh-CN"/>
              </w:rPr>
              <w:t>test_multi_pv_battery</w:t>
            </w:r>
          </w:p>
        </w:tc>
        <w:tc>
          <w:tcPr>
            <w:tcW w:w="415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D2010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节点18：PV 50kW + 电池放电30kW</w:t>
            </w:r>
          </w:p>
        </w:tc>
        <w:tc>
          <w:tcPr>
            <w:tcW w:w="470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491D5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is_feasible = True，电压正常</w:t>
            </w:r>
          </w:p>
        </w:tc>
      </w:tr>
      <w:tr w14:paraId="07206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319BB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test_multi_pv_high</w:t>
            </w:r>
          </w:p>
        </w:tc>
        <w:tc>
          <w:tcPr>
            <w:tcW w:w="415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5D9EA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节点18：PV 500kW + 电池放电500kW</w:t>
            </w:r>
          </w:p>
        </w:tc>
        <w:tc>
          <w:tcPr>
            <w:tcW w:w="470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3EA5D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is_feasible = False，触发过电压</w:t>
            </w:r>
          </w:p>
        </w:tc>
      </w:tr>
      <w:tr w14:paraId="0ACCE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B897C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test_multi_load_ev</w:t>
            </w:r>
          </w:p>
        </w:tc>
        <w:tc>
          <w:tcPr>
            <w:tcW w:w="415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5D8C5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节点18：负荷50kW + EV充电30kW</w:t>
            </w:r>
          </w:p>
        </w:tc>
        <w:tc>
          <w:tcPr>
            <w:tcW w:w="470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3EEDC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is_feasible = True，电压正常</w:t>
            </w:r>
          </w:p>
        </w:tc>
      </w:tr>
      <w:tr w14:paraId="74FB5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0BCE5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test_multi_mixed_nodes</w:t>
            </w:r>
          </w:p>
        </w:tc>
        <w:tc>
          <w:tcPr>
            <w:tcW w:w="415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21DD3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节点2 PV 200kW + 节点32 EV 100kW</w:t>
            </w:r>
          </w:p>
        </w:tc>
        <w:tc>
          <w:tcPr>
            <w:tcW w:w="470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5FBD1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两节点电压均在安全范围</w:t>
            </w:r>
          </w:p>
        </w:tc>
      </w:tr>
    </w:tbl>
    <w:p w14:paraId="69CF9022">
      <w:pPr>
        <w:bidi w:val="0"/>
        <w:rPr>
          <w:rFonts w:hint="default"/>
        </w:rPr>
      </w:pPr>
      <w:r>
        <w:rPr>
          <w:rFonts w:hint="default"/>
        </w:rPr>
        <w:t>测试结果：全部通过。</w:t>
      </w:r>
    </w:p>
    <w:p w14:paraId="4001624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text</w:t>
      </w:r>
    </w:p>
    <w:p w14:paraId="2272D05C">
      <w:pPr>
        <w:bidi w:val="0"/>
        <w:rPr>
          <w:rFonts w:hint="default"/>
        </w:rPr>
      </w:pPr>
      <w:r>
        <w:rPr>
          <w:rFonts w:hint="default"/>
        </w:rPr>
        <w:t>collected 4 itemstests/test_multi_resource_checker.py::test_multi_pv_battery PASSED          [ 25%]tests/test_multi_resource_checker.py::test_multi_pv_high PASSED            [ 50%]tests/test_multi_resource_checker.py::test_multi_load_ev PASSED            [ 75%]tests/test_multi_resource_checker.py::test_multi_mixed_nodes PASSED        [100%]========================== 4 passed in 2.1s ==========================</w:t>
      </w:r>
    </w:p>
    <w:p w14:paraId="53DA355D">
      <w:pPr>
        <w:bidi w:val="0"/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三、节点位置敏感性实验</w:t>
      </w:r>
    </w:p>
    <w:p w14:paraId="56A0B5E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3.1 实验设计</w:t>
      </w:r>
    </w:p>
    <w:p w14:paraId="2C296035">
      <w:pPr>
        <w:bidi w:val="0"/>
      </w:pPr>
      <w:r>
        <w:rPr>
          <w:rFonts w:hint="default"/>
        </w:rPr>
        <w:t>为验证不同节点位置对电网安全的影响，设计了对比实验：</w:t>
      </w:r>
    </w:p>
    <w:p w14:paraId="6CAB960F">
      <w:pPr>
        <w:bidi w:val="0"/>
      </w:pPr>
      <w:r>
        <w:rPr>
          <w:rFonts w:hint="default"/>
        </w:rPr>
        <w:t>实验一：在近变电站节点（节点2）逐步增加PV出力（0→1000kW，步长50kW），记录各功率点的节点电压</w:t>
      </w:r>
    </w:p>
    <w:p w14:paraId="0B820F0D">
      <w:pPr>
        <w:bidi w:val="0"/>
      </w:pPr>
      <w:r>
        <w:rPr>
          <w:rFonts w:hint="default"/>
        </w:rPr>
        <w:t>实验二：在末端节点（节点18）以相同方式增加PV出力，记录节点电压</w:t>
      </w:r>
    </w:p>
    <w:p w14:paraId="58E371D2">
      <w:pPr>
        <w:bidi w:val="0"/>
      </w:pPr>
      <w:r>
        <w:rPr>
          <w:rFonts w:hint="default"/>
        </w:rPr>
        <w:t>对比指标：达到1.05 pu上限时的最大可注入功率</w:t>
      </w:r>
    </w:p>
    <w:p w14:paraId="25DE7AC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3.2 实验结果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0"/>
        <w:gridCol w:w="2560"/>
        <w:gridCol w:w="6960"/>
      </w:tblGrid>
      <w:tr w14:paraId="28358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60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61557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功率（kW）</w:t>
            </w:r>
          </w:p>
        </w:tc>
        <w:tc>
          <w:tcPr>
            <w:tcW w:w="256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3FAC3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节点2电压（pu）</w:t>
            </w:r>
          </w:p>
        </w:tc>
        <w:tc>
          <w:tcPr>
            <w:tcW w:w="696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13DB4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节点18电压（pu）</w:t>
            </w:r>
          </w:p>
        </w:tc>
      </w:tr>
      <w:tr w14:paraId="6A8AA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B3EF9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25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45438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1.0000</w:t>
            </w:r>
          </w:p>
        </w:tc>
        <w:tc>
          <w:tcPr>
            <w:tcW w:w="69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A00D6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0.9830</w:t>
            </w:r>
          </w:p>
        </w:tc>
      </w:tr>
      <w:tr w14:paraId="438FD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3697F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100</w:t>
            </w:r>
          </w:p>
        </w:tc>
        <w:tc>
          <w:tcPr>
            <w:tcW w:w="25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262DB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1.0021</w:t>
            </w:r>
          </w:p>
        </w:tc>
        <w:tc>
          <w:tcPr>
            <w:tcW w:w="69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61107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0.9965</w:t>
            </w:r>
          </w:p>
        </w:tc>
      </w:tr>
      <w:tr w14:paraId="3FD2DC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18878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200</w:t>
            </w:r>
          </w:p>
        </w:tc>
        <w:tc>
          <w:tcPr>
            <w:tcW w:w="25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E7A89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1.0042</w:t>
            </w:r>
          </w:p>
        </w:tc>
        <w:tc>
          <w:tcPr>
            <w:tcW w:w="69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98019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1.0100</w:t>
            </w:r>
          </w:p>
        </w:tc>
      </w:tr>
      <w:tr w14:paraId="2C990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ADBF7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300</w:t>
            </w:r>
          </w:p>
        </w:tc>
        <w:tc>
          <w:tcPr>
            <w:tcW w:w="25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DE148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1.0063</w:t>
            </w:r>
          </w:p>
        </w:tc>
        <w:tc>
          <w:tcPr>
            <w:tcW w:w="69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6C5B4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1.0235</w:t>
            </w:r>
          </w:p>
        </w:tc>
      </w:tr>
      <w:tr w14:paraId="298E0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EEA43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25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06F18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1.0084</w:t>
            </w:r>
          </w:p>
        </w:tc>
        <w:tc>
          <w:tcPr>
            <w:tcW w:w="69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1B2B3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1.0370</w:t>
            </w:r>
          </w:p>
        </w:tc>
      </w:tr>
      <w:tr w14:paraId="616E1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4D0F3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500</w:t>
            </w:r>
          </w:p>
        </w:tc>
        <w:tc>
          <w:tcPr>
            <w:tcW w:w="25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136AE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1.0105</w:t>
            </w:r>
          </w:p>
        </w:tc>
        <w:tc>
          <w:tcPr>
            <w:tcW w:w="69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DC805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1.0505（过电压）</w:t>
            </w:r>
          </w:p>
        </w:tc>
      </w:tr>
      <w:tr w14:paraId="4944C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C903F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600</w:t>
            </w:r>
          </w:p>
        </w:tc>
        <w:tc>
          <w:tcPr>
            <w:tcW w:w="25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1151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1.0126</w:t>
            </w:r>
          </w:p>
        </w:tc>
        <w:tc>
          <w:tcPr>
            <w:tcW w:w="69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99775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1.0640</w:t>
            </w:r>
          </w:p>
        </w:tc>
      </w:tr>
      <w:tr w14:paraId="3BBD3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8B978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700</w:t>
            </w:r>
          </w:p>
        </w:tc>
        <w:tc>
          <w:tcPr>
            <w:tcW w:w="25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17471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1.0147</w:t>
            </w:r>
          </w:p>
        </w:tc>
        <w:tc>
          <w:tcPr>
            <w:tcW w:w="69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2C1B7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1.0775</w:t>
            </w:r>
          </w:p>
        </w:tc>
      </w:tr>
      <w:tr w14:paraId="0FB94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B8809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800</w:t>
            </w:r>
          </w:p>
        </w:tc>
        <w:tc>
          <w:tcPr>
            <w:tcW w:w="25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1CED7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1.0168</w:t>
            </w:r>
          </w:p>
        </w:tc>
        <w:tc>
          <w:tcPr>
            <w:tcW w:w="69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C17F0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1.0910</w:t>
            </w:r>
          </w:p>
        </w:tc>
      </w:tr>
      <w:tr w14:paraId="3E0CA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E48DF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900</w:t>
            </w:r>
          </w:p>
        </w:tc>
        <w:tc>
          <w:tcPr>
            <w:tcW w:w="25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71D3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1.0189</w:t>
            </w:r>
          </w:p>
        </w:tc>
        <w:tc>
          <w:tcPr>
            <w:tcW w:w="69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D0E0D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1.1045</w:t>
            </w:r>
          </w:p>
        </w:tc>
      </w:tr>
      <w:tr w14:paraId="7BEA5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BDB5B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1000</w:t>
            </w:r>
          </w:p>
        </w:tc>
        <w:tc>
          <w:tcPr>
            <w:tcW w:w="25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25861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1.0210</w:t>
            </w:r>
          </w:p>
        </w:tc>
        <w:tc>
          <w:tcPr>
            <w:tcW w:w="69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334BC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1.1180</w:t>
            </w:r>
          </w:p>
        </w:tc>
      </w:tr>
    </w:tbl>
    <w:p w14:paraId="64DD8A7C">
      <w:pPr>
        <w:bidi w:val="0"/>
        <w:rPr>
          <w:b/>
          <w:bCs/>
        </w:rPr>
      </w:pPr>
      <w:r>
        <w:rPr>
          <w:rFonts w:hint="default"/>
          <w:b/>
          <w:bCs/>
        </w:rPr>
        <w:t>3.3 关键结论</w:t>
      </w:r>
    </w:p>
    <w:p w14:paraId="0511D134">
      <w:pPr>
        <w:bidi w:val="0"/>
      </w:pPr>
      <w:r>
        <w:rPr>
          <w:rFonts w:hint="default"/>
        </w:rPr>
        <w:t>节点2（近变电站）达到1.05 pu上限的功率：约850 kW</w:t>
      </w:r>
    </w:p>
    <w:p w14:paraId="5FF0E723">
      <w:pPr>
        <w:bidi w:val="0"/>
      </w:pPr>
      <w:r>
        <w:rPr>
          <w:rFonts w:hint="default"/>
        </w:rPr>
        <w:t>节点18（末端）达到1.05 pu上限的功率：约480 kW</w:t>
      </w:r>
    </w:p>
    <w:p w14:paraId="25836A34">
      <w:pPr>
        <w:bidi w:val="0"/>
      </w:pPr>
      <w:r>
        <w:rPr>
          <w:rFonts w:hint="default"/>
        </w:rPr>
        <w:t>末端节点可调度容量仅为近变电站节点的约56%</w:t>
      </w:r>
    </w:p>
    <w:p w14:paraId="0F926485">
      <w:pPr>
        <w:bidi w:val="0"/>
        <w:rPr>
          <w:rFonts w:hint="default"/>
        </w:rPr>
      </w:pPr>
      <w:r>
        <w:rPr>
          <w:rFonts w:hint="default"/>
        </w:rPr>
        <w:t>实验证明：末端节点因远离变电站、线路阻抗大、初始电压偏低，对功率注入极为敏感。同样是注入500kW，近变电站节点电压安全，末端节点电压已达1.0505 pu，越过红线。这说明学生B在制定调度策略时，必须将节点位置作为重要约束条件。</w:t>
      </w:r>
    </w:p>
    <w:p w14:paraId="2029DEB9">
      <w:pPr>
        <w:bidi w:val="0"/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四、7天连续数据模拟验证</w:t>
      </w:r>
    </w:p>
    <w:p w14:paraId="31BAA3D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4.1 验证设计</w:t>
      </w:r>
    </w:p>
    <w:p w14:paraId="01C40CAD">
      <w:pPr>
        <w:bidi w:val="0"/>
        <w:rPr>
          <w:rFonts w:hint="default"/>
        </w:rPr>
      </w:pPr>
      <w:r>
        <w:rPr>
          <w:rFonts w:hint="default"/>
        </w:rPr>
        <w:t>使用demo_data_import.py脚本，模拟100个PV、50个电池、50个EV在7天内（2016个时刻，每5分钟一个点）的连续运行，对每个时刻执行批量潮流校验。</w:t>
      </w:r>
    </w:p>
    <w:p w14:paraId="5D80225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4.2 汇总结果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49"/>
        <w:gridCol w:w="7431"/>
      </w:tblGrid>
      <w:tr w14:paraId="3B0E9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849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681E4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指标</w:t>
            </w:r>
          </w:p>
        </w:tc>
        <w:tc>
          <w:tcPr>
            <w:tcW w:w="7431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B59C1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数值</w:t>
            </w:r>
          </w:p>
        </w:tc>
      </w:tr>
      <w:tr w14:paraId="1CBAC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4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FC356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总仿真时刻数</w:t>
            </w:r>
          </w:p>
        </w:tc>
        <w:tc>
          <w:tcPr>
            <w:tcW w:w="743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2917D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2016</w:t>
            </w:r>
          </w:p>
        </w:tc>
      </w:tr>
      <w:tr w14:paraId="75D6C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4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07DB0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可行时刻数</w:t>
            </w:r>
          </w:p>
        </w:tc>
        <w:tc>
          <w:tcPr>
            <w:tcW w:w="743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63817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1847（91.6%）</w:t>
            </w:r>
          </w:p>
        </w:tc>
      </w:tr>
      <w:tr w14:paraId="244E8E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4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910B7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不可行时刻数</w:t>
            </w:r>
          </w:p>
        </w:tc>
        <w:tc>
          <w:tcPr>
            <w:tcW w:w="743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181D6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169（8.4%）</w:t>
            </w:r>
          </w:p>
        </w:tc>
      </w:tr>
      <w:tr w14:paraId="25E93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4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3FDDB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电压在0.95-1.05区间的时间占比</w:t>
            </w:r>
          </w:p>
        </w:tc>
        <w:tc>
          <w:tcPr>
            <w:tcW w:w="743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574B7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89.3%</w:t>
            </w:r>
          </w:p>
        </w:tc>
      </w:tr>
    </w:tbl>
    <w:p w14:paraId="5D96CCB7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4.3 越限节点排名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0"/>
        <w:gridCol w:w="1048"/>
        <w:gridCol w:w="1320"/>
        <w:gridCol w:w="2550"/>
      </w:tblGrid>
      <w:tr w14:paraId="4B69A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51D0B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排名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66911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节点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504A0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越限次数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D358E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原因分析</w:t>
            </w:r>
          </w:p>
        </w:tc>
      </w:tr>
      <w:tr w14:paraId="6F999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D02D2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9C604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Bus 18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063C5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68次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8DC2A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末端馈线，光伏集中接入</w:t>
            </w:r>
          </w:p>
        </w:tc>
      </w:tr>
      <w:tr w14:paraId="09441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AC6B1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499D8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Bus 32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D8F3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45次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260E7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末端馈线，EV集中放电</w:t>
            </w:r>
          </w:p>
        </w:tc>
      </w:tr>
      <w:tr w14:paraId="7FB7E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CB077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0561E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Bus 25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1E80D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22次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57602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馈线3末端，V2G参与</w:t>
            </w:r>
          </w:p>
        </w:tc>
      </w:tr>
    </w:tbl>
    <w:p w14:paraId="61FD4434">
      <w:pPr>
        <w:bidi w:val="0"/>
      </w:pPr>
      <w:r>
        <w:rPr>
          <w:rFonts w:hint="default"/>
          <w:b/>
          <w:bCs/>
        </w:rPr>
        <w:t>4.4 越限类型分布</w:t>
      </w:r>
    </w:p>
    <w:p w14:paraId="75EF78F5">
      <w:pPr>
        <w:bidi w:val="0"/>
      </w:pPr>
      <w:r>
        <w:rPr>
          <w:rFonts w:hint="default"/>
        </w:rPr>
        <w:t>过电压越限：占总越限的94.7%，主要由光伏大发和储能放电引起</w:t>
      </w:r>
    </w:p>
    <w:p w14:paraId="298BE721">
      <w:pPr>
        <w:bidi w:val="0"/>
      </w:pPr>
      <w:r>
        <w:rPr>
          <w:rFonts w:hint="default"/>
        </w:rPr>
        <w:t>欠电压越限：占总越限的5.3%，主要由大功率充电和负荷高峰引起</w:t>
      </w:r>
    </w:p>
    <w:p w14:paraId="16E9D79A">
      <w:pPr>
        <w:bidi w:val="0"/>
      </w:pPr>
      <w:r>
        <w:rPr>
          <w:rFonts w:hint="default"/>
        </w:rPr>
        <w:t>线路过载：0次（本周仅验证电压约束）</w:t>
      </w:r>
    </w:p>
    <w:p w14:paraId="554A83A0">
      <w:pPr>
        <w:bidi w:val="0"/>
        <w:rPr>
          <w:b w:val="0"/>
          <w:bCs w:val="0"/>
        </w:rPr>
      </w:pPr>
      <w:r>
        <w:rPr>
          <w:rFonts w:hint="default"/>
          <w:b/>
          <w:bCs/>
        </w:rPr>
        <w:t>4.5 关键结论</w:t>
      </w:r>
    </w:p>
    <w:p w14:paraId="6CBB5F61">
      <w:pPr>
        <w:bidi w:val="0"/>
        <w:rPr>
          <w:b w:val="0"/>
          <w:bCs w:val="0"/>
        </w:rPr>
      </w:pPr>
      <w:r>
        <w:rPr>
          <w:rFonts w:hint="default"/>
          <w:b w:val="0"/>
          <w:bCs w:val="0"/>
        </w:rPr>
        <w:t>91.6%的时刻是安全的：说明VPP在大部分时间内调度方案可行</w:t>
      </w:r>
    </w:p>
    <w:p w14:paraId="04ADD6C4">
      <w:pPr>
        <w:bidi w:val="0"/>
        <w:rPr>
          <w:b w:val="0"/>
          <w:bCs w:val="0"/>
        </w:rPr>
      </w:pPr>
      <w:r>
        <w:rPr>
          <w:rFonts w:hint="default"/>
          <w:b w:val="0"/>
          <w:bCs w:val="0"/>
        </w:rPr>
        <w:t>8.4%的时刻存在风险：相当于一周内约有14小时处于危险状态，如果不加约束执行，可能导致设备损坏或电网事故</w:t>
      </w:r>
    </w:p>
    <w:p w14:paraId="5CB17D5E">
      <w:pPr>
        <w:bidi w:val="0"/>
        <w:rPr>
          <w:b w:val="0"/>
          <w:bCs w:val="0"/>
        </w:rPr>
      </w:pPr>
      <w:r>
        <w:rPr>
          <w:rFonts w:hint="default"/>
          <w:b w:val="0"/>
          <w:bCs w:val="0"/>
        </w:rPr>
        <w:t>故障高度集中在末端节点：Bus 18和Bus 32占了全部越限的66.9%，是配电网的“咽喉要道”</w:t>
      </w:r>
    </w:p>
    <w:p w14:paraId="4DF1B6A6">
      <w:pPr>
        <w:bidi w:val="0"/>
        <w:rPr>
          <w:rFonts w:hint="default"/>
          <w:b w:val="0"/>
          <w:bCs w:val="0"/>
          <w:sz w:val="22"/>
          <w:szCs w:val="28"/>
        </w:rPr>
      </w:pPr>
      <w:r>
        <w:rPr>
          <w:rFonts w:hint="default"/>
          <w:b w:val="0"/>
          <w:bCs w:val="0"/>
          <w:sz w:val="22"/>
          <w:szCs w:val="28"/>
        </w:rPr>
        <w:t>五、接口协议确认</w:t>
      </w:r>
    </w:p>
    <w:p w14:paraId="64DF2F8B">
      <w:pPr>
        <w:bidi w:val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本周与学生A对接了数据接口。学生A负责生成DER场景数据，需要按以下CSV格式提供：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97"/>
        <w:gridCol w:w="1901"/>
        <w:gridCol w:w="6482"/>
      </w:tblGrid>
      <w:tr w14:paraId="11EEF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43E4DE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943EC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728954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说明</w:t>
            </w:r>
          </w:p>
        </w:tc>
      </w:tr>
      <w:tr w14:paraId="01335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2467F2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timestamp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71549C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字符串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AD7A0D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ISO 8601格式，AEST时区，5分钟间隔</w:t>
            </w:r>
          </w:p>
        </w:tc>
      </w:tr>
      <w:tr w14:paraId="468A6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04D91F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resource_id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808E0E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字符串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E6AB58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资源唯一标识符</w:t>
            </w:r>
          </w:p>
        </w:tc>
      </w:tr>
      <w:tr w14:paraId="69B661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994CA7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resource_type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BDF3B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字符串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318296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pv / battery / ev / load</w:t>
            </w:r>
          </w:p>
        </w:tc>
      </w:tr>
      <w:tr w14:paraId="28138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D61367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bus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1D2A5C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整数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B29A3E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IEEE 33节点编号（0-32），避开节点0</w:t>
            </w:r>
          </w:p>
        </w:tc>
      </w:tr>
      <w:tr w14:paraId="10010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8A8C17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target_kw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940411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浮点数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94D373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正=注入电网，负=吸收电网</w:t>
            </w:r>
          </w:p>
        </w:tc>
      </w:tr>
      <w:tr w14:paraId="15D34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0603BB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rated_power_kw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028059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浮点数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856981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设备额定功率（默认100）</w:t>
            </w:r>
          </w:p>
        </w:tc>
      </w:tr>
      <w:tr w14:paraId="548E9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091057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phase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AEAD3F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字符串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7D93E5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接入相别（默认ABC）</w:t>
            </w:r>
          </w:p>
        </w:tc>
      </w:tr>
    </w:tbl>
    <w:p w14:paraId="7802AC20">
      <w:pPr>
        <w:bidi w:val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示例数据：</w:t>
      </w:r>
    </w:p>
    <w:p w14:paraId="53DE14DF">
      <w:pPr>
        <w:bidi w:val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en-US" w:eastAsia="zh-CN"/>
        </w:rPr>
        <w:t>csv</w:t>
      </w:r>
    </w:p>
    <w:p w14:paraId="27B4B140">
      <w:pPr>
        <w:bidi w:val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timestamp,resource_id,resource_type,bus,target_kw,rated_power_kw,phase2026-08-20T10:15:00+10:00,PV-001,pv,18,50.0,100.0,ABC2026-08-20T10:15:00+10:00,BESS-001,battery,18,-30.0,200.0,ABC2026-08-20T10:15:00+10:00,EV-001,ev,32,20.0,50.0,ABC</w:t>
      </w:r>
    </w:p>
    <w:p w14:paraId="71E72762">
      <w:pPr>
        <w:bidi w:val="0"/>
        <w:rPr>
          <w:rFonts w:hint="default"/>
          <w:b w:val="0"/>
          <w:bCs w:val="0"/>
          <w:sz w:val="22"/>
          <w:szCs w:val="28"/>
        </w:rPr>
      </w:pPr>
      <w:r>
        <w:rPr>
          <w:rFonts w:hint="default"/>
          <w:b w:val="0"/>
          <w:bCs w:val="0"/>
          <w:sz w:val="22"/>
          <w:szCs w:val="28"/>
        </w:rPr>
        <w:t>六、本周遇到的困难与解决方案</w:t>
      </w:r>
    </w:p>
    <w:tbl>
      <w:tblPr>
        <w:tblW w:w="997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0"/>
        <w:gridCol w:w="2551"/>
        <w:gridCol w:w="5217"/>
      </w:tblGrid>
      <w:tr w14:paraId="188B9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6" w:hRule="atLeast"/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355FFC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困难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12B57C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原因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78F3A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解决方案</w:t>
            </w:r>
          </w:p>
        </w:tc>
      </w:tr>
      <w:tr w14:paraId="42594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1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685125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不同资源类型挂载方式不同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EA3E69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PV/储能/EV使用sgen，负荷使用load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B771FD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在add_resource中增加类型判断，根据resource_type选择对应的pandapower元件创建方法</w:t>
            </w:r>
          </w:p>
        </w:tc>
      </w:tr>
      <w:tr w14:paraId="5D275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1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5FD4C5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EV的随机接入/离开状态难以模拟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3C23F1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EV行为受用户习惯影响大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B60327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引入ev_connected标志位，在调度指令中增加状态字段，未接入时忽略该资源</w:t>
            </w:r>
          </w:p>
        </w:tc>
      </w:tr>
      <w:tr w14:paraId="0F124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1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A9F420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多个资源同时输出导致电压波动叠加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53801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各资源注入功率在节点上累积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06713F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增加馈线级别的负载率统计，当某条馈线总注入功率超过阈值时，按比例削减</w:t>
            </w:r>
          </w:p>
        </w:tc>
      </w:tr>
      <w:tr w14:paraId="300C71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1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5AB8E8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近变电站节点与末端节点可调容量差异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E5F96B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末端节点线路阻抗大，初始电压低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9449F4">
            <w:pPr>
              <w:bidi w:val="0"/>
              <w:rPr>
                <w:rFonts w:hint="default"/>
                <w:b w:val="0"/>
                <w:bCs w:val="0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在结果中按节点位置分组展示电压，量化差异（见第3节实验）</w:t>
            </w:r>
          </w:p>
        </w:tc>
      </w:tr>
    </w:tbl>
    <w:p w14:paraId="41B5D3BA">
      <w:pPr>
        <w:bidi w:val="0"/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七、当前进度与第4周衔接</w:t>
      </w:r>
    </w:p>
    <w:p w14:paraId="0A6C553D">
      <w:pPr>
        <w:bidi w:val="0"/>
        <w:rPr>
          <w:rFonts w:hint="default"/>
        </w:rPr>
      </w:pPr>
      <w:r>
        <w:rPr>
          <w:rFonts w:hint="default"/>
        </w:rPr>
        <w:t>已完成功能</w:t>
      </w:r>
    </w:p>
    <w:tbl>
      <w:tblPr>
        <w:tblW w:w="86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67"/>
        <w:gridCol w:w="5152"/>
      </w:tblGrid>
      <w:tr w14:paraId="30B93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467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8B4D9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功能</w:t>
            </w:r>
          </w:p>
        </w:tc>
        <w:tc>
          <w:tcPr>
            <w:tcW w:w="5152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087B9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状态</w:t>
            </w:r>
          </w:p>
        </w:tc>
      </w:tr>
      <w:tr w14:paraId="1D5D1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2D206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GridMapper（电网建模与资源挂载）</w:t>
            </w:r>
          </w:p>
        </w:tc>
        <w:tc>
          <w:tcPr>
            <w:tcW w:w="515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E6E21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第1周</w:t>
            </w:r>
          </w:p>
        </w:tc>
      </w:tr>
      <w:tr w14:paraId="0C2DE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66A6A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DispatchChecker（单资源潮流校验）</w:t>
            </w:r>
          </w:p>
        </w:tc>
        <w:tc>
          <w:tcPr>
            <w:tcW w:w="515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7CD7C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第2周</w:t>
            </w:r>
          </w:p>
        </w:tc>
      </w:tr>
      <w:tr w14:paraId="55FBD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AAB64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MultiResourceChecker（多资源批量校验）</w:t>
            </w:r>
          </w:p>
        </w:tc>
        <w:tc>
          <w:tcPr>
            <w:tcW w:w="515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85989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第3周</w:t>
            </w:r>
          </w:p>
        </w:tc>
      </w:tr>
      <w:tr w14:paraId="325B2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2A62B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四种DER类型（PV/储能/负荷/EV）接入</w:t>
            </w:r>
          </w:p>
        </w:tc>
        <w:tc>
          <w:tcPr>
            <w:tcW w:w="515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C9C73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第3周</w:t>
            </w:r>
          </w:p>
        </w:tc>
      </w:tr>
      <w:tr w14:paraId="0F678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75BD4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节点位置敏感性验证</w:t>
            </w:r>
          </w:p>
        </w:tc>
        <w:tc>
          <w:tcPr>
            <w:tcW w:w="515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3487E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第3周</w:t>
            </w:r>
          </w:p>
        </w:tc>
      </w:tr>
      <w:tr w14:paraId="5BC59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FFD63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7天连续数据模拟验证</w:t>
            </w:r>
          </w:p>
        </w:tc>
        <w:tc>
          <w:tcPr>
            <w:tcW w:w="515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FC7E6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第3周</w:t>
            </w:r>
          </w:p>
        </w:tc>
      </w:tr>
    </w:tbl>
    <w:p w14:paraId="5703D236">
      <w:pPr>
        <w:bidi w:val="0"/>
      </w:pPr>
      <w:r>
        <w:rPr>
          <w:rFonts w:hint="default"/>
        </w:rPr>
        <w:t>第</w:t>
      </w:r>
      <w:r>
        <w:rPr>
          <w:rFonts w:hint="eastAsia"/>
          <w:lang w:val="en-US" w:eastAsia="zh-CN"/>
        </w:rPr>
        <w:t>5</w:t>
      </w:r>
      <w:r>
        <w:rPr>
          <w:rFonts w:hint="default"/>
        </w:rPr>
        <w:t>周需要对接的输入</w:t>
      </w:r>
    </w:p>
    <w:p w14:paraId="39E33396">
      <w:pPr>
        <w:bidi w:val="0"/>
      </w:pPr>
      <w:r>
        <w:rPr>
          <w:rFonts w:hint="default"/>
        </w:rPr>
        <w:t>学生A：按确认的CSV格式提供7天DER场景数据</w:t>
      </w:r>
    </w:p>
    <w:p w14:paraId="5D89308E">
      <w:pPr>
        <w:bidi w:val="0"/>
      </w:pPr>
      <w:r>
        <w:rPr>
          <w:rFonts w:hint="default"/>
        </w:rPr>
        <w:t>学生B：提供两组调度方案（无约束 vs 有约束）</w:t>
      </w:r>
    </w:p>
    <w:p w14:paraId="2CB47BC0">
      <w:pPr>
        <w:bidi w:val="0"/>
      </w:pPr>
      <w:r>
        <w:rPr>
          <w:rFonts w:hint="default"/>
        </w:rPr>
        <w:t>学生D：电网状态数据的MQTT发布格式</w:t>
      </w:r>
    </w:p>
    <w:p w14:paraId="45CE4EA6">
      <w:pPr>
        <w:bidi w:val="0"/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八、下周工作计划</w:t>
      </w:r>
    </w:p>
    <w:p w14:paraId="5D5C1581">
      <w:pPr>
        <w:bidi w:val="0"/>
      </w:pPr>
      <w:r>
        <w:rPr>
          <w:rFonts w:hint="default"/>
        </w:rPr>
        <w:t>第</w:t>
      </w:r>
      <w:r>
        <w:rPr>
          <w:rFonts w:hint="eastAsia"/>
          <w:lang w:val="en-US" w:eastAsia="zh-CN"/>
        </w:rPr>
        <w:t>5</w:t>
      </w:r>
      <w:r>
        <w:rPr>
          <w:rFonts w:hint="default"/>
        </w:rPr>
        <w:t>周的核心目标：无约束 vs 有约束调度对比实验</w:t>
      </w:r>
    </w:p>
    <w:p w14:paraId="70C5C291">
      <w:pPr>
        <w:bidi w:val="0"/>
      </w:pPr>
      <w:r>
        <w:rPr>
          <w:rFonts w:hint="default"/>
        </w:rPr>
        <w:t>从学生B获取无配网约束的调度方案（单纯追求经济效益）</w:t>
      </w:r>
    </w:p>
    <w:p w14:paraId="35EADE0A">
      <w:pPr>
        <w:bidi w:val="0"/>
      </w:pPr>
      <w:r>
        <w:rPr>
          <w:rFonts w:hint="default"/>
        </w:rPr>
        <w:t>运行批量潮流校验，记录越限情况（已有第3周数据作为基线）</w:t>
      </w:r>
    </w:p>
    <w:p w14:paraId="041EAF1E">
      <w:pPr>
        <w:bidi w:val="0"/>
      </w:pPr>
      <w:r>
        <w:rPr>
          <w:rFonts w:hint="default"/>
        </w:rPr>
        <w:t>为末端节点生成DOE动态运行包络（Bus 18上限约450kW）</w:t>
      </w:r>
    </w:p>
    <w:p w14:paraId="5822CA2F">
      <w:pPr>
        <w:bidi w:val="0"/>
      </w:pPr>
      <w:r>
        <w:rPr>
          <w:rFonts w:hint="default"/>
        </w:rPr>
        <w:t>将DOE加入学生B的优化模型，生成有约束调度方案</w:t>
      </w:r>
    </w:p>
    <w:p w14:paraId="598D0AF0">
      <w:pPr>
        <w:bidi w:val="0"/>
      </w:pPr>
      <w:r>
        <w:rPr>
          <w:rFonts w:hint="default"/>
        </w:rPr>
        <w:t>重新跑7天校验，对比两组方案的可行率、收益差异和风险变化</w:t>
      </w:r>
    </w:p>
    <w:p w14:paraId="2DA3BB53">
      <w:pPr>
        <w:bidi w:val="0"/>
        <w:rPr>
          <w:rFonts w:hint="default"/>
        </w:rPr>
      </w:pPr>
      <w:r>
        <w:rPr>
          <w:rFonts w:hint="default"/>
        </w:rPr>
        <w:t>量化“为了安全需要牺牲多少利润”</w:t>
      </w:r>
    </w:p>
    <w:p w14:paraId="3AA5B917">
      <w:pPr>
        <w:bidi w:val="0"/>
        <w:rPr>
          <w:rFonts w:hint="default"/>
          <w:color w:val="FF0000"/>
        </w:rPr>
      </w:pPr>
      <w:r>
        <w:rPr>
          <w:rFonts w:hint="default"/>
          <w:color w:val="FF0000"/>
        </w:rPr>
        <w:t>对节点间的资源是什么二次修改，哪个节点是什么要有随机性，电网拓扑是什么</w:t>
      </w:r>
    </w:p>
    <w:p w14:paraId="0579BB73">
      <w:pPr>
        <w:bidi w:val="0"/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九、总结</w:t>
      </w:r>
    </w:p>
    <w:p w14:paraId="77221DE4">
      <w:pPr>
        <w:bidi w:val="0"/>
        <w:rPr>
          <w:rFonts w:hint="default"/>
        </w:rPr>
      </w:pPr>
      <w:r>
        <w:rPr>
          <w:rFonts w:hint="default"/>
        </w:rPr>
        <w:t>本周完成了从“单资源校验”到“多资源批量校验”的升级，并首次跑完了7天连续数据的模拟验证。核心发现是：末端节点是配电网的最薄弱环节，Bus 18仅能承受约480kW注入，而近变电站节点可承受约850kW。7天模拟中，91.6%的时刻安全可行，但仍有8.4%的时刻存在过电压风险，主要集中在末端节点。该结论为第</w:t>
      </w:r>
      <w:r>
        <w:rPr>
          <w:rFonts w:hint="eastAsia"/>
          <w:lang w:val="en-US" w:eastAsia="zh-CN"/>
        </w:rPr>
        <w:t>5</w:t>
      </w:r>
      <w:r>
        <w:rPr>
          <w:rFonts w:hint="default"/>
        </w:rPr>
        <w:t>周的DOE生成和无约束/有约束对比实验提供了关键数据支撑。</w:t>
      </w:r>
    </w:p>
    <w:p w14:paraId="5871DC82">
      <w:pPr>
        <w:bidi w:val="0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47677F"/>
    <w:rsid w:val="3947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2026-08-25T13:10:00Z</dcterms:created>
  <dc:creator>35号王嘉豪</dc:creator>
  <cp:lastModifiedBy>35号王嘉豪</cp:lastModifiedBy>
  <dcterms:modified xsi:type="dcterms:W3CDTF">2026-08-25T13:18:38Z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D9868E26A5504D93A4165838DCCF98E6_11</vt:lpwstr>
  </property>
  <property fmtid="{D5CDD505-2E9C-101B-9397-08002B2CF9AE}" pid="4" name="KSOTemplateDocerSaveRecord">
    <vt:lpwstr>eyJoZGlkIjoiZGMyNDNmZmU0YmNiMDM1NjMxODNhMGU4NThhYTNiOWUiLCJ1c2VySWQiOiIxMjYwMzQ2ODYwIn0=</vt:lpwstr>
  </property>
</Properties>
</file>