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</w:pPr>
      <w:r>
        <w:rPr>
          <w:rFonts w:ascii="Calibri" w:cs="Calibri" w:eastAsia="Calibri" w:hAnsi="Calibri"/>
          <w:b/>
          <w:bCs/>
          <w:color w:val="2563EB"/>
          <w:sz w:val="18"/>
          <w:szCs w:val="18"/>
        </w:rPr>
        <w:t xml:space="preserve">ESCOPO TÉCNICO E VIABILIDADE TÉCNICA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72554"/>
          <w:sz w:val="36"/>
          <w:szCs w:val="36"/>
        </w:rPr>
        <w:t xml:space="preserve">Aplicativo de Caronas Universitárias — Versão Site</w:t>
      </w:r>
    </w:p>
    <w:p>
      <w:pPr>
        <w:spacing w:after="26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Plataforma web (site / web app)</w:t>
      </w:r>
    </w:p>
    <w:p>
      <w:pPr>
        <w:pStyle w:val="Heading1"/>
        <w:pBdr>
          <w:bottom w:val="single" w:color="2563EB" w:sz="12" w:space="4"/>
        </w:pBdr>
        <w:spacing w:after="150" w:before="320"/>
      </w:pPr>
      <w:r>
        <w:rPr>
          <w:rFonts w:ascii="Calibri" w:cs="Calibri" w:eastAsia="Calibri" w:hAnsi="Calibri"/>
          <w:b/>
          <w:bCs/>
          <w:color w:val="172554"/>
          <w:sz w:val="28"/>
          <w:szCs w:val="28"/>
        </w:rPr>
        <w:t xml:space="preserve">1. Objetivo do Documento</w:t>
      </w:r>
    </w:p>
    <w:p>
      <w:pPr>
        <w:spacing w:after="130" w:line="29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Definir o escopo técnico necessário para construir a versão site do projeto — arquitetura, stack tecnológica, integrações e requisitos não funcionais — e analisar sua viabilidade técnica, servindo como referência para planejamento de desenvolvimento e orçamento.</w:t>
      </w:r>
    </w:p>
    <w:p>
      <w:pPr>
        <w:pStyle w:val="Heading1"/>
        <w:pBdr>
          <w:bottom w:val="single" w:color="2563EB" w:sz="12" w:space="4"/>
        </w:pBdr>
        <w:spacing w:after="150" w:before="320"/>
      </w:pPr>
      <w:r>
        <w:rPr>
          <w:rFonts w:ascii="Calibri" w:cs="Calibri" w:eastAsia="Calibri" w:hAnsi="Calibri"/>
          <w:b/>
          <w:bCs/>
          <w:color w:val="172554"/>
          <w:sz w:val="28"/>
          <w:szCs w:val="28"/>
        </w:rPr>
        <w:t xml:space="preserve">2. Escopo Técnico da Solução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2.1 Visão Geral da Arquitetura</w:t>
      </w:r>
    </w:p>
    <w:p>
      <w:pPr>
        <w:spacing w:after="130" w:line="29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 solução é composta por quatro camadas principais: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Aplicação web (frontend) — responsiva, acessível via navegador em celular ou computador, com opção de funcionar como PWA (Progressive Web App), instalável na tela inicial do celular.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Backend/API — regras de negócio, autenticação, matching de rotas, pagamentos, notificações.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Painel administrativo (web) — gestão de universidades parceiras, moderação de usuários, suporte e métricas.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Infraestrutura em nuvem — hospedagem, banco de dados, filas de mensagens e armazenamento de arquivos.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2.2 Stack Tecnológica Recomendada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200"/>
        <w:gridCol w:w="4606"/>
      </w:tblGrid>
      <w:tr>
        <w:trPr>
          <w:tblHeader/>
        </w:trPr>
        <w:tc>
          <w:tcPr>
            <w:tcW w:type="dxa" w:w="1900"/>
            <w:shd w:fill="2563E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dxa" w:w="3200"/>
            <w:shd w:fill="2563E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Tecnologia sugerida</w:t>
            </w:r>
          </w:p>
        </w:tc>
        <w:tc>
          <w:tcPr>
            <w:tcW w:type="dxa" w:w="4606"/>
            <w:shd w:fill="2563E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Justificativa</w:t>
            </w:r>
          </w:p>
        </w:tc>
      </w:tr>
      <w:tr>
        <w:trPr>
          <w:cantSplit/>
        </w:trPr>
        <w:tc>
          <w:tcPr>
            <w:tcW w:type="dxa" w:w="1900"/>
            <w:shd w:fill="F8FAF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Frontend web</w:t>
            </w:r>
          </w:p>
        </w:tc>
        <w:tc>
          <w:tcPr>
            <w:tcW w:type="dxa" w:w="3200"/>
            <w:shd w:fill="F8FAF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Next.js (React)</w:t>
            </w:r>
          </w:p>
        </w:tc>
        <w:tc>
          <w:tcPr>
            <w:tcW w:type="dxa" w:w="4606"/>
            <w:shd w:fill="F8FAF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Renderização híbrida (SSR/SSG), bom desempenho, SEO nativo — importante para ser encontrado organicamente por estudantes pesquisando “carona faculdade [nome]”</w:t>
            </w:r>
          </w:p>
        </w:tc>
      </w:tr>
      <w:tr>
        <w:trPr>
          <w:cantSplit/>
        </w:trPr>
        <w:tc>
          <w:tcPr>
            <w:tcW w:type="dxa" w:w="1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PWA</w:t>
            </w:r>
          </w:p>
        </w:tc>
        <w:tc>
          <w:tcPr>
            <w:tcW w:type="dxa" w:w="32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Service Workers + Web App Manifest</w:t>
            </w:r>
          </w:p>
        </w:tc>
        <w:tc>
          <w:tcPr>
            <w:tcW w:type="dxa" w:w="4606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Permite “instalar” o site na tela inicial do celular e habilita notificações push em navegadores compatíveis</w:t>
            </w:r>
          </w:p>
        </w:tc>
      </w:tr>
      <w:tr>
        <w:trPr>
          <w:cantSplit/>
        </w:trPr>
        <w:tc>
          <w:tcPr>
            <w:tcW w:type="dxa" w:w="1900"/>
            <w:shd w:fill="F8FAF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Backend/API</w:t>
            </w:r>
          </w:p>
        </w:tc>
        <w:tc>
          <w:tcPr>
            <w:tcW w:type="dxa" w:w="3200"/>
            <w:shd w:fill="F8FAF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Node.js (NestJS) ou Python (Django/FastAPI)</w:t>
            </w:r>
          </w:p>
        </w:tc>
        <w:tc>
          <w:tcPr>
            <w:tcW w:type="dxa" w:w="4606"/>
            <w:shd w:fill="F8FAF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Ecossistemas maduros, grande disponibilidade de desenvolvedores no mercado brasileiro</w:t>
            </w:r>
          </w:p>
        </w:tc>
      </w:tr>
      <w:tr>
        <w:trPr>
          <w:cantSplit/>
        </w:trPr>
        <w:tc>
          <w:tcPr>
            <w:tcW w:type="dxa" w:w="1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Banco de dados</w:t>
            </w:r>
          </w:p>
        </w:tc>
        <w:tc>
          <w:tcPr>
            <w:tcW w:type="dxa" w:w="32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PostgreSQL + PostGIS</w:t>
            </w:r>
          </w:p>
        </w:tc>
        <w:tc>
          <w:tcPr>
            <w:tcW w:type="dxa" w:w="4606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Suporte geoespacial para cálculo de rotas e proximidade entre usuários</w:t>
            </w:r>
          </w:p>
        </w:tc>
      </w:tr>
      <w:tr>
        <w:trPr>
          <w:cantSplit/>
        </w:trPr>
        <w:tc>
          <w:tcPr>
            <w:tcW w:type="dxa" w:w="1900"/>
            <w:shd w:fill="F8FAF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Cache/filas</w:t>
            </w:r>
          </w:p>
        </w:tc>
        <w:tc>
          <w:tcPr>
            <w:tcW w:type="dxa" w:w="3200"/>
            <w:shd w:fill="F8FAF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Redis</w:t>
            </w:r>
          </w:p>
        </w:tc>
        <w:tc>
          <w:tcPr>
            <w:tcW w:type="dxa" w:w="4606"/>
            <w:shd w:fill="F8FAF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Cache de buscas de rota e filas de notificações assíncronas</w:t>
            </w:r>
          </w:p>
        </w:tc>
      </w:tr>
      <w:tr>
        <w:trPr>
          <w:cantSplit/>
        </w:trPr>
        <w:tc>
          <w:tcPr>
            <w:tcW w:type="dxa" w:w="1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Infraestrutura</w:t>
            </w:r>
          </w:p>
        </w:tc>
        <w:tc>
          <w:tcPr>
            <w:tcW w:type="dxa" w:w="32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AWS, Google Cloud ou Vercel (frontend)</w:t>
            </w:r>
          </w:p>
        </w:tc>
        <w:tc>
          <w:tcPr>
            <w:tcW w:type="dxa" w:w="4606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Vercel simplifica o deploy de projetos Next.js, com integração contínua nativa</w:t>
            </w:r>
          </w:p>
        </w:tc>
      </w:tr>
      <w:tr>
        <w:trPr>
          <w:cantSplit/>
        </w:trPr>
        <w:tc>
          <w:tcPr>
            <w:tcW w:type="dxa" w:w="1900"/>
            <w:shd w:fill="F8FAF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Autenticação</w:t>
            </w:r>
          </w:p>
        </w:tc>
        <w:tc>
          <w:tcPr>
            <w:tcW w:type="dxa" w:w="3200"/>
            <w:shd w:fill="F8FAF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Firebase Auth ou JWT próprio</w:t>
            </w:r>
          </w:p>
        </w:tc>
        <w:tc>
          <w:tcPr>
            <w:tcW w:type="dxa" w:w="4606"/>
            <w:shd w:fill="F8FAF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Suporte pronto a verificação por e-mail institucional e telefone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2.3 Integrações Necessárias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4006"/>
      </w:tblGrid>
      <w:tr>
        <w:trPr>
          <w:tblHeader/>
        </w:trPr>
        <w:tc>
          <w:tcPr>
            <w:tcW w:type="dxa" w:w="2400"/>
            <w:shd w:fill="2563E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Integração</w:t>
            </w:r>
          </w:p>
        </w:tc>
        <w:tc>
          <w:tcPr>
            <w:tcW w:type="dxa" w:w="3300"/>
            <w:shd w:fill="2563E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Finalidade</w:t>
            </w:r>
          </w:p>
        </w:tc>
        <w:tc>
          <w:tcPr>
            <w:tcW w:type="dxa" w:w="4006"/>
            <w:shd w:fill="2563E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Fornecedores possíveis</w:t>
            </w:r>
          </w:p>
        </w:tc>
      </w:tr>
      <w:tr>
        <w:trPr>
          <w:cantSplit/>
        </w:trPr>
        <w:tc>
          <w:tcPr>
            <w:tcW w:type="dxa" w:w="2400"/>
            <w:shd w:fill="F8FAF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Mapas e geolocalização</w:t>
            </w:r>
          </w:p>
        </w:tc>
        <w:tc>
          <w:tcPr>
            <w:tcW w:type="dxa" w:w="3300"/>
            <w:shd w:fill="F8FAF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Cálculo de rota, distância e matching por proximidade</w:t>
            </w:r>
          </w:p>
        </w:tc>
        <w:tc>
          <w:tcPr>
            <w:tcW w:type="dxa" w:w="4006"/>
            <w:shd w:fill="F8FAF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Google Maps Platform, Mapbox</w:t>
            </w:r>
          </w:p>
        </w:tc>
      </w:tr>
      <w:tr>
        <w:trPr>
          <w:cantSplit/>
        </w:trPr>
        <w:tc>
          <w:tcPr>
            <w:tcW w:type="dxa" w:w="24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Verificação de e-mail institucional</w:t>
            </w:r>
          </w:p>
        </w:tc>
        <w:tc>
          <w:tcPr>
            <w:tcW w:type="dxa" w:w="33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Confirmar vínculo do usuário com a universidade</w:t>
            </w:r>
          </w:p>
        </w:tc>
        <w:tc>
          <w:tcPr>
            <w:tcW w:type="dxa" w:w="4006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Envio transacional (SendGrid, Amazon SES)</w:t>
            </w:r>
          </w:p>
        </w:tc>
      </w:tr>
      <w:tr>
        <w:trPr>
          <w:cantSplit/>
        </w:trPr>
        <w:tc>
          <w:tcPr>
            <w:tcW w:type="dxa" w:w="2400"/>
            <w:shd w:fill="F8FAF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Verificação de identidade/documento</w:t>
            </w:r>
          </w:p>
        </w:tc>
        <w:tc>
          <w:tcPr>
            <w:tcW w:type="dxa" w:w="3300"/>
            <w:shd w:fill="F8FAF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Confirmar CNH e identidade do motorista</w:t>
            </w:r>
          </w:p>
        </w:tc>
        <w:tc>
          <w:tcPr>
            <w:tcW w:type="dxa" w:w="4006"/>
            <w:shd w:fill="F8FAF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Serpro, unico check, IDwall</w:t>
            </w:r>
          </w:p>
        </w:tc>
      </w:tr>
      <w:tr>
        <w:trPr>
          <w:cantSplit/>
        </w:trPr>
        <w:tc>
          <w:tcPr>
            <w:tcW w:type="dxa" w:w="24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Pagamento / divisão de custos</w:t>
            </w:r>
          </w:p>
        </w:tc>
        <w:tc>
          <w:tcPr>
            <w:tcW w:type="dxa" w:w="33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Processar divisão de custos entre usuários</w:t>
            </w:r>
          </w:p>
        </w:tc>
        <w:tc>
          <w:tcPr>
            <w:tcW w:type="dxa" w:w="4006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Stripe, Pagar.me, Mercado Pago</w:t>
            </w:r>
          </w:p>
        </w:tc>
      </w:tr>
      <w:tr>
        <w:trPr>
          <w:cantSplit/>
        </w:trPr>
        <w:tc>
          <w:tcPr>
            <w:tcW w:type="dxa" w:w="2400"/>
            <w:shd w:fill="F8FAF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SMS/verificação de telefone</w:t>
            </w:r>
          </w:p>
        </w:tc>
        <w:tc>
          <w:tcPr>
            <w:tcW w:type="dxa" w:w="3300"/>
            <w:shd w:fill="F8FAF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Autenticação em duas etapas</w:t>
            </w:r>
          </w:p>
        </w:tc>
        <w:tc>
          <w:tcPr>
            <w:tcW w:type="dxa" w:w="4006"/>
            <w:shd w:fill="F8FAF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Twilio, Zenvia</w:t>
            </w:r>
          </w:p>
        </w:tc>
      </w:tr>
      <w:tr>
        <w:trPr>
          <w:cantSplit/>
        </w:trPr>
        <w:tc>
          <w:tcPr>
            <w:tcW w:type="dxa" w:w="24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Notificações push (web)</w:t>
            </w:r>
          </w:p>
        </w:tc>
        <w:tc>
          <w:tcPr>
            <w:tcW w:type="dxa" w:w="33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Avisos de carona, chat, embarque</w:t>
            </w:r>
          </w:p>
        </w:tc>
        <w:tc>
          <w:tcPr>
            <w:tcW w:type="dxa" w:w="4006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Firebase Cloud Messaging (Web Push)</w:t>
            </w:r>
          </w:p>
        </w:tc>
      </w:tr>
      <w:tr>
        <w:trPr>
          <w:cantSplit/>
        </w:trPr>
        <w:tc>
          <w:tcPr>
            <w:tcW w:type="dxa" w:w="2400"/>
            <w:shd w:fill="F8FAF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Chat interno</w:t>
            </w:r>
          </w:p>
        </w:tc>
        <w:tc>
          <w:tcPr>
            <w:tcW w:type="dxa" w:w="3300"/>
            <w:shd w:fill="F8FAF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Comunicação entre motorista e passageiro</w:t>
            </w:r>
          </w:p>
        </w:tc>
        <w:tc>
          <w:tcPr>
            <w:tcW w:type="dxa" w:w="4006"/>
            <w:shd w:fill="F8FAF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WebSocket próprio, Stream Chat, Sendbird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2.4 Requisitos Não Funcionais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Responsividade: layout adaptável para celular, tablet e desktop.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Desempenho: renderização otimizada (SSR/SSG) para carregamento rápido mesmo em conexões móveis mais fracas.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SEO: páginas públicas (landing page, “como funciona”, universidades parceiras) otimizadas para mecanismos de busca, gerando aquisição orgânica.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Segurança de dados: criptografia em trânsito (HTTPS/TLS) e em repouso para dados sensíveis (documentos, localização).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Conformidade com a LGPD: consentimento explícito para uso de localização e dados pessoais, política de retenção e exclusão, e encarregado de dados (DPO).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Compatibilidade cross-browser: testes em Chrome, Safari e navegadores baseados em Chromium, já que o comportamento de PWA e push varia entre eles.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Escalabilidade: arquitetura em contêineres (Docker) preparada para múltiplas universidades e picos de uso em horários de entrada/saída de aula.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2.5 Escopo por Fase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106"/>
        <w:gridCol w:w="1800"/>
      </w:tblGrid>
      <w:tr>
        <w:trPr>
          <w:tblHeader/>
        </w:trPr>
        <w:tc>
          <w:tcPr>
            <w:tcW w:type="dxa" w:w="1800"/>
            <w:shd w:fill="2563E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6106"/>
            <w:shd w:fill="2563E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Escopo técnico</w:t>
            </w:r>
          </w:p>
        </w:tc>
        <w:tc>
          <w:tcPr>
            <w:tcW w:type="dxa" w:w="1800"/>
            <w:shd w:fill="2563E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Prazo estimado</w:t>
            </w:r>
          </w:p>
        </w:tc>
      </w:tr>
      <w:tr>
        <w:trPr>
          <w:cantSplit/>
        </w:trPr>
        <w:tc>
          <w:tcPr>
            <w:tcW w:type="dxa" w:w="1800"/>
            <w:shd w:fill="F8FAF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MVP</w:t>
            </w:r>
          </w:p>
        </w:tc>
        <w:tc>
          <w:tcPr>
            <w:tcW w:type="dxa" w:w="6106"/>
            <w:shd w:fill="F8FAF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Cadastro com verificação institucional, busca/match de carona, rota recorrente, chat interno, avaliação mútua, compartilhamento de trajeto via link/notificação, divisão de custos manual ou via Pix</w:t>
            </w:r>
          </w:p>
        </w:tc>
        <w:tc>
          <w:tcPr>
            <w:tcW w:type="dxa" w:w="1800"/>
            <w:shd w:fill="F8FAF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2,5 a 4 meses</w:t>
            </w:r>
          </w:p>
        </w:tc>
      </w:tr>
      <w:tr>
        <w:trPr>
          <w:cantSplit/>
        </w:trPr>
        <w:tc>
          <w:tcPr>
            <w:tcW w:type="dxa" w:w="18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Fase 2</w:t>
            </w:r>
          </w:p>
        </w:tc>
        <w:tc>
          <w:tcPr>
            <w:tcW w:type="dxa" w:w="6106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PWA instalável com push notifications, pagamento integrado com split automático, notificação inteligente por grade de horários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+2 meses</w:t>
            </w:r>
          </w:p>
        </w:tc>
      </w:tr>
      <w:tr>
        <w:trPr>
          <w:cantSplit/>
        </w:trPr>
        <w:tc>
          <w:tcPr>
            <w:tcW w:type="dxa" w:w="1800"/>
            <w:shd w:fill="F8FAF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Fase 3</w:t>
            </w:r>
          </w:p>
        </w:tc>
        <w:tc>
          <w:tcPr>
            <w:tcW w:type="dxa" w:w="6106"/>
            <w:shd w:fill="F8FAF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Expansão multi-campus com identidade por universidade, painel de métricas para gestores universitários</w:t>
            </w:r>
          </w:p>
        </w:tc>
        <w:tc>
          <w:tcPr>
            <w:tcW w:type="dxa" w:w="1800"/>
            <w:shd w:fill="F8FAF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+3 meses</w:t>
            </w:r>
          </w:p>
        </w:tc>
      </w:tr>
    </w:tbl>
    <w:p>
      <w:pPr>
        <w:pStyle w:val="Heading1"/>
        <w:pBdr>
          <w:bottom w:val="single" w:color="2563EB" w:sz="12" w:space="4"/>
        </w:pBdr>
        <w:spacing w:after="150" w:before="320"/>
      </w:pPr>
      <w:r>
        <w:rPr>
          <w:rFonts w:ascii="Calibri" w:cs="Calibri" w:eastAsia="Calibri" w:hAnsi="Calibri"/>
          <w:b/>
          <w:bCs/>
          <w:color w:val="172554"/>
          <w:sz w:val="28"/>
          <w:szCs w:val="28"/>
        </w:rPr>
        <w:t xml:space="preserve">3. Viabilidade Técnica</w:t>
      </w:r>
    </w:p>
    <w:p>
      <w:pPr>
        <w:pBdr>
          <w:left w:val="single" w:color="2563EB" w:sz="16" w:space="8"/>
        </w:pBdr>
        <w:spacing w:after="190" w:before="90" w:line="290"/>
        <w:ind w:left="300"/>
      </w:pPr>
      <w:r>
        <w:rPr>
          <w:rFonts w:ascii="Calibri" w:cs="Calibri" w:eastAsia="Calibri" w:hAnsi="Calibri"/>
          <w:b/>
          <w:bCs/>
          <w:color w:val="172554"/>
          <w:sz w:val="20"/>
          <w:szCs w:val="20"/>
        </w:rPr>
        <w:t xml:space="preserve">Avaliação: </w:t>
      </w:r>
      <w:r>
        <w:rPr>
          <w:rFonts w:ascii="Calibri" w:cs="Calibri" w:eastAsia="Calibri" w:hAnsi="Calibri"/>
          <w:color w:val="172554"/>
          <w:sz w:val="20"/>
          <w:szCs w:val="20"/>
        </w:rPr>
        <w:t xml:space="preserve">Alta.</w:t>
      </w:r>
    </w:p>
    <w:p>
      <w:pPr>
        <w:spacing w:after="130" w:line="29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Não há barreira tecnológica relevante para a construção da versão site: todas as funcionalidades descritas (geolocalização, matching, chat, pagamento, verificação) já são resolvidas por bibliotecas e serviços de terceiros maduros e amplamente utilizados no mercado brasileiro. A arquitetura web permite ciclos de desenvolvimento e publicação rápidos, com deploy contínuo e um único código-base atendendo todos os dispositivos.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3.1 Pontos de Atenção Técnica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Precisão do matching de rotas em cidades com traçado urbano irregular — exige testes e ajuste fino do algoritmo de proximidade geográfica.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Geolocalização em segundo plano: no navegador, o compartilhamento contínuo de localização depende da aba ou do PWA permanecerem em primeiro plano; a API de geolocalização não garante rastreamento robusto quando o dispositivo está bloqueado ou o navegador minimizado.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Notificações push: o suporte é sólido em navegadores baseados em Chromium (Android/desktop), mas depende da instalação do PWA na tela inicial e de versões mais recentes do sistema operacional em alguns dispositivos.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Custo variável de APIs de mapas em alto volume de requisições — mitigável negociando pacotes ou optando por fornecedores mais econômicos em escala (ex.: Mapbox).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Dependência de serviços de terceiros para verificação de documento e pagamento, o que exige contratos de nível de serviço (SLA) bem definidos.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3.2 Recomendações Técnicas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Adotar arquitetura API-first no backend, desacoplada do frontend, para manter flexibilidade de evolução tecnológica futura.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Implementar o recurso de compartilhamento de trajeto de forma otimizada para uso em primeiro plano, orientando o usuário a manter a aba/PWA aberta durante o percurso.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Priorizar testes de compatibilidade de push e instalação de PWA nos navegadores mais usados pelo público universitário (Chrome/Android, Safari/iOS).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Planejar o banco de dados desde o início com suporte geoespacial (PostGIS), evitando retrabalho ao escalar o volume de rotas e usuários.</w:t>
      </w:r>
    </w:p>
    <w:p>
      <w:pPr>
        <w:pBdr>
          <w:left w:val="single" w:color="22C55E" w:sz="16" w:space="8"/>
        </w:pBdr>
        <w:spacing w:after="190" w:before="90" w:line="290"/>
        <w:ind w:left="300"/>
      </w:pPr>
      <w:r>
        <w:rPr>
          <w:rFonts w:ascii="Calibri" w:cs="Calibri" w:eastAsia="Calibri" w:hAnsi="Calibri"/>
          <w:b/>
          <w:bCs/>
          <w:i/>
          <w:iCs/>
          <w:color w:val="172554"/>
          <w:sz w:val="20"/>
          <w:szCs w:val="20"/>
        </w:rPr>
        <w:t xml:space="preserve">Leitura: </w:t>
      </w:r>
      <w:r>
        <w:rPr>
          <w:rFonts w:ascii="Calibri" w:cs="Calibri" w:eastAsia="Calibri" w:hAnsi="Calibri"/>
          <w:i/>
          <w:iCs/>
          <w:color w:val="172554"/>
          <w:sz w:val="20"/>
          <w:szCs w:val="20"/>
        </w:rPr>
        <w:t xml:space="preserve">a versão site é tecnicamente viável e pode ser construída com tecnologias maduras e um cronograma enxuto. O ponto que exige mais atenção de engenharia é garantir uma boa experiência de segurança em tempo real (geolocalização e notificações) dentro das possibilidades e limitações do navegador, já que esse é o principal valor percebido pelo público-alvo do produto.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2026-09-04T10:37:04.964Z</dcterms:created>
  <dcterms:modified xsi:type="dcterms:W3CDTF">2026-09-04T10:37:04.964Z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