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Realce de imagens usando transformações de intensidade e equalização do histograma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deste projeto é obter o melhor realce visual possível de imagens com os métodos de transformações de intensidade e compará-los com a equalização do histograma.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a Figura 3.38(a) do livro  para usar nas técnicas de realce a seguir;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de computador em C/C++ para: as transformação logarítmica da Eq. (3.2-2) e a transformação de lei de potência da forma mostrada na Eq. (3.2-3);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um único parâmetro livre é c, mas na lei de potência existem dois parâmetros, c e r para os quais os valores devem ser selecionados;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de computador em C/C++ para para calcular o histograma de uma imagem discutida na Seção 3.3.1;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as imagens resultantes considerando-se os aspectos de brilho e contraste com base nos seus histogramas;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Aplicar em mais 2 outras imagens quaisquer; 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equalização local, reproduzindo-se a Figura 3.26.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Cronograma e duração: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implementação - 70 minutos.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a escrita do projeto - 30 minutos.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da entrega: 04/12.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Como na maioria das tarefas de realce, a experimentação é obrigatória. De acordo com seu julgamento,  você terá o melhor resultado visual para cada transformação de intensidade, explique as razões das principais diferenças entre eles. Também explique e compare com o processo de equalização de histograma.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mínimo, seu relatório deve incluir a imagem original, as imagens resultantes das transformações e equalização de hitograma, seus respectivos parâmetros, um gráfico de seu histograma, um gráfico de a função de transformação de equalização do histograma.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essas informações para explicar porque cada imagem resultante foi realçada com base nos histogramas de cada uma delas, enfatizando os aspectos relacionados ao brilho e ao realce.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