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CD04" w14:textId="07A6E72D" w:rsidR="00771A86" w:rsidRPr="00573958" w:rsidRDefault="00771A86" w:rsidP="00771A86">
      <w:pPr>
        <w:jc w:val="center"/>
        <w:rPr>
          <w:b/>
          <w:noProof/>
          <w:sz w:val="28"/>
          <w:szCs w:val="28"/>
        </w:rPr>
      </w:pPr>
      <w:r w:rsidRPr="00573958">
        <w:rPr>
          <w:b/>
          <w:noProof/>
          <w:sz w:val="28"/>
          <w:szCs w:val="28"/>
        </w:rPr>
        <w:t>UX0</w:t>
      </w:r>
      <w:r w:rsidR="00CF2337">
        <w:rPr>
          <w:b/>
          <w:noProof/>
          <w:sz w:val="28"/>
          <w:szCs w:val="28"/>
        </w:rPr>
        <w:t>2</w:t>
      </w:r>
      <w:r w:rsidRPr="00573958">
        <w:rPr>
          <w:b/>
          <w:noProof/>
          <w:sz w:val="28"/>
          <w:szCs w:val="28"/>
        </w:rPr>
        <w:t xml:space="preserve">. </w:t>
      </w:r>
      <w:r w:rsidR="00CF2337">
        <w:rPr>
          <w:b/>
          <w:noProof/>
          <w:sz w:val="28"/>
          <w:szCs w:val="28"/>
        </w:rPr>
        <w:t>Hero Display (Output</w:t>
      </w:r>
      <w:r w:rsidRPr="00573958">
        <w:rPr>
          <w:b/>
          <w:noProof/>
          <w:sz w:val="28"/>
          <w:szCs w:val="28"/>
        </w:rPr>
        <w:t xml:space="preserve"> </w:t>
      </w:r>
      <w:r w:rsidR="004F6C5B" w:rsidRPr="00573958">
        <w:rPr>
          <w:b/>
          <w:noProof/>
          <w:sz w:val="28"/>
          <w:szCs w:val="28"/>
        </w:rPr>
        <w:t>Panel</w:t>
      </w:r>
      <w:r w:rsidR="00CF2337">
        <w:rPr>
          <w:b/>
          <w:noProof/>
          <w:sz w:val="28"/>
          <w:szCs w:val="28"/>
        </w:rPr>
        <w:t>)</w:t>
      </w:r>
    </w:p>
    <w:p w14:paraId="35B3C422" w14:textId="77777777" w:rsidR="00771A86" w:rsidRDefault="00771A86">
      <w:pPr>
        <w:rPr>
          <w:noProof/>
        </w:rPr>
      </w:pPr>
    </w:p>
    <w:p w14:paraId="4C78103C" w14:textId="56FA1059" w:rsidR="00771A86" w:rsidRDefault="00CF2337">
      <w:r>
        <w:rPr>
          <w:noProof/>
        </w:rPr>
        <w:drawing>
          <wp:inline distT="0" distB="0" distL="0" distR="0" wp14:anchorId="525200D8" wp14:editId="0E3EC993">
            <wp:extent cx="6172200" cy="564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02a_HeroDisplayInventoryPanel.jpg"/>
                    <pic:cNvPicPr/>
                  </pic:nvPicPr>
                  <pic:blipFill>
                    <a:blip r:embed="rId8">
                      <a:extLst>
                        <a:ext uri="{28A0092B-C50C-407E-A947-70E740481C1C}">
                          <a14:useLocalDpi xmlns:a14="http://schemas.microsoft.com/office/drawing/2010/main" val="0"/>
                        </a:ext>
                      </a:extLst>
                    </a:blip>
                    <a:stretch>
                      <a:fillRect/>
                    </a:stretch>
                  </pic:blipFill>
                  <pic:spPr>
                    <a:xfrm>
                      <a:off x="0" y="0"/>
                      <a:ext cx="6172200" cy="5648960"/>
                    </a:xfrm>
                    <a:prstGeom prst="rect">
                      <a:avLst/>
                    </a:prstGeom>
                    <a:extLst>
                      <a:ext uri="{FAA26D3D-D897-4be2-8F04-BA451C77F1D7}">
                        <ma14:placeholderFlag xmlns:ma14="http://schemas.microsoft.com/office/mac/drawingml/2011/main"/>
                      </a:ext>
                    </a:extLst>
                  </pic:spPr>
                </pic:pic>
              </a:graphicData>
            </a:graphic>
          </wp:inline>
        </w:drawing>
      </w:r>
    </w:p>
    <w:p w14:paraId="3513BD5E" w14:textId="2E44D953" w:rsidR="00771A86" w:rsidRPr="00CF2337" w:rsidRDefault="00CF2337" w:rsidP="00CF2337">
      <w:pPr>
        <w:jc w:val="center"/>
        <w:rPr>
          <w:b/>
        </w:rPr>
      </w:pPr>
      <w:r w:rsidRPr="00CF2337">
        <w:rPr>
          <w:b/>
        </w:rPr>
        <w:t>UX02a. Inventory Tab</w:t>
      </w:r>
    </w:p>
    <w:p w14:paraId="508F8DEF" w14:textId="77777777" w:rsidR="00CF2337" w:rsidRDefault="00CF2337" w:rsidP="00CF2337">
      <w:pPr>
        <w:jc w:val="center"/>
      </w:pPr>
    </w:p>
    <w:p w14:paraId="51548462" w14:textId="77777777" w:rsidR="00771A86" w:rsidRDefault="00771A86">
      <w:r>
        <w:t>NOTES (features from top to bottom)</w:t>
      </w:r>
    </w:p>
    <w:p w14:paraId="27FD3D4D" w14:textId="30D2182A" w:rsidR="00DA3191" w:rsidRDefault="004D7BB8" w:rsidP="00DA3191">
      <w:pPr>
        <w:pStyle w:val="ListParagraph"/>
        <w:numPr>
          <w:ilvl w:val="0"/>
          <w:numId w:val="2"/>
        </w:numPr>
        <w:contextualSpacing w:val="0"/>
      </w:pPr>
      <w:r w:rsidRPr="004D7BB8">
        <w:rPr>
          <w:b/>
        </w:rPr>
        <w:t>General.</w:t>
      </w:r>
      <w:r>
        <w:t xml:space="preserve"> </w:t>
      </w:r>
      <w:r w:rsidR="00DA3191">
        <w:t xml:space="preserve">This panel is displayed when a new Hero is created or the player wants to see the attributes, inventory, or skills of the Hero. The wireframe above shows the attributes with the Inventory tab view open. </w:t>
      </w:r>
    </w:p>
    <w:p w14:paraId="0D955688" w14:textId="6884754A" w:rsidR="00EE1AAE" w:rsidRDefault="00EE1AAE" w:rsidP="004D7BB8">
      <w:pPr>
        <w:pStyle w:val="ListParagraph"/>
        <w:numPr>
          <w:ilvl w:val="0"/>
          <w:numId w:val="9"/>
        </w:numPr>
        <w:contextualSpacing w:val="0"/>
      </w:pPr>
      <w:r>
        <w:t xml:space="preserve">Message about using the Help Key, F1, which brings up specific help page for the panel. Hovering over a widget brings up a help tip for that widget. </w:t>
      </w:r>
    </w:p>
    <w:p w14:paraId="53DC6E49" w14:textId="353005AE" w:rsidR="00CF2337" w:rsidRDefault="00EE1AAE" w:rsidP="004D7BB8">
      <w:pPr>
        <w:pStyle w:val="ListParagraph"/>
        <w:numPr>
          <w:ilvl w:val="0"/>
          <w:numId w:val="9"/>
        </w:numPr>
        <w:contextualSpacing w:val="0"/>
      </w:pPr>
      <w:r>
        <w:lastRenderedPageBreak/>
        <w:t xml:space="preserve">Hero’s name, in a stylized font. </w:t>
      </w:r>
      <w:r w:rsidR="00DA3191">
        <w:t>Belinda</w:t>
      </w:r>
      <w:r w:rsidR="009446E7">
        <w:t xml:space="preserve">’s name plate (name, gender, race, Klass) </w:t>
      </w:r>
      <w:r w:rsidR="00DA3191">
        <w:t xml:space="preserve"> is shown in </w:t>
      </w:r>
      <w:r w:rsidR="00DA3191" w:rsidRPr="00447D8F">
        <w:rPr>
          <w:rFonts w:ascii="Courier" w:hAnsi="Courier"/>
        </w:rPr>
        <w:t>AskesHandwriting</w:t>
      </w:r>
      <w:r w:rsidR="00447D8F">
        <w:rPr>
          <w:rFonts w:ascii="Courier" w:hAnsi="Courier"/>
        </w:rPr>
        <w:t>.</w:t>
      </w:r>
      <w:r w:rsidR="00DA3191" w:rsidRPr="00447D8F">
        <w:rPr>
          <w:rFonts w:ascii="Courier" w:hAnsi="Courier"/>
        </w:rPr>
        <w:t>ttf</w:t>
      </w:r>
      <w:r w:rsidR="00DA3191">
        <w:t xml:space="preserve"> font. </w:t>
      </w:r>
    </w:p>
    <w:p w14:paraId="0BD26CBC" w14:textId="5752D505" w:rsidR="00CF2337" w:rsidRDefault="00CF2337" w:rsidP="004D7BB8">
      <w:pPr>
        <w:pStyle w:val="ListParagraph"/>
        <w:numPr>
          <w:ilvl w:val="0"/>
          <w:numId w:val="2"/>
        </w:numPr>
        <w:contextualSpacing w:val="0"/>
      </w:pPr>
      <w:r w:rsidRPr="008A24CD">
        <w:rPr>
          <w:b/>
        </w:rPr>
        <w:t>Attributes.</w:t>
      </w:r>
      <w:r>
        <w:t xml:space="preserve"> The grid at top shows the various experiential attributes for the Hero, but in general, does not show internal attributes needed for game internals. The player is expected to infer that during gaining experience adventuring. The most important, or most frequently used items, are at the top, and decrease downward.</w:t>
      </w:r>
    </w:p>
    <w:p w14:paraId="4C411D1A" w14:textId="64ADE239" w:rsidR="00CF2337" w:rsidRDefault="00A14AA1" w:rsidP="00CF2337">
      <w:pPr>
        <w:pStyle w:val="ListParagraph"/>
        <w:numPr>
          <w:ilvl w:val="1"/>
          <w:numId w:val="2"/>
        </w:numPr>
        <w:contextualSpacing w:val="0"/>
      </w:pPr>
      <w:r>
        <w:t>Row 1</w:t>
      </w:r>
      <w:r w:rsidR="00CF2337">
        <w:t xml:space="preserve">: XP (Experience Points), Level (0), HP (Hit Points), Occupation (Courtesan), Hunger (FULL). All new Heroes start at 0 XP and 0 Level. </w:t>
      </w:r>
    </w:p>
    <w:p w14:paraId="1FC2F6D6" w14:textId="7183DB3D" w:rsidR="00CF2337" w:rsidRDefault="00CF2337" w:rsidP="00CF2337">
      <w:pPr>
        <w:pStyle w:val="ListParagraph"/>
        <w:numPr>
          <w:ilvl w:val="1"/>
          <w:numId w:val="2"/>
        </w:numPr>
        <w:contextualSpacing w:val="0"/>
      </w:pPr>
      <w:r>
        <w:t xml:space="preserve">Row 2: AC (Armor Class), Age, Speed, </w:t>
      </w:r>
      <w:proofErr w:type="spellStart"/>
      <w:r>
        <w:t>Ht</w:t>
      </w:r>
      <w:proofErr w:type="spellEnd"/>
      <w:r>
        <w:t xml:space="preserve"> (height</w:t>
      </w:r>
      <w:r w:rsidR="004F2459">
        <w:t xml:space="preserve"> in feet and inches, using the ‘ and “ symbols</w:t>
      </w:r>
      <w:r>
        <w:t xml:space="preserve">), </w:t>
      </w:r>
      <w:proofErr w:type="spellStart"/>
      <w:r>
        <w:t>Wt</w:t>
      </w:r>
      <w:proofErr w:type="spellEnd"/>
      <w:r>
        <w:t xml:space="preserve"> (weight</w:t>
      </w:r>
      <w:r w:rsidR="004F2459">
        <w:t xml:space="preserve"> in </w:t>
      </w:r>
      <w:proofErr w:type="spellStart"/>
      <w:r w:rsidR="004F2459">
        <w:t>lbs</w:t>
      </w:r>
      <w:proofErr w:type="spellEnd"/>
      <w:r>
        <w:t xml:space="preserve">). New Heroes start at AC 10 and are adjusted according to other traits. Speed is on a scale of 1-5, but is used relatively, so the actual number isn’t important. </w:t>
      </w:r>
    </w:p>
    <w:p w14:paraId="122742A1" w14:textId="6A7EB3CF" w:rsidR="004F2459" w:rsidRDefault="004F2459" w:rsidP="00CF2337">
      <w:pPr>
        <w:pStyle w:val="ListParagraph"/>
        <w:numPr>
          <w:ilvl w:val="1"/>
          <w:numId w:val="2"/>
        </w:numPr>
        <w:contextualSpacing w:val="0"/>
      </w:pPr>
      <w:r>
        <w:t>Row 3: Gold, silver, gold banked, load. New Heroes start with very little wealth. 1 gold piece (gp) is equal to 10 silver pieces (</w:t>
      </w:r>
      <w:proofErr w:type="spellStart"/>
      <w:r>
        <w:t>sp</w:t>
      </w:r>
      <w:proofErr w:type="spellEnd"/>
      <w:r>
        <w:t>). Gold banked is measured only in gp wealth, which is why it is shown as a decimal. This Hero has a wealth of 15.8 gp. Load is the weight the Hero carries, measured in lbs. It changes with inventory.</w:t>
      </w:r>
    </w:p>
    <w:p w14:paraId="19C507C2" w14:textId="5C077218" w:rsidR="004F2459" w:rsidRDefault="004F2459" w:rsidP="00CF2337">
      <w:pPr>
        <w:pStyle w:val="ListParagraph"/>
        <w:numPr>
          <w:ilvl w:val="1"/>
          <w:numId w:val="2"/>
        </w:numPr>
        <w:contextualSpacing w:val="0"/>
      </w:pPr>
      <w:r>
        <w:t xml:space="preserve">Row 4: Max </w:t>
      </w:r>
      <w:proofErr w:type="spellStart"/>
      <w:r>
        <w:t>Langs</w:t>
      </w:r>
      <w:proofErr w:type="spellEnd"/>
      <w:r>
        <w:t xml:space="preserve"> and Known Languages. Max </w:t>
      </w:r>
      <w:proofErr w:type="spellStart"/>
      <w:r>
        <w:t>Langs</w:t>
      </w:r>
      <w:proofErr w:type="spellEnd"/>
      <w:r>
        <w:t xml:space="preserve"> is the most languages the Hero can learn, not counting Common and a possible racial language (</w:t>
      </w:r>
      <w:r w:rsidR="00A14AA1">
        <w:t>and</w:t>
      </w:r>
      <w:r>
        <w:t xml:space="preserve"> </w:t>
      </w:r>
      <w:r w:rsidR="00A14AA1">
        <w:t>Thieves’</w:t>
      </w:r>
      <w:r>
        <w:t xml:space="preserve"> Cant for Rogues). </w:t>
      </w:r>
      <w:r w:rsidR="00A14AA1">
        <w:t>Belinda will be able to learn two more languages.</w:t>
      </w:r>
    </w:p>
    <w:p w14:paraId="24B0D9F0" w14:textId="5F2A1207" w:rsidR="00A14AA1" w:rsidRDefault="00A14AA1" w:rsidP="00CF2337">
      <w:pPr>
        <w:pStyle w:val="ListParagraph"/>
        <w:numPr>
          <w:ilvl w:val="1"/>
          <w:numId w:val="2"/>
        </w:numPr>
        <w:contextualSpacing w:val="0"/>
      </w:pPr>
      <w:r>
        <w:t xml:space="preserve">Row 5: Description of the Hero inferred from race, weight, height, gender, and Charisma (an </w:t>
      </w:r>
      <w:proofErr w:type="spellStart"/>
      <w:r>
        <w:t>undisplayed</w:t>
      </w:r>
      <w:proofErr w:type="spellEnd"/>
      <w:r>
        <w:t xml:space="preserve"> attribute).</w:t>
      </w:r>
    </w:p>
    <w:p w14:paraId="7CDA6968" w14:textId="38ACE56C" w:rsidR="008A24CD" w:rsidRPr="008A24CD" w:rsidRDefault="004D7BB8" w:rsidP="004D7BB8">
      <w:pPr>
        <w:pStyle w:val="ListParagraph"/>
        <w:numPr>
          <w:ilvl w:val="0"/>
          <w:numId w:val="2"/>
        </w:numPr>
        <w:contextualSpacing w:val="0"/>
        <w:rPr>
          <w:b/>
        </w:rPr>
      </w:pPr>
      <w:r>
        <w:rPr>
          <w:b/>
        </w:rPr>
        <w:t>Buttons</w:t>
      </w:r>
    </w:p>
    <w:p w14:paraId="50388CC7" w14:textId="33B89159" w:rsidR="008A24CD" w:rsidRDefault="002A5E08" w:rsidP="002A5E08">
      <w:pPr>
        <w:pStyle w:val="ListParagraph"/>
        <w:numPr>
          <w:ilvl w:val="0"/>
          <w:numId w:val="8"/>
        </w:numPr>
        <w:contextualSpacing w:val="0"/>
      </w:pPr>
      <w:r>
        <w:t>Save: (Disabled if Hero has not changed since last save; always shows for new Heroes.) Save the Hero in it current state, closes the window and returns to Town Map (initial menu).</w:t>
      </w:r>
    </w:p>
    <w:p w14:paraId="7F5F907E" w14:textId="4C533CF6" w:rsidR="002A5E08" w:rsidRDefault="002A5E08" w:rsidP="002A5E08">
      <w:pPr>
        <w:pStyle w:val="ListParagraph"/>
        <w:numPr>
          <w:ilvl w:val="0"/>
          <w:numId w:val="8"/>
        </w:numPr>
        <w:contextualSpacing w:val="0"/>
      </w:pPr>
      <w:r>
        <w:t xml:space="preserve">Delete: After a confirmation prompt, removes the Hero from the game and storage. </w:t>
      </w:r>
      <w:r w:rsidR="00621735">
        <w:t>See use case A03. Delete Hero.</w:t>
      </w:r>
    </w:p>
    <w:p w14:paraId="2DDEB417" w14:textId="1BA01F7C" w:rsidR="002A5E08" w:rsidRDefault="002A5E08" w:rsidP="002A5E08">
      <w:pPr>
        <w:pStyle w:val="ListParagraph"/>
        <w:numPr>
          <w:ilvl w:val="0"/>
          <w:numId w:val="8"/>
        </w:numPr>
        <w:contextualSpacing w:val="0"/>
      </w:pPr>
      <w:r>
        <w:t xml:space="preserve">Cancel: Closes this window, returning the player to the Town Map. Usually, for existing characters, Cancel and the close window button (top left) are the same. </w:t>
      </w:r>
    </w:p>
    <w:p w14:paraId="34B0BE8D" w14:textId="1DC43E31" w:rsidR="00066F96" w:rsidRDefault="004D7BB8" w:rsidP="004D7BB8">
      <w:pPr>
        <w:pStyle w:val="ListParagraph"/>
        <w:numPr>
          <w:ilvl w:val="0"/>
          <w:numId w:val="2"/>
        </w:numPr>
        <w:contextualSpacing w:val="0"/>
      </w:pPr>
      <w:r w:rsidRPr="004D7BB8">
        <w:rPr>
          <w:b/>
        </w:rPr>
        <w:t>Inventory</w:t>
      </w:r>
      <w:r w:rsidR="00447D8F">
        <w:rPr>
          <w:b/>
        </w:rPr>
        <w:t xml:space="preserve"> tab</w:t>
      </w:r>
      <w:r>
        <w:t xml:space="preserve">. </w:t>
      </w:r>
      <w:r w:rsidR="00447D8F">
        <w:t>The Hero’s possessions that are not reserved for magical purposes are shown here. A new Hero has no magic, so the Magic tab is disabled.</w:t>
      </w:r>
    </w:p>
    <w:p w14:paraId="7B2AB797" w14:textId="4C631637" w:rsidR="004D7BB8" w:rsidRDefault="00447D8F" w:rsidP="00447D8F">
      <w:pPr>
        <w:pStyle w:val="ListParagraph"/>
        <w:numPr>
          <w:ilvl w:val="0"/>
          <w:numId w:val="11"/>
        </w:numPr>
        <w:contextualSpacing w:val="0"/>
      </w:pPr>
      <w:r>
        <w:t>Quantity, Item, and Weight (</w:t>
      </w:r>
      <w:proofErr w:type="spellStart"/>
      <w:r>
        <w:t>lb</w:t>
      </w:r>
      <w:proofErr w:type="spellEnd"/>
      <w:r>
        <w:t xml:space="preserve">, </w:t>
      </w:r>
      <w:proofErr w:type="spellStart"/>
      <w:r>
        <w:t>oz</w:t>
      </w:r>
      <w:proofErr w:type="spellEnd"/>
      <w:r>
        <w:t xml:space="preserve">) column headings identify the values in the scrolling inventory list. (The wireframe is incorrect as it shows </w:t>
      </w:r>
      <w:proofErr w:type="spellStart"/>
      <w:r>
        <w:t>lb</w:t>
      </w:r>
      <w:proofErr w:type="spellEnd"/>
      <w:r>
        <w:t>/</w:t>
      </w:r>
      <w:proofErr w:type="spellStart"/>
      <w:r>
        <w:t>oz</w:t>
      </w:r>
      <w:proofErr w:type="spellEnd"/>
      <w:r>
        <w:t xml:space="preserve"> for every item, instead of as a column heading.)</w:t>
      </w:r>
    </w:p>
    <w:p w14:paraId="0E56B5A9" w14:textId="187663C8" w:rsidR="00447D8F" w:rsidRDefault="00447D8F" w:rsidP="00447D8F">
      <w:pPr>
        <w:pStyle w:val="ListParagraph"/>
        <w:numPr>
          <w:ilvl w:val="0"/>
          <w:numId w:val="11"/>
        </w:numPr>
        <w:contextualSpacing w:val="0"/>
      </w:pPr>
      <w:r>
        <w:t>Category: Each item is grouped by category and displayed. General, Provision, and Weapon are the three categories shown in UX02a.</w:t>
      </w:r>
    </w:p>
    <w:p w14:paraId="1FD3B93F" w14:textId="5ADA4B86" w:rsidR="00447D8F" w:rsidRDefault="00621735" w:rsidP="00447D8F">
      <w:pPr>
        <w:pStyle w:val="ListParagraph"/>
        <w:numPr>
          <w:ilvl w:val="0"/>
          <w:numId w:val="11"/>
        </w:numPr>
        <w:contextualSpacing w:val="0"/>
      </w:pPr>
      <w:r>
        <w:t xml:space="preserve">Load: </w:t>
      </w:r>
      <w:r w:rsidR="00447D8F">
        <w:t xml:space="preserve">The total weight of </w:t>
      </w:r>
      <w:r>
        <w:t xml:space="preserve">al Inventory </w:t>
      </w:r>
      <w:r w:rsidR="00447D8F">
        <w:t xml:space="preserve">items </w:t>
      </w:r>
      <w:r>
        <w:t xml:space="preserve">to the nearest pound </w:t>
      </w:r>
      <w:r w:rsidR="00447D8F">
        <w:t xml:space="preserve">is 29 </w:t>
      </w:r>
      <w:proofErr w:type="spellStart"/>
      <w:r w:rsidR="00447D8F">
        <w:t>lbs</w:t>
      </w:r>
      <w:proofErr w:type="spellEnd"/>
      <w:r w:rsidR="00447D8F">
        <w:t xml:space="preserve">, </w:t>
      </w:r>
      <w:r>
        <w:t xml:space="preserve">as shown. </w:t>
      </w:r>
    </w:p>
    <w:p w14:paraId="471DB43C" w14:textId="6935EDCC" w:rsidR="007A2986" w:rsidRDefault="007A2986" w:rsidP="00447D8F">
      <w:pPr>
        <w:pStyle w:val="ListParagraph"/>
        <w:numPr>
          <w:ilvl w:val="0"/>
          <w:numId w:val="11"/>
        </w:numPr>
        <w:contextualSpacing w:val="0"/>
      </w:pPr>
      <w:r>
        <w:t>Certain Occupations have Kits that are included as part of beginning inventory, and these are added to the Hero’s load. A Weaponsmith, for example, carries around a 10 lb. Metalworking Kit to assist the Hero in his or her skill. A Gambler carries only two sets of dice--</w:t>
      </w:r>
      <w:r w:rsidRPr="007A2986">
        <w:t xml:space="preserve"> </w:t>
      </w:r>
      <w:r>
        <w:t>honest dice and crooked dice—2 oz</w:t>
      </w:r>
      <w:r w:rsidR="005609B4">
        <w:t>.</w:t>
      </w:r>
      <w:r>
        <w:t xml:space="preserve"> each.</w:t>
      </w:r>
    </w:p>
    <w:p w14:paraId="4B227B2B" w14:textId="1CCE0C54" w:rsidR="00D42269" w:rsidRDefault="00447D8F" w:rsidP="00D42269">
      <w:pPr>
        <w:pStyle w:val="ListParagraph"/>
        <w:numPr>
          <w:ilvl w:val="0"/>
          <w:numId w:val="2"/>
        </w:numPr>
        <w:contextualSpacing w:val="0"/>
      </w:pPr>
      <w:r w:rsidRPr="00621735">
        <w:rPr>
          <w:b/>
        </w:rPr>
        <w:lastRenderedPageBreak/>
        <w:t xml:space="preserve">Skills tab. </w:t>
      </w:r>
      <w:r w:rsidRPr="00447D8F">
        <w:t>All Skills</w:t>
      </w:r>
      <w:r>
        <w:t xml:space="preserve">, </w:t>
      </w:r>
      <w:r w:rsidR="00F8497E">
        <w:t xml:space="preserve">whether </w:t>
      </w:r>
      <w:r>
        <w:t>Occupational</w:t>
      </w:r>
      <w:r w:rsidR="00F8497E">
        <w:t xml:space="preserve">, Racial, or for Klass, are shown, with a quick description of what that skill can do. Some skills are described in relative terms of plus or minus percent chances of success at a goal, such as a “15% hide in shadows”. Greater experience and promotion at one of the guilds will increase those chances. </w:t>
      </w:r>
      <w:r w:rsidR="00D42269">
        <w:t xml:space="preserve">See UX02b for the wireframe that shows the Skill </w:t>
      </w:r>
      <w:r w:rsidR="00D42269" w:rsidRPr="00621735">
        <w:rPr>
          <w:i/>
        </w:rPr>
        <w:t xml:space="preserve">Luck </w:t>
      </w:r>
      <w:r w:rsidR="00D42269" w:rsidRPr="00D42269">
        <w:t xml:space="preserve">for the Occupation </w:t>
      </w:r>
      <w:r w:rsidR="00D42269" w:rsidRPr="00621735">
        <w:rPr>
          <w:i/>
        </w:rPr>
        <w:t xml:space="preserve">Gambling </w:t>
      </w:r>
      <w:r w:rsidR="00D42269">
        <w:t>for a Human peasant—no racial skills. (The +2 should be +10% on all...).</w:t>
      </w:r>
    </w:p>
    <w:p w14:paraId="27BBB01C" w14:textId="075A3E8C" w:rsidR="00621735" w:rsidRPr="00621735" w:rsidRDefault="00621735" w:rsidP="00D42269">
      <w:pPr>
        <w:pStyle w:val="ListParagraph"/>
        <w:numPr>
          <w:ilvl w:val="0"/>
          <w:numId w:val="2"/>
        </w:numPr>
        <w:contextualSpacing w:val="0"/>
        <w:rPr>
          <w:b/>
        </w:rPr>
      </w:pPr>
      <w:r w:rsidRPr="00621735">
        <w:rPr>
          <w:b/>
        </w:rPr>
        <w:t>Magic tab</w:t>
      </w:r>
      <w:r>
        <w:t xml:space="preserve"> is disabled until the Hero owns magical devices.</w:t>
      </w:r>
      <w:bookmarkStart w:id="0" w:name="_GoBack"/>
      <w:bookmarkEnd w:id="0"/>
    </w:p>
    <w:p w14:paraId="0788C282" w14:textId="0339C232" w:rsidR="00D42269" w:rsidRPr="00CF2337" w:rsidRDefault="00D42269" w:rsidP="00D42269">
      <w:pPr>
        <w:jc w:val="center"/>
        <w:rPr>
          <w:b/>
        </w:rPr>
      </w:pPr>
      <w:r w:rsidRPr="00CF2337">
        <w:rPr>
          <w:b/>
        </w:rPr>
        <w:t>UX02</w:t>
      </w:r>
      <w:r w:rsidR="00C207CC">
        <w:rPr>
          <w:b/>
        </w:rPr>
        <w:t>b</w:t>
      </w:r>
      <w:r w:rsidRPr="00CF2337">
        <w:rPr>
          <w:b/>
        </w:rPr>
        <w:t xml:space="preserve">. </w:t>
      </w:r>
      <w:r w:rsidR="00C207CC">
        <w:rPr>
          <w:b/>
        </w:rPr>
        <w:t>Skills</w:t>
      </w:r>
      <w:r w:rsidRPr="00CF2337">
        <w:rPr>
          <w:b/>
        </w:rPr>
        <w:t xml:space="preserve"> Tab</w:t>
      </w:r>
    </w:p>
    <w:p w14:paraId="6289998E" w14:textId="22FD43EF" w:rsidR="005609B4" w:rsidRPr="005609B4" w:rsidRDefault="00D42269" w:rsidP="00D42269">
      <w:pPr>
        <w:jc w:val="center"/>
        <w:rPr>
          <w:b/>
        </w:rPr>
      </w:pPr>
      <w:r>
        <w:rPr>
          <w:b/>
          <w:noProof/>
        </w:rPr>
        <w:drawing>
          <wp:inline distT="0" distB="0" distL="0" distR="0" wp14:anchorId="6923F00E" wp14:editId="4D87290B">
            <wp:extent cx="5943600" cy="671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02b_HeroDisplaySkillsPan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715760"/>
                    </a:xfrm>
                    <a:prstGeom prst="rect">
                      <a:avLst/>
                    </a:prstGeom>
                  </pic:spPr>
                </pic:pic>
              </a:graphicData>
            </a:graphic>
          </wp:inline>
        </w:drawing>
      </w:r>
    </w:p>
    <w:sectPr w:rsidR="005609B4" w:rsidRPr="005609B4" w:rsidSect="00CF2337">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384FD" w14:textId="77777777" w:rsidR="005609B4" w:rsidRDefault="005609B4" w:rsidP="00771A86">
      <w:pPr>
        <w:spacing w:before="0" w:after="0"/>
      </w:pPr>
      <w:r>
        <w:separator/>
      </w:r>
    </w:p>
  </w:endnote>
  <w:endnote w:type="continuationSeparator" w:id="0">
    <w:p w14:paraId="0F5DA38D" w14:textId="77777777" w:rsidR="005609B4" w:rsidRDefault="005609B4" w:rsidP="00771A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BD9AB" w14:textId="77777777" w:rsidR="005609B4" w:rsidRDefault="005609B4" w:rsidP="00AE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A51E3" w14:textId="77777777" w:rsidR="005609B4" w:rsidRDefault="005609B4" w:rsidP="00AE3D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4BC2" w14:textId="77777777" w:rsidR="005609B4" w:rsidRDefault="005609B4" w:rsidP="00AE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735">
      <w:rPr>
        <w:rStyle w:val="PageNumber"/>
        <w:noProof/>
      </w:rPr>
      <w:t>3</w:t>
    </w:r>
    <w:r>
      <w:rPr>
        <w:rStyle w:val="PageNumber"/>
      </w:rPr>
      <w:fldChar w:fldCharType="end"/>
    </w:r>
  </w:p>
  <w:p w14:paraId="05F32E51" w14:textId="77777777" w:rsidR="005609B4" w:rsidRDefault="005609B4" w:rsidP="00AE3D03">
    <w:pPr>
      <w:pStyle w:val="Footer"/>
      <w:ind w:right="360"/>
    </w:pPr>
    <w:r>
      <w:fldChar w:fldCharType="begin"/>
    </w:r>
    <w:r>
      <w:instrText xml:space="preserve"> SAVEDATE \@ "MMMM d, yyyy" \* MERGEFORMAT </w:instrText>
    </w:r>
    <w:r>
      <w:fldChar w:fldCharType="separate"/>
    </w:r>
    <w:r w:rsidR="00621735">
      <w:rPr>
        <w:noProof/>
      </w:rPr>
      <w:t>October 12, 2013</w:t>
    </w:r>
    <w:r>
      <w:fldChar w:fldCharType="end"/>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944F7" w14:textId="77777777" w:rsidR="005609B4" w:rsidRDefault="005609B4" w:rsidP="00771A86">
      <w:pPr>
        <w:spacing w:before="0" w:after="0"/>
      </w:pPr>
      <w:r>
        <w:separator/>
      </w:r>
    </w:p>
  </w:footnote>
  <w:footnote w:type="continuationSeparator" w:id="0">
    <w:p w14:paraId="066DD8FD" w14:textId="77777777" w:rsidR="005609B4" w:rsidRDefault="005609B4" w:rsidP="00771A86">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D69"/>
    <w:multiLevelType w:val="hybridMultilevel"/>
    <w:tmpl w:val="0EAC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8771D"/>
    <w:multiLevelType w:val="hybridMultilevel"/>
    <w:tmpl w:val="B874A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4E18AB"/>
    <w:multiLevelType w:val="hybridMultilevel"/>
    <w:tmpl w:val="36A6D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F86A21"/>
    <w:multiLevelType w:val="hybridMultilevel"/>
    <w:tmpl w:val="7ECC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141E8"/>
    <w:multiLevelType w:val="hybridMultilevel"/>
    <w:tmpl w:val="23A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176A1"/>
    <w:multiLevelType w:val="hybridMultilevel"/>
    <w:tmpl w:val="8E38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22224"/>
    <w:multiLevelType w:val="hybridMultilevel"/>
    <w:tmpl w:val="F562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243CB"/>
    <w:multiLevelType w:val="hybridMultilevel"/>
    <w:tmpl w:val="136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C7AFB"/>
    <w:multiLevelType w:val="hybridMultilevel"/>
    <w:tmpl w:val="9E84B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3A5505"/>
    <w:multiLevelType w:val="hybridMultilevel"/>
    <w:tmpl w:val="4B0C87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9"/>
  </w:num>
  <w:num w:numId="3">
    <w:abstractNumId w:val="3"/>
  </w:num>
  <w:num w:numId="4">
    <w:abstractNumId w:val="8"/>
  </w:num>
  <w:num w:numId="5">
    <w:abstractNumId w:val="5"/>
  </w:num>
  <w:num w:numId="6">
    <w:abstractNumId w:val="2"/>
  </w:num>
  <w:num w:numId="7">
    <w:abstractNumId w:val="4"/>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A86"/>
    <w:rsid w:val="00066F96"/>
    <w:rsid w:val="00084424"/>
    <w:rsid w:val="001B1F12"/>
    <w:rsid w:val="0020610B"/>
    <w:rsid w:val="00297E58"/>
    <w:rsid w:val="002A5E08"/>
    <w:rsid w:val="002D0ADC"/>
    <w:rsid w:val="002E0343"/>
    <w:rsid w:val="00335820"/>
    <w:rsid w:val="00447D8F"/>
    <w:rsid w:val="004D7BB8"/>
    <w:rsid w:val="004F2459"/>
    <w:rsid w:val="004F6C5B"/>
    <w:rsid w:val="005609B4"/>
    <w:rsid w:val="00573958"/>
    <w:rsid w:val="00621735"/>
    <w:rsid w:val="00645EC3"/>
    <w:rsid w:val="006868C9"/>
    <w:rsid w:val="00771A86"/>
    <w:rsid w:val="00771E0C"/>
    <w:rsid w:val="0079087E"/>
    <w:rsid w:val="007A2986"/>
    <w:rsid w:val="008956C5"/>
    <w:rsid w:val="008A24CD"/>
    <w:rsid w:val="008C3639"/>
    <w:rsid w:val="008C6493"/>
    <w:rsid w:val="009446E7"/>
    <w:rsid w:val="00A14AA1"/>
    <w:rsid w:val="00A23434"/>
    <w:rsid w:val="00A61C1A"/>
    <w:rsid w:val="00AE3D03"/>
    <w:rsid w:val="00B20A2A"/>
    <w:rsid w:val="00B52D6C"/>
    <w:rsid w:val="00BB387D"/>
    <w:rsid w:val="00BC7C76"/>
    <w:rsid w:val="00C207CC"/>
    <w:rsid w:val="00CD53C8"/>
    <w:rsid w:val="00CF2337"/>
    <w:rsid w:val="00D42269"/>
    <w:rsid w:val="00DA3191"/>
    <w:rsid w:val="00DC584B"/>
    <w:rsid w:val="00E901AF"/>
    <w:rsid w:val="00EE1AAE"/>
    <w:rsid w:val="00EF6271"/>
    <w:rsid w:val="00F80019"/>
    <w:rsid w:val="00F8497E"/>
    <w:rsid w:val="00FD20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9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Header">
    <w:name w:val="header"/>
    <w:basedOn w:val="Normal"/>
    <w:link w:val="HeaderChar"/>
    <w:uiPriority w:val="99"/>
    <w:unhideWhenUsed/>
    <w:rsid w:val="00771A86"/>
    <w:pPr>
      <w:tabs>
        <w:tab w:val="center" w:pos="4320"/>
        <w:tab w:val="right" w:pos="8640"/>
      </w:tabs>
      <w:spacing w:before="0" w:after="0"/>
    </w:pPr>
  </w:style>
  <w:style w:type="character" w:customStyle="1" w:styleId="HeaderChar">
    <w:name w:val="Header Char"/>
    <w:basedOn w:val="DefaultParagraphFont"/>
    <w:link w:val="Header"/>
    <w:uiPriority w:val="99"/>
    <w:rsid w:val="00771A86"/>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771A86"/>
    <w:pPr>
      <w:tabs>
        <w:tab w:val="center" w:pos="4320"/>
        <w:tab w:val="right" w:pos="8640"/>
      </w:tabs>
      <w:spacing w:before="0" w:after="0"/>
    </w:pPr>
  </w:style>
  <w:style w:type="character" w:customStyle="1" w:styleId="FooterChar">
    <w:name w:val="Footer Char"/>
    <w:basedOn w:val="DefaultParagraphFont"/>
    <w:link w:val="Footer"/>
    <w:uiPriority w:val="99"/>
    <w:rsid w:val="00771A86"/>
    <w:rPr>
      <w:rFonts w:ascii="Arial" w:eastAsia="Times New Roman" w:hAnsi="Arial" w:cs="Times New Roman"/>
      <w:sz w:val="22"/>
      <w:szCs w:val="22"/>
      <w:lang w:eastAsia="en-US"/>
    </w:rPr>
  </w:style>
  <w:style w:type="paragraph" w:styleId="ListParagraph">
    <w:name w:val="List Paragraph"/>
    <w:basedOn w:val="Normal"/>
    <w:uiPriority w:val="34"/>
    <w:qFormat/>
    <w:rsid w:val="00771A86"/>
    <w:pPr>
      <w:ind w:left="720"/>
      <w:contextualSpacing/>
    </w:pPr>
  </w:style>
  <w:style w:type="character" w:styleId="PageNumber">
    <w:name w:val="page number"/>
    <w:basedOn w:val="DefaultParagraphFont"/>
    <w:uiPriority w:val="99"/>
    <w:semiHidden/>
    <w:unhideWhenUsed/>
    <w:rsid w:val="00AE3D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Header">
    <w:name w:val="header"/>
    <w:basedOn w:val="Normal"/>
    <w:link w:val="HeaderChar"/>
    <w:uiPriority w:val="99"/>
    <w:unhideWhenUsed/>
    <w:rsid w:val="00771A86"/>
    <w:pPr>
      <w:tabs>
        <w:tab w:val="center" w:pos="4320"/>
        <w:tab w:val="right" w:pos="8640"/>
      </w:tabs>
      <w:spacing w:before="0" w:after="0"/>
    </w:pPr>
  </w:style>
  <w:style w:type="character" w:customStyle="1" w:styleId="HeaderChar">
    <w:name w:val="Header Char"/>
    <w:basedOn w:val="DefaultParagraphFont"/>
    <w:link w:val="Header"/>
    <w:uiPriority w:val="99"/>
    <w:rsid w:val="00771A86"/>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771A86"/>
    <w:pPr>
      <w:tabs>
        <w:tab w:val="center" w:pos="4320"/>
        <w:tab w:val="right" w:pos="8640"/>
      </w:tabs>
      <w:spacing w:before="0" w:after="0"/>
    </w:pPr>
  </w:style>
  <w:style w:type="character" w:customStyle="1" w:styleId="FooterChar">
    <w:name w:val="Footer Char"/>
    <w:basedOn w:val="DefaultParagraphFont"/>
    <w:link w:val="Footer"/>
    <w:uiPriority w:val="99"/>
    <w:rsid w:val="00771A86"/>
    <w:rPr>
      <w:rFonts w:ascii="Arial" w:eastAsia="Times New Roman" w:hAnsi="Arial" w:cs="Times New Roman"/>
      <w:sz w:val="22"/>
      <w:szCs w:val="22"/>
      <w:lang w:eastAsia="en-US"/>
    </w:rPr>
  </w:style>
  <w:style w:type="paragraph" w:styleId="ListParagraph">
    <w:name w:val="List Paragraph"/>
    <w:basedOn w:val="Normal"/>
    <w:uiPriority w:val="34"/>
    <w:qFormat/>
    <w:rsid w:val="00771A86"/>
    <w:pPr>
      <w:ind w:left="720"/>
      <w:contextualSpacing/>
    </w:pPr>
  </w:style>
  <w:style w:type="character" w:styleId="PageNumber">
    <w:name w:val="page number"/>
    <w:basedOn w:val="DefaultParagraphFont"/>
    <w:uiPriority w:val="99"/>
    <w:semiHidden/>
    <w:unhideWhenUsed/>
    <w:rsid w:val="00AE3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585</Words>
  <Characters>3336</Characters>
  <Application>Microsoft Macintosh Word</Application>
  <DocSecurity>0</DocSecurity>
  <Lines>27</Lines>
  <Paragraphs>7</Paragraphs>
  <ScaleCrop>false</ScaleCrop>
  <Company>Carolla Development, Inc</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12</cp:revision>
  <dcterms:created xsi:type="dcterms:W3CDTF">2012-06-10T16:19:00Z</dcterms:created>
  <dcterms:modified xsi:type="dcterms:W3CDTF">2013-10-14T16:36:00Z</dcterms:modified>
</cp:coreProperties>
</file>