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Design Phase-I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Proposed Solution Template </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650"/>
        <w:tblGridChange w:id="0">
          <w:tblGrid>
            <w:gridCol w:w="4380"/>
            <w:gridCol w:w="4650"/>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4">
            <w:pPr>
              <w:widowControl w:val="0"/>
              <w:spacing w:after="240" w:before="240"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17-October-2023</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before="0"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NM2023TMID07501</w:t>
            </w:r>
          </w:p>
        </w:tc>
      </w:tr>
      <w:tr>
        <w:trPr>
          <w:cantSplit w:val="0"/>
          <w:trHeight w:val="54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437614440918" w:lineRule="auto"/>
              <w:ind w:left="122.9290771484375" w:right="649.7357177734375" w:firstLine="10.5981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Unleashing The Potential Of Our Youth: A  Student Performance Analysis</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6530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Proposed Solution Template: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team shall fill the following information in proposed solution template.</w:t>
      </w:r>
    </w:p>
    <w:tbl>
      <w:tblPr>
        <w:tblStyle w:val="Table2"/>
        <w:tblW w:w="9070.519866943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200744628906"/>
        <w:gridCol w:w="3658.9999389648438"/>
        <w:gridCol w:w="4508.599853515625"/>
        <w:tblGridChange w:id="0">
          <w:tblGrid>
            <w:gridCol w:w="902.9200744628906"/>
            <w:gridCol w:w="3658.9999389648438"/>
            <w:gridCol w:w="4508.599853515625"/>
          </w:tblGrid>
        </w:tblGridChange>
      </w:tblGrid>
      <w:tr>
        <w:trPr>
          <w:cantSplit w:val="0"/>
          <w:trHeight w:val="56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44830322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07080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w:t>
            </w:r>
          </w:p>
        </w:tc>
      </w:tr>
      <w:tr>
        <w:trPr>
          <w:cantSplit w:val="0"/>
          <w:trHeight w:val="245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9.23187255859375" w:right="366.4312744140625" w:firstLine="9.71527099609375"/>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Problem Statement (Problem to be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720516204834" w:lineRule="auto"/>
              <w:ind w:left="116.141357421875" w:right="116.66748046875" w:hanging="4.1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problem we are solving is to help  educational institutions and teachers to get  insights into the performance of their students.  By analyzing the performance of students,  educational institutions can identify the areas  where students are struggling and take  corrective measures to improve their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0908203125" w:line="240" w:lineRule="auto"/>
              <w:ind w:left="126.9604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performance.</w:t>
            </w:r>
          </w:p>
        </w:tc>
      </w:tr>
      <w:tr>
        <w:trPr>
          <w:cantSplit w:val="0"/>
          <w:trHeight w:val="339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Idea / Solution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1855087280273" w:lineRule="auto"/>
              <w:ind w:left="113.93310546875" w:right="120.86181640625" w:firstLine="7.0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solution is a student performance analysis  tool that uses data analytics to analyze the  performance of students. The tool collects data  from various sources such as exam results,  attendance records, and student feedback, and  uses this data to generate insights into the  performance of students. The tool provides  dashboards and reports that help teachers and  educational institutions to identify the areas  where students are struggling and take  corrective measures to improve their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89990234375" w:line="240" w:lineRule="auto"/>
              <w:ind w:left="126.9604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performance.</w:t>
            </w:r>
          </w:p>
        </w:tc>
      </w:tr>
      <w:tr>
        <w:trPr>
          <w:cantSplit w:val="0"/>
          <w:trHeight w:val="1430.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Novelty / Uniqueness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163974761963" w:lineRule="auto"/>
              <w:ind w:left="119.232177734375" w:right="135.655517578125" w:firstLine="1.76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solution is unique because it uses data  analytics to analyze the performance of  students. Our solution is also unique because it  is customizable and can be tailored to the  specific needs of each educational institution.</w:t>
            </w:r>
          </w:p>
        </w:tc>
      </w:tr>
      <w:tr>
        <w:trPr>
          <w:cantSplit w:val="0"/>
          <w:trHeight w:val="269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Social Impact / Customer Satisfaction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869537353516" w:lineRule="auto"/>
              <w:ind w:left="113.93310546875" w:right="69.195556640625" w:firstLine="7.0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solution has a significant social impact as it  helps to improve the performance of students  and increase their chances of success in their  careers. By providing insights into the  performance of students, our solution helps  teachers and educational institutions to identify  the areas where students are struggling and  take corrective measures to improve their  performance. This, in turn, leads to increased  student satisfaction and retention rates.</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70.519866943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200744628906"/>
        <w:gridCol w:w="3658.9999389648438"/>
        <w:gridCol w:w="4508.599853515625"/>
        <w:tblGridChange w:id="0">
          <w:tblGrid>
            <w:gridCol w:w="902.9200744628906"/>
            <w:gridCol w:w="3658.9999389648438"/>
            <w:gridCol w:w="4508.599853515625"/>
          </w:tblGrid>
        </w:tblGridChange>
      </w:tblGrid>
      <w:tr>
        <w:trPr>
          <w:cantSplit w:val="0"/>
          <w:trHeight w:val="13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Business Model (Revenue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7.0245361328125" w:right="260.186767578125" w:firstLine="11.92321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Educational institutions can subscribe to our  service and pay a monthly or annual fee to  access our student performance analysis tool.  We also offer customization services for an  additional fee.</w:t>
            </w:r>
          </w:p>
        </w:tc>
      </w:tr>
      <w:tr>
        <w:trPr>
          <w:cantSplit w:val="0"/>
          <w:trHeight w:val="135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Scalability of the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170555114746" w:lineRule="auto"/>
              <w:ind w:left="113.93310546875" w:right="78.02734375" w:firstLine="7.0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solution is highly scalable as we can easily  add new features and functionalities to our tool  to meet the evolving needs of educational  institutions. We can provide support and  assistance to our customers.</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2232.3995971679688" w:top="840.400390625" w:left="1440.4798889160156" w:right="139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