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C2034" w14:textId="1A061AA2" w:rsidR="008D6C4A" w:rsidRDefault="00000000">
      <w:pPr>
        <w:pStyle w:val="Title"/>
      </w:pPr>
      <w:r>
        <w:t>Carbon stock protection and food production are key targets for conservation planning in a landscape of public and private lands</w:t>
      </w:r>
    </w:p>
    <w:p w14:paraId="4C0C4434" w14:textId="6E359E48" w:rsidR="008D6C4A" w:rsidRDefault="00000000">
      <w:pPr>
        <w:pStyle w:val="Author"/>
      </w:pPr>
      <w:r>
        <w:lastRenderedPageBreak/>
        <w:t>Carolyn Koehn</w:t>
      </w:r>
    </w:p>
    <w:p w14:paraId="0DA16C84" w14:textId="77777777" w:rsidR="008D6C4A" w:rsidRDefault="00000000">
      <w:pPr>
        <w:pStyle w:val="Author"/>
      </w:pPr>
      <w:r>
        <w:t xml:space="preserve">Trevor </w:t>
      </w:r>
      <w:proofErr w:type="spellStart"/>
      <w:r>
        <w:t>Caughlin</w:t>
      </w:r>
      <w:proofErr w:type="spellEnd"/>
    </w:p>
    <w:p w14:paraId="04CCAD78" w14:textId="77777777" w:rsidR="008D6C4A" w:rsidRDefault="00000000">
      <w:pPr>
        <w:pStyle w:val="Author"/>
      </w:pPr>
      <w:r>
        <w:t>Sarah Halperin</w:t>
      </w:r>
    </w:p>
    <w:p w14:paraId="3B2779D5" w14:textId="77777777" w:rsidR="008D6C4A" w:rsidRDefault="00000000">
      <w:pPr>
        <w:pStyle w:val="Author"/>
      </w:pPr>
      <w:r>
        <w:t>Kelly Hopping</w:t>
      </w:r>
    </w:p>
    <w:p w14:paraId="7479C4C8" w14:textId="77777777" w:rsidR="008D6C4A" w:rsidRDefault="00000000">
      <w:pPr>
        <w:pStyle w:val="Author"/>
      </w:pPr>
      <w:r>
        <w:t>Rebecca Som Castellano</w:t>
      </w:r>
    </w:p>
    <w:p w14:paraId="7E7F15C7" w14:textId="77777777" w:rsidR="008D6C4A" w:rsidRDefault="00000000">
      <w:pPr>
        <w:pStyle w:val="Author"/>
      </w:pPr>
      <w:r>
        <w:t>Jodi Brandt</w:t>
      </w:r>
    </w:p>
    <w:p w14:paraId="6C736D80" w14:textId="77777777" w:rsidR="008D6C4A" w:rsidRDefault="00000000">
      <w:pPr>
        <w:pStyle w:val="AbstractTitle"/>
      </w:pPr>
      <w:r>
        <w:t>Abstract</w:t>
      </w:r>
    </w:p>
    <w:p w14:paraId="233CAB3B" w14:textId="77777777" w:rsidR="008D6C4A" w:rsidRDefault="00000000">
      <w:pPr>
        <w:pStyle w:val="Abstract"/>
      </w:pPr>
      <w:r>
        <w:t>Context.</w:t>
      </w:r>
    </w:p>
    <w:p w14:paraId="6981C747" w14:textId="77777777" w:rsidR="008D6C4A" w:rsidRDefault="00000000">
      <w:pPr>
        <w:pStyle w:val="Abstract"/>
      </w:pPr>
      <w:r>
        <w:t>Demand for land for urban development, food production, and protected areas is increasing, leading to land scarcity. In response, agricultural lands are increasingly targeted for protection. Yet, which land attributes should be used to identify priority lands to protect remains largely unknown.</w:t>
      </w:r>
    </w:p>
    <w:p w14:paraId="32C6EE9F" w14:textId="77777777" w:rsidR="008D6C4A" w:rsidRDefault="00000000">
      <w:pPr>
        <w:pStyle w:val="Abstract"/>
      </w:pPr>
      <w:r>
        <w:t>Objectives.</w:t>
      </w:r>
    </w:p>
    <w:p w14:paraId="14BD1EF5" w14:textId="21992292" w:rsidR="008D6C4A" w:rsidRDefault="00000000">
      <w:pPr>
        <w:pStyle w:val="Abstract"/>
      </w:pPr>
      <w:r>
        <w:t>(1) Is private land protection necessary to protect nature’s contributions to people [NCP] in a region dominated by public protected areas? (2) Which NCP indicators are the most important drivers of optimal land protection?</w:t>
      </w:r>
    </w:p>
    <w:p w14:paraId="365964A3" w14:textId="77777777" w:rsidR="008D6C4A" w:rsidRDefault="00000000">
      <w:pPr>
        <w:pStyle w:val="Abstract"/>
      </w:pPr>
      <w:r>
        <w:t>Methods.</w:t>
      </w:r>
    </w:p>
    <w:p w14:paraId="1E768D92" w14:textId="77777777" w:rsidR="008D6C4A" w:rsidRDefault="00000000">
      <w:pPr>
        <w:pStyle w:val="Abstract"/>
      </w:pPr>
      <w:r>
        <w:t>We applied the NCP framework in Idaho’s Snake River Plain, a water-limited, climate-sensitive ecoregion dominated by public lands with a quickly growing human population. We quantified 21 NCPs and used systematic conservation planning to generate cost-efficient land protection solutions. We also developed a sensitivity analysis workflow to determine which NCP inputs were most influential for priority protected area selection.</w:t>
      </w:r>
    </w:p>
    <w:p w14:paraId="4521D109" w14:textId="77777777" w:rsidR="008D6C4A" w:rsidRDefault="00000000">
      <w:pPr>
        <w:pStyle w:val="Abstract"/>
      </w:pPr>
      <w:r>
        <w:t>Results.</w:t>
      </w:r>
    </w:p>
    <w:p w14:paraId="3D5D2C8C" w14:textId="77777777" w:rsidR="008D6C4A" w:rsidRDefault="00000000">
      <w:pPr>
        <w:pStyle w:val="Abstract"/>
      </w:pPr>
      <w:r>
        <w:t>Current protected areas were highly effective, containing over half the summed contributions for 17 out of 21 NCPs. However, food production is severely under-protected. Food production and carbon stock protection had the most influence on conservation planning scenarios. Ignoring climate-related NCP in agricultural land protection decisions, even in sub-regional planning where climate seems relatively homogenous, can limit contributions to climate mitigation and adaptation.</w:t>
      </w:r>
    </w:p>
    <w:p w14:paraId="3A82CE60" w14:textId="77777777" w:rsidR="008D6C4A" w:rsidRDefault="00000000">
      <w:pPr>
        <w:pStyle w:val="Abstract"/>
      </w:pPr>
      <w:r>
        <w:t>Conclusions.</w:t>
      </w:r>
    </w:p>
    <w:p w14:paraId="473418B5" w14:textId="77777777" w:rsidR="008D6C4A" w:rsidRDefault="00000000">
      <w:pPr>
        <w:pStyle w:val="Abstract"/>
      </w:pPr>
      <w:r>
        <w:t>Private land protections complement public lands networks for NCP protection. Climate considerations are important to include even in local scale conservation planning. Our reproducible workflows for NCP quantification and conservation planning sensitivity analysis can be used to systematically plan for a broad suite of human benefits.</w:t>
      </w:r>
    </w:p>
    <w:p w14:paraId="34A4BDCF" w14:textId="77777777" w:rsidR="008D6C4A" w:rsidRDefault="00000000">
      <w:pPr>
        <w:pStyle w:val="Abstract"/>
      </w:pPr>
      <w:r>
        <w:t>Keywords: systematic conservation planning, nature’s contributions to people, private land conservation, sensitivity analysis</w:t>
      </w:r>
    </w:p>
    <w:p w14:paraId="2F1270D0" w14:textId="77777777" w:rsidR="008D6C4A" w:rsidRDefault="00000000">
      <w:pPr>
        <w:pStyle w:val="Heading1"/>
      </w:pPr>
      <w:bookmarkStart w:id="0" w:name="introduction"/>
      <w:r>
        <w:t>1. Introduction</w:t>
      </w:r>
    </w:p>
    <w:p w14:paraId="717EA165" w14:textId="77777777" w:rsidR="008D6C4A" w:rsidRDefault="00000000">
      <w:pPr>
        <w:pStyle w:val="FirstParagraph"/>
      </w:pPr>
      <w:r>
        <w:lastRenderedPageBreak/>
        <w:t>Land is a limited resource, and globally, humanity is playing a balancing act among three essential land uses. Highly developed urban areas can provide safe and affordable housing (United Nations Sustainable Development Goal 11, Thacker et al., 2019), agricultural areas produce food (UN SDG 2), and protected areas provide diverse benefits, including terrestrial habitat (UN SDG 15), climate change mitigation (UN SDG 13), and sustainable tourism (UN SDG 8, Kettunen et al., 2021). The interplay between urban, agriculture, and protected lands are well documented. Built-up areas currently cover very little of the Earth’s surface (ca. 2%), but they are projected to double in area by 2040 (van Vliet et al., 2017). Over half of urban expansion is predicted to occur on agricultural lands that currently grow food crops or animal feed crops (van Vliet et al., 2017). Urban expansion onto croplands is accompanied by agricultural land expansion into new areas and intensified use of remaining agricultural lands (van Vliet, 2019; You, 2016). Agricultural lands already cover ca. 50% of global ice-free lands (Ellis et al., 2010), and are predicted to increase 10-25% by 2050 (Schmitz et al., 2014). Rapid growth of urban and agricultural lands have been accompanied by the expansion of protected area networks, from ca. 10% of Earth’s lands in 1990 to ca. 17% of terrestrial areas in 2020 (UNEP-WCMC and IUCN, 2021), and there are calls to protect up to 50% of the Earth (Dinerstein et al., 2020). With a limited amount of land on Earth, meeting the growing needs for food, developed land, and nature conservation is a major challenge for humanity.</w:t>
      </w:r>
    </w:p>
    <w:p w14:paraId="2202849F" w14:textId="77777777" w:rsidR="008D6C4A" w:rsidRDefault="00000000">
      <w:pPr>
        <w:pStyle w:val="BodyText"/>
      </w:pPr>
      <w:r>
        <w:t xml:space="preserve">One way to resolve increasing conflicts is to expand the public protected area network to include private lands. Within protected areas, the goal is often to protect ecosystems, biodiversity, and the regulating contributions they provide by restricting intensive human use (Dudley et al., 2010), yet private lands may be more suited to meeting these goals than current protected areas. Relatively isolated areas with high tourism attractiveness are overrepresented in the global </w:t>
      </w:r>
      <w:r>
        <w:lastRenderedPageBreak/>
        <w:t>protected area network (Baldi et al., 2017), while highly productive lands with access to water and fertile soil are more likely to be privately owned (Norton, 2000; Robinson et al., 2019). Private lands contain more threatened species and ecosystems than public lands (Graves et al., 2019), with some species and ecological communities existing solely on private lands (Ivanova and Cook, 2020). Yet despite private lands’ importance for humans and biodiversity, more land use restrictions, such as limits on development or food production, are in place on public lands (Dietz et al., 2023). Thus, food supplies arise largely from private lands managed for agriculture. There has been growing interest in expanding the private protected lands network via protected agricultural lands [PALs] (Freedgood et al., 2020), whose primary goal is to protect farmland and ranchland from further development. Depending on management goals, PALs promote continued food production, rural community well-being and character, and increased biodiversity (Brabec and Smith, 2002; Robinson et al., 2019). As states and localities invest limited resources in implementing new PALs, they will want to identify which private lands provide the most benefits for the least cost to maximize their investment, but there is no systematic way to identify priority PALs.</w:t>
      </w:r>
    </w:p>
    <w:p w14:paraId="55A69503" w14:textId="77777777" w:rsidR="008D6C4A" w:rsidRDefault="00000000">
      <w:pPr>
        <w:pStyle w:val="BodyText"/>
      </w:pPr>
      <w:r>
        <w:t xml:space="preserve">The framework of nature’s contributions to people [NCP], defined as “all the contributions, both positive and negative, of living nature to quality of life for people” (Dı́az et al., 2018), is a useful tool to measure the various benefits land can provide (Bruley et al., 2021). NCP formalizes important conceptual advances in its antecedent ecosystem services, such as recognition of and respect for diverse worldviews, non-instrumental valuation (i.e. pluralistic, non-material, non-biophysical valuation), and the distinction of generalizing and context-specific perspectives (i.e. the distinction between universally applicable categories and resistance to universally applicable schemas, Kadykalo et al., 2019). Some current programs to establish PALs use NCP </w:t>
      </w:r>
      <w:r>
        <w:lastRenderedPageBreak/>
        <w:t>such as soil quality, farmland quality or certain unique attributes (e.g. provision of valued rural amenities like processing facilities or recreational opportunities), or wildlife habitat (Hellerstein et al., 2002; Miller, 2015), as ranking criteria to decide which lands to invest in. However, many other NCP are often not considered when identifying new PALs. Of particular relevance is land’s suitability for climate change mitigation and adaptation. Rising temperatures, decreasing water availability, and more frequent droughts and other natural disasters, can be equally or more detrimental to natural and agricultural lands than human population impacts and the expansion of built-up lands (Requena-Mullor et al., 2023). However, climate-related NCP, such as carbon [C] storage, the facilitation of species migration, and climate refugia, are rarely considered in the identification of new PALs.</w:t>
      </w:r>
    </w:p>
    <w:p w14:paraId="72AF7857" w14:textId="77777777" w:rsidR="008D6C4A" w:rsidRDefault="00000000">
      <w:pPr>
        <w:pStyle w:val="BodyText"/>
      </w:pPr>
      <w:r>
        <w:t xml:space="preserve">Incorporation of NCP into PALs planning would enable practitioners to identify areas where PALs could provide the most benefits to humans and nature. Systematic conservation planning [SCP] is a proactive framework used in protected area design that quantifies conservation values and identifies protected areas efficiently, to meet conservation goals by maximizing the ratio of benefits to cost (Beyer et al., 2016; Kukkala and Moilanen, 2013). SCP has been used to prioritize lands that protect biodiversity (e.g. González-Fernández et al., 2022), and have also incorporated other NCP, frequently C storage and water provision, to prioritize protections within public-private lands networks (e.g. Williams et al., 2020). However, planning for conservation involves different goals than planning for PALs. Despite previous literature indicating that changes to land selection priorities result in different protection strategies (de Assis Barros et al., 2022; Williams et al., 2020), there is limited understanding of how key factors impact the selection of PALs. The existing body of SCP research may provide an </w:t>
      </w:r>
      <w:r>
        <w:lastRenderedPageBreak/>
        <w:t>excellent framework for prioritizing PALs, but to our knowledge, it has had limited implementation (i.e. Halperin et al., 2024).</w:t>
      </w:r>
    </w:p>
    <w:p w14:paraId="50A8A328" w14:textId="77777777" w:rsidR="008D6C4A" w:rsidRDefault="00000000">
      <w:pPr>
        <w:pStyle w:val="BodyText"/>
      </w:pPr>
      <w:r>
        <w:t>The overarching goal of this study is to develop a framework for systematically identifying priority lands for inclusion in a protected area network that includes both public and private lands. We conducted our study in the Snake River Plain of Idaho, of which 58% is public protected lands, and also contains high quality cropland of global importance (Idaho State Department of Agriculture, n.d.). The region is also experiencing one of the highest population growth rates of any state in the United States (United States Census Bureau, 2021a) and because public lands present some barriers to conversion (see Table A1), urban development occurs preferentially on the highest quality agricultural lands (Freedgood et al., 2020; Halperin et al., 2023). There is a strong push to protect privately-owned agricultural lands from development, but it is uncertain whether more protected lands are necessary, nor how to prioritize which private lands should be protected. In this study, we measured a diverse suite of NCP in this region across public and private land tenures, and then we used SCP to produce maps of cost-efficient priority lands that optimize NCP protection. We additionally developed a systematic sensitivity analysis workflow that guides the inclusion of input datasets. Our specific research questions were:</w:t>
      </w:r>
    </w:p>
    <w:p w14:paraId="7088119E" w14:textId="77777777" w:rsidR="008D6C4A" w:rsidRDefault="00000000">
      <w:pPr>
        <w:pStyle w:val="Compact"/>
        <w:numPr>
          <w:ilvl w:val="0"/>
          <w:numId w:val="13"/>
        </w:numPr>
      </w:pPr>
      <w:r>
        <w:t>Is private land protection necessary to protect NCP in a region dominated by public protected areas?</w:t>
      </w:r>
    </w:p>
    <w:p w14:paraId="2F18BD4E" w14:textId="77777777" w:rsidR="008D6C4A" w:rsidRDefault="00000000">
      <w:pPr>
        <w:pStyle w:val="Compact"/>
        <w:numPr>
          <w:ilvl w:val="0"/>
          <w:numId w:val="13"/>
        </w:numPr>
      </w:pPr>
      <w:r>
        <w:t>Which NCP indicators are the most important drivers of optimal land protection?</w:t>
      </w:r>
    </w:p>
    <w:p w14:paraId="63232A2F" w14:textId="77777777" w:rsidR="008D6C4A" w:rsidRDefault="00000000">
      <w:pPr>
        <w:pStyle w:val="Heading1"/>
      </w:pPr>
      <w:bookmarkStart w:id="1" w:name="methods"/>
      <w:bookmarkEnd w:id="0"/>
      <w:r>
        <w:lastRenderedPageBreak/>
        <w:t>2. Methods</w:t>
      </w:r>
    </w:p>
    <w:p w14:paraId="5716268A" w14:textId="77777777" w:rsidR="008D6C4A" w:rsidRDefault="00000000">
      <w:pPr>
        <w:pStyle w:val="Heading2"/>
      </w:pPr>
      <w:bookmarkStart w:id="2" w:name="study-area"/>
      <w:r>
        <w:t>2.1 Study Area</w:t>
      </w:r>
    </w:p>
    <w:tbl>
      <w:tblPr>
        <w:tblStyle w:val="Table"/>
        <w:tblW w:w="5000" w:type="pct"/>
        <w:tblLayout w:type="fixed"/>
        <w:tblLook w:val="0000" w:firstRow="0" w:lastRow="0" w:firstColumn="0" w:lastColumn="0" w:noHBand="0" w:noVBand="0"/>
      </w:tblPr>
      <w:tblGrid>
        <w:gridCol w:w="9576"/>
      </w:tblGrid>
      <w:tr w:rsidR="008D6C4A" w14:paraId="52633D28" w14:textId="77777777">
        <w:tc>
          <w:tcPr>
            <w:tcW w:w="7920" w:type="dxa"/>
          </w:tcPr>
          <w:p w14:paraId="07D15154" w14:textId="77777777" w:rsidR="008D6C4A" w:rsidRDefault="00000000">
            <w:pPr>
              <w:pStyle w:val="Compact"/>
              <w:jc w:val="center"/>
            </w:pPr>
            <w:bookmarkStart w:id="3" w:name="fig-studyarea-2"/>
            <w:r>
              <w:rPr>
                <w:noProof/>
              </w:rPr>
              <w:drawing>
                <wp:inline distT="0" distB="0" distL="0" distR="0" wp14:anchorId="7C576E65" wp14:editId="41331AC4">
                  <wp:extent cx="5943600" cy="3845858"/>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Koehn_etal_2025_Key%20targets%20for%20conservation%20planning_files/figure-docx/notebooks-study-area-map-fig-studyarea-2-output-2.png"/>
                          <pic:cNvPicPr>
                            <a:picLocks noChangeAspect="1" noChangeArrowheads="1"/>
                          </pic:cNvPicPr>
                        </pic:nvPicPr>
                        <pic:blipFill>
                          <a:blip r:embed="rId5"/>
                          <a:stretch>
                            <a:fillRect/>
                          </a:stretch>
                        </pic:blipFill>
                        <pic:spPr bwMode="auto">
                          <a:xfrm>
                            <a:off x="0" y="0"/>
                            <a:ext cx="5943600" cy="3845858"/>
                          </a:xfrm>
                          <a:prstGeom prst="rect">
                            <a:avLst/>
                          </a:prstGeom>
                          <a:noFill/>
                          <a:ln w="9525">
                            <a:noFill/>
                            <a:headEnd/>
                            <a:tailEnd/>
                          </a:ln>
                        </pic:spPr>
                      </pic:pic>
                    </a:graphicData>
                  </a:graphic>
                </wp:inline>
              </w:drawing>
            </w:r>
          </w:p>
          <w:p w14:paraId="0429CB27" w14:textId="77777777" w:rsidR="008D6C4A" w:rsidRDefault="00000000">
            <w:pPr>
              <w:pStyle w:val="ImageCaption"/>
              <w:spacing w:before="200"/>
            </w:pPr>
            <w:r>
              <w:t>Figure 1: Land use (Hunter et al., 2022) and land tenure (see Table A1) in Idaho’s Snake River Plain.</w:t>
            </w:r>
          </w:p>
        </w:tc>
        <w:bookmarkEnd w:id="3"/>
      </w:tr>
    </w:tbl>
    <w:p w14:paraId="442E04E4" w14:textId="08BF60BC" w:rsidR="008D6C4A" w:rsidRDefault="00000000">
      <w:pPr>
        <w:pStyle w:val="BodyText"/>
      </w:pPr>
      <w:r>
        <w:t>The Snake River Plain ecoregion of the United States (U.S. Environmental Protection Agency, 2013) intersects with 26 Idaho counties (109,700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It contains productive croplands (Freedgood et al., 2020), localized yet rapidly growing highly developed urban areas (United States Census Bureau, 2021b), and public rangelands grazed by livestock (Figure 1a). This region features two primary ecological zones, the river plain and the shrub steppe, and a diverse range of social systems, from urban and exurban systems to dryland agriculture and rural public lands, that together form a diverse array of social-ecological systems (Aho et al., 2022). A majority (58.1%) of lands in the Snake River Plain are federally owned. About one third of the region (33.9%) is privately owned, of which a small percentage (0.4%) are PALs or other </w:t>
      </w:r>
      <w:r>
        <w:lastRenderedPageBreak/>
        <w:t>easements (Figure 1b). We excluded tribal lands (2,628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2.4% of the study area) from this analysis because they have complex land management and protection systems, where the assumption that the cost of land protection scales with fair market value is not applicable (Middeton, 2011). The remaining land tenure categories have different levels of protection that affect NCP persistence (</w:t>
      </w:r>
      <w:r w:rsidR="006D5B64">
        <w:t>Online Resource</w:t>
      </w:r>
      <w:r>
        <w:t xml:space="preserve"> A.2).</w:t>
      </w:r>
    </w:p>
    <w:p w14:paraId="347E851B" w14:textId="77777777" w:rsidR="008D6C4A" w:rsidRDefault="00000000">
      <w:pPr>
        <w:pStyle w:val="Heading2"/>
      </w:pPr>
      <w:bookmarkStart w:id="4" w:name="data"/>
      <w:bookmarkEnd w:id="2"/>
      <w:r>
        <w:t>2.2 Data</w:t>
      </w:r>
    </w:p>
    <w:p w14:paraId="74C53452" w14:textId="77777777" w:rsidR="008D6C4A" w:rsidRDefault="00000000">
      <w:pPr>
        <w:pStyle w:val="Heading3"/>
      </w:pPr>
      <w:bookmarkStart w:id="5" w:name="land-use"/>
      <w:r>
        <w:t>2.2.1 Land Use</w:t>
      </w:r>
    </w:p>
    <w:p w14:paraId="4C7533FC" w14:textId="5C5F16AC" w:rsidR="008D6C4A" w:rsidRDefault="00000000">
      <w:pPr>
        <w:pStyle w:val="FirstParagraph"/>
      </w:pPr>
      <w:r>
        <w:t xml:space="preserve">We used Farms Under Threat 2040 land use data (Conservation Science Partners (CSP), 2020; Hunter et al., 2022), which contain agriculture-specific land classes (e.g. cropland, rangeland). They also differentiate lands within low-density residential areas, which we hypothesized would have different NCP than the same types of land cover outside of residential areas (not shown in Figure 1, see </w:t>
      </w:r>
      <w:r w:rsidR="006D5B64">
        <w:t>Online Resource</w:t>
      </w:r>
      <w:r>
        <w:t> </w:t>
      </w:r>
      <w:r w:rsidR="004A5789">
        <w:t>B</w:t>
      </w:r>
      <w:r>
        <w:t>.1). This dataset allowed us to use agriculturally relevant yet generalized land classes for our NCP models for which we could assign relevant NCP estimates. We also implemented the National Land Cover Database (Dewitz and U.S. Geological Survey, 2021) and the Cropland Data Layer (USDA NASS, 2020) in models where NCP estimates were available and aligned with these data (see Online Resource B.1 and B.2.2).</w:t>
      </w:r>
    </w:p>
    <w:p w14:paraId="475830AD" w14:textId="77777777" w:rsidR="008D6C4A" w:rsidRDefault="00000000">
      <w:pPr>
        <w:pStyle w:val="Heading3"/>
      </w:pPr>
      <w:bookmarkStart w:id="6" w:name="ncp-data-and-models"/>
      <w:bookmarkEnd w:id="5"/>
      <w:r>
        <w:t>2.2.2 NCP Data and Models</w:t>
      </w:r>
    </w:p>
    <w:p w14:paraId="1D50266E" w14:textId="77777777" w:rsidR="008D6C4A" w:rsidRDefault="00000000">
      <w:pPr>
        <w:pStyle w:val="FirstParagraph"/>
      </w:pPr>
      <w:r>
        <w:t>We used six NCP categories: carbon [C] stock protection, climate adaptation, food and feed production, habitat quality, water quality, and nature-based recreation probability (Table 1, Figure A1) that span a range of heavily co-produced with humans (e.g. food and feed) to heavily nature-produced (e.g. habitat creation).</w:t>
      </w:r>
    </w:p>
    <w:tbl>
      <w:tblPr>
        <w:tblStyle w:val="Table"/>
        <w:tblW w:w="5000" w:type="pct"/>
        <w:tblLayout w:type="fixed"/>
        <w:tblLook w:val="0000" w:firstRow="0" w:lastRow="0" w:firstColumn="0" w:lastColumn="0" w:noHBand="0" w:noVBand="0"/>
      </w:tblPr>
      <w:tblGrid>
        <w:gridCol w:w="9576"/>
      </w:tblGrid>
      <w:tr w:rsidR="008D6C4A" w14:paraId="000FB7A3" w14:textId="77777777">
        <w:tc>
          <w:tcPr>
            <w:tcW w:w="7920" w:type="dxa"/>
          </w:tcPr>
          <w:p w14:paraId="26DF0BAD" w14:textId="1B9E602E" w:rsidR="008D6C4A" w:rsidRDefault="00000000">
            <w:pPr>
              <w:pStyle w:val="ImageCaption"/>
              <w:spacing w:before="200"/>
            </w:pPr>
            <w:bookmarkStart w:id="7" w:name="tbl-ncp-data"/>
            <w:r>
              <w:t xml:space="preserve">Table 1: NCP models and data used as inputs for the systematic sensitivity analysis workflow. The methods column lists the sections in the </w:t>
            </w:r>
            <w:r w:rsidR="006D5B64">
              <w:t>Online Resource</w:t>
            </w:r>
            <w:r>
              <w:t xml:space="preserve"> B with more information about </w:t>
            </w:r>
            <w:r>
              <w:lastRenderedPageBreak/>
              <w:t>data sources and processing for each NCP dataset.</w:t>
            </w:r>
          </w:p>
          <w:tbl>
            <w:tblPr>
              <w:tblStyle w:val="Table"/>
              <w:tblW w:w="5000" w:type="pct"/>
              <w:tblLayout w:type="fixed"/>
              <w:tblLook w:val="0020" w:firstRow="1" w:lastRow="0" w:firstColumn="0" w:lastColumn="0" w:noHBand="0" w:noVBand="0"/>
            </w:tblPr>
            <w:tblGrid>
              <w:gridCol w:w="1498"/>
              <w:gridCol w:w="1498"/>
              <w:gridCol w:w="2620"/>
              <w:gridCol w:w="1872"/>
              <w:gridCol w:w="1872"/>
            </w:tblGrid>
            <w:tr w:rsidR="008D6C4A" w14:paraId="6A1B6587" w14:textId="77777777" w:rsidTr="008D6C4A">
              <w:trPr>
                <w:cnfStyle w:val="100000000000" w:firstRow="1" w:lastRow="0" w:firstColumn="0" w:lastColumn="0" w:oddVBand="0" w:evenVBand="0" w:oddHBand="0" w:evenHBand="0" w:firstRowFirstColumn="0" w:firstRowLastColumn="0" w:lastRowFirstColumn="0" w:lastRowLastColumn="0"/>
                <w:tblHeader/>
              </w:trPr>
              <w:tc>
                <w:tcPr>
                  <w:tcW w:w="1267" w:type="dxa"/>
                </w:tcPr>
                <w:p w14:paraId="55CFAAC9" w14:textId="77777777" w:rsidR="008D6C4A" w:rsidRDefault="00000000" w:rsidP="00876D5E">
                  <w:pPr>
                    <w:pStyle w:val="Compact"/>
                  </w:pPr>
                  <w:r>
                    <w:t>NCP Indicator</w:t>
                  </w:r>
                </w:p>
              </w:tc>
              <w:tc>
                <w:tcPr>
                  <w:tcW w:w="1267" w:type="dxa"/>
                </w:tcPr>
                <w:p w14:paraId="1AD7D10A" w14:textId="77777777" w:rsidR="008D6C4A" w:rsidRDefault="00000000" w:rsidP="00876D5E">
                  <w:pPr>
                    <w:pStyle w:val="Compact"/>
                  </w:pPr>
                  <w:r>
                    <w:t>NCP Category</w:t>
                  </w:r>
                </w:p>
              </w:tc>
              <w:tc>
                <w:tcPr>
                  <w:tcW w:w="2217" w:type="dxa"/>
                </w:tcPr>
                <w:p w14:paraId="647B3550" w14:textId="77777777" w:rsidR="008D6C4A" w:rsidRDefault="00000000" w:rsidP="00876D5E">
                  <w:pPr>
                    <w:pStyle w:val="Compact"/>
                  </w:pPr>
                  <w:r>
                    <w:t>Description</w:t>
                  </w:r>
                </w:p>
              </w:tc>
              <w:tc>
                <w:tcPr>
                  <w:tcW w:w="1584" w:type="dxa"/>
                </w:tcPr>
                <w:p w14:paraId="65B91F3E" w14:textId="77777777" w:rsidR="008D6C4A" w:rsidRDefault="00000000" w:rsidP="00876D5E">
                  <w:pPr>
                    <w:pStyle w:val="Compact"/>
                  </w:pPr>
                  <w:r>
                    <w:t>Citation</w:t>
                  </w:r>
                </w:p>
              </w:tc>
              <w:tc>
                <w:tcPr>
                  <w:tcW w:w="1584" w:type="dxa"/>
                </w:tcPr>
                <w:p w14:paraId="09F07DEB" w14:textId="77777777" w:rsidR="008D6C4A" w:rsidRDefault="00000000" w:rsidP="00876D5E">
                  <w:pPr>
                    <w:pStyle w:val="Compact"/>
                  </w:pPr>
                  <w:r>
                    <w:t>Methodology</w:t>
                  </w:r>
                </w:p>
              </w:tc>
            </w:tr>
            <w:tr w:rsidR="008D6C4A" w14:paraId="2F7CACE4" w14:textId="77777777">
              <w:tc>
                <w:tcPr>
                  <w:tcW w:w="1267" w:type="dxa"/>
                </w:tcPr>
                <w:p w14:paraId="3812DEFC" w14:textId="77777777" w:rsidR="008D6C4A" w:rsidRDefault="00000000" w:rsidP="00876D5E">
                  <w:pPr>
                    <w:pStyle w:val="Compact"/>
                  </w:pPr>
                  <w:r>
                    <w:t>C Storage</w:t>
                  </w:r>
                </w:p>
              </w:tc>
              <w:tc>
                <w:tcPr>
                  <w:tcW w:w="1267" w:type="dxa"/>
                </w:tcPr>
                <w:p w14:paraId="47013573" w14:textId="77777777" w:rsidR="008D6C4A" w:rsidRDefault="00000000" w:rsidP="00876D5E">
                  <w:pPr>
                    <w:pStyle w:val="Compact"/>
                  </w:pPr>
                  <w:r>
                    <w:t>C stock protection</w:t>
                  </w:r>
                </w:p>
              </w:tc>
              <w:tc>
                <w:tcPr>
                  <w:tcW w:w="2217" w:type="dxa"/>
                </w:tcPr>
                <w:p w14:paraId="146C56B2" w14:textId="77777777" w:rsidR="008D6C4A" w:rsidRDefault="00000000" w:rsidP="00876D5E">
                  <w:pPr>
                    <w:pStyle w:val="Compact"/>
                  </w:pPr>
                  <w:r>
                    <w:t>Regional estimates of C storage using the InVEST Carbon Storage model</w:t>
                  </w:r>
                </w:p>
              </w:tc>
              <w:tc>
                <w:tcPr>
                  <w:tcW w:w="1584" w:type="dxa"/>
                </w:tcPr>
                <w:p w14:paraId="1B469CF2" w14:textId="77777777" w:rsidR="008D6C4A" w:rsidRDefault="00000000" w:rsidP="00876D5E">
                  <w:pPr>
                    <w:pStyle w:val="Compact"/>
                  </w:pPr>
                  <w:r>
                    <w:t>Halperin et al. (2023); Sharp et al. (2020)</w:t>
                  </w:r>
                </w:p>
              </w:tc>
              <w:tc>
                <w:tcPr>
                  <w:tcW w:w="1584" w:type="dxa"/>
                </w:tcPr>
                <w:p w14:paraId="7EFF9ED1" w14:textId="604E6C32" w:rsidR="008D6C4A" w:rsidRDefault="006D5B64" w:rsidP="00876D5E">
                  <w:pPr>
                    <w:pStyle w:val="Compact"/>
                  </w:pPr>
                  <w:r>
                    <w:t>Online Resource</w:t>
                  </w:r>
                  <w:r w:rsidR="00000000">
                    <w:t> </w:t>
                  </w:r>
                  <w:r w:rsidR="004A5789">
                    <w:t>B</w:t>
                  </w:r>
                  <w:r w:rsidR="00000000">
                    <w:t>.2.1.1, Figure B1a</w:t>
                  </w:r>
                </w:p>
              </w:tc>
            </w:tr>
            <w:tr w:rsidR="008D6C4A" w14:paraId="43FE9636" w14:textId="77777777" w:rsidTr="004A5789">
              <w:tc>
                <w:tcPr>
                  <w:tcW w:w="1267" w:type="dxa"/>
                </w:tcPr>
                <w:p w14:paraId="5D016F22" w14:textId="77777777" w:rsidR="008D6C4A" w:rsidRDefault="00000000" w:rsidP="00876D5E">
                  <w:pPr>
                    <w:pStyle w:val="Compact"/>
                  </w:pPr>
                  <w:r>
                    <w:t>C Storage</w:t>
                  </w:r>
                </w:p>
              </w:tc>
              <w:tc>
                <w:tcPr>
                  <w:tcW w:w="1267" w:type="dxa"/>
                </w:tcPr>
                <w:p w14:paraId="1B11500F" w14:textId="77777777" w:rsidR="008D6C4A" w:rsidRDefault="00000000" w:rsidP="00876D5E">
                  <w:pPr>
                    <w:pStyle w:val="Compact"/>
                  </w:pPr>
                  <w:r>
                    <w:t>C stock protection</w:t>
                  </w:r>
                </w:p>
              </w:tc>
              <w:tc>
                <w:tcPr>
                  <w:tcW w:w="2217" w:type="dxa"/>
                </w:tcPr>
                <w:p w14:paraId="023907B9" w14:textId="77777777" w:rsidR="008D6C4A" w:rsidRDefault="00000000" w:rsidP="00876D5E">
                  <w:pPr>
                    <w:pStyle w:val="Compact"/>
                  </w:pPr>
                  <w:r>
                    <w:t>Global, remote sensing-based estimates of C storage in biomass</w:t>
                  </w:r>
                </w:p>
              </w:tc>
              <w:tc>
                <w:tcPr>
                  <w:tcW w:w="1584" w:type="dxa"/>
                </w:tcPr>
                <w:p w14:paraId="60EA077E" w14:textId="77777777" w:rsidR="008D6C4A" w:rsidRDefault="00000000" w:rsidP="00876D5E">
                  <w:pPr>
                    <w:pStyle w:val="Compact"/>
                  </w:pPr>
                  <w:r>
                    <w:t>Spawn and Gibbs (2020)</w:t>
                  </w:r>
                </w:p>
              </w:tc>
              <w:tc>
                <w:tcPr>
                  <w:tcW w:w="1584" w:type="dxa"/>
                </w:tcPr>
                <w:p w14:paraId="0D2E4AF7" w14:textId="0D59E157" w:rsidR="008D6C4A" w:rsidRDefault="006D5B64" w:rsidP="00876D5E">
                  <w:pPr>
                    <w:pStyle w:val="Compact"/>
                  </w:pPr>
                  <w:r>
                    <w:t>Online Resource</w:t>
                  </w:r>
                  <w:r w:rsidR="00000000">
                    <w:t> </w:t>
                  </w:r>
                  <w:r w:rsidR="004A5789">
                    <w:t>B</w:t>
                  </w:r>
                  <w:r w:rsidR="00000000">
                    <w:t>.2.1.1, Figure B1b</w:t>
                  </w:r>
                </w:p>
              </w:tc>
            </w:tr>
            <w:tr w:rsidR="008D6C4A" w14:paraId="4576083E" w14:textId="77777777" w:rsidTr="004A5789">
              <w:tc>
                <w:tcPr>
                  <w:tcW w:w="1267" w:type="dxa"/>
                  <w:tcBorders>
                    <w:bottom w:val="dashSmallGap" w:sz="4" w:space="0" w:color="auto"/>
                  </w:tcBorders>
                </w:tcPr>
                <w:p w14:paraId="18D55D1A" w14:textId="77777777" w:rsidR="008D6C4A" w:rsidRDefault="00000000" w:rsidP="00876D5E">
                  <w:pPr>
                    <w:pStyle w:val="Compact"/>
                  </w:pPr>
                  <w:r>
                    <w:t>Soil Organic C</w:t>
                  </w:r>
                </w:p>
              </w:tc>
              <w:tc>
                <w:tcPr>
                  <w:tcW w:w="1267" w:type="dxa"/>
                  <w:tcBorders>
                    <w:bottom w:val="dashSmallGap" w:sz="4" w:space="0" w:color="auto"/>
                  </w:tcBorders>
                </w:tcPr>
                <w:p w14:paraId="4C616CDC" w14:textId="77777777" w:rsidR="008D6C4A" w:rsidRDefault="00000000" w:rsidP="00876D5E">
                  <w:pPr>
                    <w:pStyle w:val="Compact"/>
                  </w:pPr>
                  <w:r>
                    <w:t>C stock protection</w:t>
                  </w:r>
                </w:p>
              </w:tc>
              <w:tc>
                <w:tcPr>
                  <w:tcW w:w="2217" w:type="dxa"/>
                  <w:tcBorders>
                    <w:bottom w:val="dashSmallGap" w:sz="4" w:space="0" w:color="auto"/>
                  </w:tcBorders>
                </w:tcPr>
                <w:p w14:paraId="509A1986" w14:textId="77777777" w:rsidR="008D6C4A" w:rsidRDefault="00000000" w:rsidP="00876D5E">
                  <w:pPr>
                    <w:pStyle w:val="Compact"/>
                  </w:pPr>
                  <w:r>
                    <w:t>Global interpolation of soil organic C stock measurements</w:t>
                  </w:r>
                </w:p>
              </w:tc>
              <w:tc>
                <w:tcPr>
                  <w:tcW w:w="1584" w:type="dxa"/>
                  <w:tcBorders>
                    <w:bottom w:val="dashSmallGap" w:sz="4" w:space="0" w:color="auto"/>
                  </w:tcBorders>
                </w:tcPr>
                <w:p w14:paraId="42D20F35" w14:textId="77777777" w:rsidR="008D6C4A" w:rsidRDefault="00000000" w:rsidP="00876D5E">
                  <w:pPr>
                    <w:pStyle w:val="Compact"/>
                  </w:pPr>
                  <w:r>
                    <w:t>Hengl and Wheeler (2018)</w:t>
                  </w:r>
                </w:p>
              </w:tc>
              <w:tc>
                <w:tcPr>
                  <w:tcW w:w="1584" w:type="dxa"/>
                  <w:tcBorders>
                    <w:bottom w:val="dashSmallGap" w:sz="4" w:space="0" w:color="auto"/>
                  </w:tcBorders>
                </w:tcPr>
                <w:p w14:paraId="0F9E42D1" w14:textId="7D680F4E" w:rsidR="008D6C4A" w:rsidRDefault="006D5B64" w:rsidP="00876D5E">
                  <w:pPr>
                    <w:pStyle w:val="Compact"/>
                  </w:pPr>
                  <w:r>
                    <w:t>Online Resource</w:t>
                  </w:r>
                  <w:r w:rsidR="00000000">
                    <w:t> </w:t>
                  </w:r>
                  <w:r w:rsidR="004A5789">
                    <w:t>B</w:t>
                  </w:r>
                  <w:r w:rsidR="00000000">
                    <w:t>.2.1.1, Figure B1c</w:t>
                  </w:r>
                </w:p>
              </w:tc>
            </w:tr>
            <w:tr w:rsidR="008D6C4A" w14:paraId="53F03B87" w14:textId="77777777" w:rsidTr="004A5789">
              <w:tc>
                <w:tcPr>
                  <w:tcW w:w="1267" w:type="dxa"/>
                  <w:tcBorders>
                    <w:top w:val="dashSmallGap" w:sz="4" w:space="0" w:color="auto"/>
                  </w:tcBorders>
                </w:tcPr>
                <w:p w14:paraId="5C2714D4" w14:textId="77777777" w:rsidR="008D6C4A" w:rsidRDefault="00000000" w:rsidP="00876D5E">
                  <w:pPr>
                    <w:pStyle w:val="Compact"/>
                  </w:pPr>
                  <w:r>
                    <w:t>Climate Accessibility</w:t>
                  </w:r>
                </w:p>
              </w:tc>
              <w:tc>
                <w:tcPr>
                  <w:tcW w:w="1267" w:type="dxa"/>
                  <w:tcBorders>
                    <w:top w:val="dashSmallGap" w:sz="4" w:space="0" w:color="auto"/>
                  </w:tcBorders>
                </w:tcPr>
                <w:p w14:paraId="6256EED7" w14:textId="77777777" w:rsidR="008D6C4A" w:rsidRDefault="00000000" w:rsidP="00876D5E">
                  <w:pPr>
                    <w:pStyle w:val="Compact"/>
                  </w:pPr>
                  <w:r>
                    <w:t>Climate Adaptation</w:t>
                  </w:r>
                </w:p>
              </w:tc>
              <w:tc>
                <w:tcPr>
                  <w:tcW w:w="2217" w:type="dxa"/>
                  <w:tcBorders>
                    <w:top w:val="dashSmallGap" w:sz="4" w:space="0" w:color="auto"/>
                  </w:tcBorders>
                </w:tcPr>
                <w:p w14:paraId="3C15A88A" w14:textId="77777777" w:rsidR="008D6C4A" w:rsidRDefault="00000000" w:rsidP="00876D5E">
                  <w:pPr>
                    <w:pStyle w:val="Compact"/>
                  </w:pPr>
                  <w:r>
                    <w:t>The degree to which current climate conditions will be locally accessible in the future. Areas with higher climate accessibility will support species’ movement to suitable climates</w:t>
                  </w:r>
                </w:p>
              </w:tc>
              <w:tc>
                <w:tcPr>
                  <w:tcW w:w="1584" w:type="dxa"/>
                  <w:tcBorders>
                    <w:top w:val="dashSmallGap" w:sz="4" w:space="0" w:color="auto"/>
                  </w:tcBorders>
                </w:tcPr>
                <w:p w14:paraId="25EF8855" w14:textId="77777777" w:rsidR="008D6C4A" w:rsidRDefault="00000000" w:rsidP="00876D5E">
                  <w:pPr>
                    <w:pStyle w:val="Compact"/>
                  </w:pPr>
                  <w:r>
                    <w:t>Suraci et al. (2023); Hamann et al. (2015)</w:t>
                  </w:r>
                </w:p>
              </w:tc>
              <w:tc>
                <w:tcPr>
                  <w:tcW w:w="1584" w:type="dxa"/>
                  <w:tcBorders>
                    <w:top w:val="dashSmallGap" w:sz="4" w:space="0" w:color="auto"/>
                  </w:tcBorders>
                </w:tcPr>
                <w:p w14:paraId="714DE251" w14:textId="1487FEEB" w:rsidR="008D6C4A" w:rsidRDefault="006D5B64" w:rsidP="00876D5E">
                  <w:pPr>
                    <w:pStyle w:val="Compact"/>
                  </w:pPr>
                  <w:r>
                    <w:t>Online Resource</w:t>
                  </w:r>
                  <w:r w:rsidR="00000000">
                    <w:t> </w:t>
                  </w:r>
                  <w:r w:rsidR="004A5789">
                    <w:t>B</w:t>
                  </w:r>
                  <w:r w:rsidR="00000000">
                    <w:t>.2.1.2, Figure B2a</w:t>
                  </w:r>
                </w:p>
              </w:tc>
            </w:tr>
            <w:tr w:rsidR="008D6C4A" w14:paraId="33221B8D" w14:textId="77777777" w:rsidTr="004A5789">
              <w:tc>
                <w:tcPr>
                  <w:tcW w:w="1267" w:type="dxa"/>
                  <w:tcBorders>
                    <w:bottom w:val="dashSmallGap" w:sz="4" w:space="0" w:color="auto"/>
                  </w:tcBorders>
                </w:tcPr>
                <w:p w14:paraId="42289EDB" w14:textId="77777777" w:rsidR="008D6C4A" w:rsidRDefault="00000000" w:rsidP="00876D5E">
                  <w:pPr>
                    <w:pStyle w:val="Compact"/>
                  </w:pPr>
                  <w:r>
                    <w:t>Climate Stability</w:t>
                  </w:r>
                </w:p>
              </w:tc>
              <w:tc>
                <w:tcPr>
                  <w:tcW w:w="1267" w:type="dxa"/>
                  <w:tcBorders>
                    <w:bottom w:val="dashSmallGap" w:sz="4" w:space="0" w:color="auto"/>
                  </w:tcBorders>
                </w:tcPr>
                <w:p w14:paraId="2B631838" w14:textId="77777777" w:rsidR="008D6C4A" w:rsidRDefault="00000000" w:rsidP="00876D5E">
                  <w:pPr>
                    <w:pStyle w:val="Compact"/>
                  </w:pPr>
                  <w:r>
                    <w:t>Climate Adaptation</w:t>
                  </w:r>
                </w:p>
              </w:tc>
              <w:tc>
                <w:tcPr>
                  <w:tcW w:w="2217" w:type="dxa"/>
                  <w:tcBorders>
                    <w:bottom w:val="dashSmallGap" w:sz="4" w:space="0" w:color="auto"/>
                  </w:tcBorders>
                </w:tcPr>
                <w:p w14:paraId="13A4DBF6" w14:textId="77777777" w:rsidR="008D6C4A" w:rsidRDefault="00000000" w:rsidP="00876D5E">
                  <w:pPr>
                    <w:pStyle w:val="Compact"/>
                  </w:pPr>
                  <w:r>
                    <w:t>The similarity between present and future climate. Areas with higher climate stability may serve as climate refugia.</w:t>
                  </w:r>
                </w:p>
              </w:tc>
              <w:tc>
                <w:tcPr>
                  <w:tcW w:w="1584" w:type="dxa"/>
                  <w:tcBorders>
                    <w:bottom w:val="dashSmallGap" w:sz="4" w:space="0" w:color="auto"/>
                  </w:tcBorders>
                </w:tcPr>
                <w:p w14:paraId="36972803" w14:textId="77777777" w:rsidR="008D6C4A" w:rsidRDefault="00000000" w:rsidP="00876D5E">
                  <w:pPr>
                    <w:pStyle w:val="Compact"/>
                  </w:pPr>
                  <w:r>
                    <w:t>Suraci et al. (2023); Carroll (2018)</w:t>
                  </w:r>
                </w:p>
              </w:tc>
              <w:tc>
                <w:tcPr>
                  <w:tcW w:w="1584" w:type="dxa"/>
                  <w:tcBorders>
                    <w:bottom w:val="dashSmallGap" w:sz="4" w:space="0" w:color="auto"/>
                  </w:tcBorders>
                </w:tcPr>
                <w:p w14:paraId="5FE6C50B" w14:textId="22BFC26D" w:rsidR="008D6C4A" w:rsidRDefault="006D5B64" w:rsidP="00876D5E">
                  <w:pPr>
                    <w:pStyle w:val="Compact"/>
                  </w:pPr>
                  <w:r>
                    <w:t>Online Resource</w:t>
                  </w:r>
                  <w:r w:rsidR="00000000">
                    <w:t> </w:t>
                  </w:r>
                  <w:r w:rsidR="004A5789">
                    <w:t>B</w:t>
                  </w:r>
                  <w:r w:rsidR="00000000">
                    <w:t>.2.1.2, Figure B2b</w:t>
                  </w:r>
                </w:p>
              </w:tc>
            </w:tr>
            <w:tr w:rsidR="008D6C4A" w14:paraId="4DE04D1F" w14:textId="77777777" w:rsidTr="004A5789">
              <w:tc>
                <w:tcPr>
                  <w:tcW w:w="1267" w:type="dxa"/>
                  <w:tcBorders>
                    <w:top w:val="dashSmallGap" w:sz="4" w:space="0" w:color="auto"/>
                  </w:tcBorders>
                </w:tcPr>
                <w:p w14:paraId="3E87C0EC" w14:textId="77777777" w:rsidR="008D6C4A" w:rsidRDefault="00000000" w:rsidP="00876D5E">
                  <w:pPr>
                    <w:pStyle w:val="Compact"/>
                  </w:pPr>
                  <w:r>
                    <w:t>Crop Provision</w:t>
                  </w:r>
                </w:p>
              </w:tc>
              <w:tc>
                <w:tcPr>
                  <w:tcW w:w="1267" w:type="dxa"/>
                  <w:tcBorders>
                    <w:top w:val="dashSmallGap" w:sz="4" w:space="0" w:color="auto"/>
                  </w:tcBorders>
                </w:tcPr>
                <w:p w14:paraId="7900E942" w14:textId="77777777" w:rsidR="008D6C4A" w:rsidRDefault="00000000" w:rsidP="00876D5E">
                  <w:pPr>
                    <w:pStyle w:val="Compact"/>
                  </w:pPr>
                  <w:r>
                    <w:t>Food and Feed</w:t>
                  </w:r>
                </w:p>
              </w:tc>
              <w:tc>
                <w:tcPr>
                  <w:tcW w:w="2217" w:type="dxa"/>
                  <w:tcBorders>
                    <w:top w:val="dashSmallGap" w:sz="4" w:space="0" w:color="auto"/>
                  </w:tcBorders>
                </w:tcPr>
                <w:p w14:paraId="33018CC7" w14:textId="77777777" w:rsidR="008D6C4A" w:rsidRDefault="00000000" w:rsidP="00876D5E">
                  <w:pPr>
                    <w:pStyle w:val="Compact"/>
                  </w:pPr>
                  <w:r>
                    <w:t>Estimates of crop yields (tons, 5-yr period)</w:t>
                  </w:r>
                </w:p>
              </w:tc>
              <w:tc>
                <w:tcPr>
                  <w:tcW w:w="1584" w:type="dxa"/>
                  <w:tcBorders>
                    <w:top w:val="dashSmallGap" w:sz="4" w:space="0" w:color="auto"/>
                  </w:tcBorders>
                </w:tcPr>
                <w:p w14:paraId="5D827540" w14:textId="77777777" w:rsidR="008D6C4A" w:rsidRDefault="00000000" w:rsidP="00876D5E">
                  <w:pPr>
                    <w:pStyle w:val="Compact"/>
                  </w:pPr>
                  <w:r>
                    <w:t>Halperin et al. (2023)</w:t>
                  </w:r>
                </w:p>
              </w:tc>
              <w:tc>
                <w:tcPr>
                  <w:tcW w:w="1584" w:type="dxa"/>
                  <w:tcBorders>
                    <w:top w:val="dashSmallGap" w:sz="4" w:space="0" w:color="auto"/>
                  </w:tcBorders>
                </w:tcPr>
                <w:p w14:paraId="70D8F29C" w14:textId="5CD52069" w:rsidR="008D6C4A" w:rsidRDefault="006D5B64" w:rsidP="00876D5E">
                  <w:pPr>
                    <w:pStyle w:val="Compact"/>
                  </w:pPr>
                  <w:r>
                    <w:t>Online Resource</w:t>
                  </w:r>
                  <w:r w:rsidR="00000000">
                    <w:t> </w:t>
                  </w:r>
                  <w:r w:rsidR="004A5789">
                    <w:t>B</w:t>
                  </w:r>
                  <w:r w:rsidR="00000000">
                    <w:t>.2.2, Figure B3a</w:t>
                  </w:r>
                </w:p>
              </w:tc>
            </w:tr>
            <w:tr w:rsidR="008D6C4A" w14:paraId="1EC51FAA" w14:textId="77777777">
              <w:tc>
                <w:tcPr>
                  <w:tcW w:w="1267" w:type="dxa"/>
                </w:tcPr>
                <w:p w14:paraId="30FB813E" w14:textId="77777777" w:rsidR="008D6C4A" w:rsidRDefault="00000000" w:rsidP="00876D5E">
                  <w:pPr>
                    <w:pStyle w:val="Compact"/>
                  </w:pPr>
                  <w:r>
                    <w:t>Livestock Feed Provision</w:t>
                  </w:r>
                </w:p>
              </w:tc>
              <w:tc>
                <w:tcPr>
                  <w:tcW w:w="1267" w:type="dxa"/>
                </w:tcPr>
                <w:p w14:paraId="3B99FF57" w14:textId="77777777" w:rsidR="008D6C4A" w:rsidRDefault="00000000" w:rsidP="00876D5E">
                  <w:pPr>
                    <w:pStyle w:val="Compact"/>
                  </w:pPr>
                  <w:r>
                    <w:t>Food and Feed</w:t>
                  </w:r>
                </w:p>
              </w:tc>
              <w:tc>
                <w:tcPr>
                  <w:tcW w:w="2217" w:type="dxa"/>
                </w:tcPr>
                <w:p w14:paraId="1DE581F4" w14:textId="77777777" w:rsidR="008D6C4A" w:rsidRDefault="00000000" w:rsidP="00876D5E">
                  <w:pPr>
                    <w:pStyle w:val="Compact"/>
                  </w:pPr>
                  <w:r>
                    <w:t>Estimates of feed crops and livestock forage (animal unit months, 5-yr period)</w:t>
                  </w:r>
                </w:p>
              </w:tc>
              <w:tc>
                <w:tcPr>
                  <w:tcW w:w="1584" w:type="dxa"/>
                </w:tcPr>
                <w:p w14:paraId="08B71CD9" w14:textId="77777777" w:rsidR="008D6C4A" w:rsidRDefault="00000000" w:rsidP="00876D5E">
                  <w:pPr>
                    <w:pStyle w:val="Compact"/>
                  </w:pPr>
                  <w:r>
                    <w:t>Halperin et al. (2023)</w:t>
                  </w:r>
                </w:p>
              </w:tc>
              <w:tc>
                <w:tcPr>
                  <w:tcW w:w="1584" w:type="dxa"/>
                </w:tcPr>
                <w:p w14:paraId="73DA74F0" w14:textId="65CC6454" w:rsidR="008D6C4A" w:rsidRDefault="006D5B64" w:rsidP="00876D5E">
                  <w:pPr>
                    <w:pStyle w:val="Compact"/>
                  </w:pPr>
                  <w:r>
                    <w:t>Online Resource</w:t>
                  </w:r>
                  <w:r w:rsidR="00000000">
                    <w:t> </w:t>
                  </w:r>
                  <w:r w:rsidR="004A5789">
                    <w:t>B</w:t>
                  </w:r>
                  <w:r w:rsidR="00000000">
                    <w:t>.2.2, Figure B3b</w:t>
                  </w:r>
                </w:p>
              </w:tc>
            </w:tr>
            <w:tr w:rsidR="008D6C4A" w14:paraId="14300794" w14:textId="77777777" w:rsidTr="004A5789">
              <w:tc>
                <w:tcPr>
                  <w:tcW w:w="1267" w:type="dxa"/>
                </w:tcPr>
                <w:p w14:paraId="0B5C75A2" w14:textId="77777777" w:rsidR="008D6C4A" w:rsidRDefault="00000000" w:rsidP="00876D5E">
                  <w:pPr>
                    <w:pStyle w:val="Compact"/>
                  </w:pPr>
                  <w:r>
                    <w:t>Crop Value</w:t>
                  </w:r>
                </w:p>
              </w:tc>
              <w:tc>
                <w:tcPr>
                  <w:tcW w:w="1267" w:type="dxa"/>
                </w:tcPr>
                <w:p w14:paraId="75197628" w14:textId="77777777" w:rsidR="008D6C4A" w:rsidRDefault="00000000" w:rsidP="00876D5E">
                  <w:pPr>
                    <w:pStyle w:val="Compact"/>
                  </w:pPr>
                  <w:r>
                    <w:t>Food and Feed</w:t>
                  </w:r>
                </w:p>
              </w:tc>
              <w:tc>
                <w:tcPr>
                  <w:tcW w:w="2217" w:type="dxa"/>
                </w:tcPr>
                <w:p w14:paraId="6CD6C01C" w14:textId="77777777" w:rsidR="008D6C4A" w:rsidRDefault="00000000" w:rsidP="00876D5E">
                  <w:pPr>
                    <w:pStyle w:val="Compact"/>
                  </w:pPr>
                  <w:r>
                    <w:t>Prices received for crops over five years</w:t>
                  </w:r>
                </w:p>
              </w:tc>
              <w:tc>
                <w:tcPr>
                  <w:tcW w:w="1584" w:type="dxa"/>
                </w:tcPr>
                <w:p w14:paraId="0594DB73" w14:textId="77777777" w:rsidR="008D6C4A" w:rsidRDefault="00000000" w:rsidP="00876D5E">
                  <w:pPr>
                    <w:pStyle w:val="Compact"/>
                  </w:pPr>
                  <w:r>
                    <w:t>USDA NASS (2021)</w:t>
                  </w:r>
                </w:p>
              </w:tc>
              <w:tc>
                <w:tcPr>
                  <w:tcW w:w="1584" w:type="dxa"/>
                </w:tcPr>
                <w:p w14:paraId="3AB38632" w14:textId="2E684DA1" w:rsidR="008D6C4A" w:rsidRDefault="006D5B64" w:rsidP="00876D5E">
                  <w:pPr>
                    <w:pStyle w:val="Compact"/>
                  </w:pPr>
                  <w:r>
                    <w:t>Online Resource</w:t>
                  </w:r>
                  <w:r w:rsidR="00000000">
                    <w:t> </w:t>
                  </w:r>
                  <w:r w:rsidR="004A5789">
                    <w:t>B</w:t>
                  </w:r>
                  <w:r w:rsidR="00000000">
                    <w:t>.2.2, Figure B3c</w:t>
                  </w:r>
                </w:p>
              </w:tc>
            </w:tr>
            <w:tr w:rsidR="008D6C4A" w14:paraId="2C9D3197" w14:textId="77777777" w:rsidTr="004A5789">
              <w:tc>
                <w:tcPr>
                  <w:tcW w:w="1267" w:type="dxa"/>
                  <w:tcBorders>
                    <w:bottom w:val="dashSmallGap" w:sz="4" w:space="0" w:color="auto"/>
                  </w:tcBorders>
                </w:tcPr>
                <w:p w14:paraId="119F8353" w14:textId="77777777" w:rsidR="008D6C4A" w:rsidRDefault="00000000" w:rsidP="00876D5E">
                  <w:pPr>
                    <w:pStyle w:val="Compact"/>
                  </w:pPr>
                  <w:r>
                    <w:t>Agricultural Potential</w:t>
                  </w:r>
                </w:p>
              </w:tc>
              <w:tc>
                <w:tcPr>
                  <w:tcW w:w="1267" w:type="dxa"/>
                  <w:tcBorders>
                    <w:bottom w:val="dashSmallGap" w:sz="4" w:space="0" w:color="auto"/>
                  </w:tcBorders>
                </w:tcPr>
                <w:p w14:paraId="2F7DB05D" w14:textId="77777777" w:rsidR="008D6C4A" w:rsidRDefault="00000000" w:rsidP="00876D5E">
                  <w:pPr>
                    <w:pStyle w:val="Compact"/>
                  </w:pPr>
                  <w:r>
                    <w:t>Food and Feed</w:t>
                  </w:r>
                </w:p>
              </w:tc>
              <w:tc>
                <w:tcPr>
                  <w:tcW w:w="2217" w:type="dxa"/>
                  <w:tcBorders>
                    <w:bottom w:val="dashSmallGap" w:sz="4" w:space="0" w:color="auto"/>
                  </w:tcBorders>
                </w:tcPr>
                <w:p w14:paraId="03E3B5E2" w14:textId="77777777" w:rsidR="008D6C4A" w:rsidRDefault="00000000" w:rsidP="00876D5E">
                  <w:pPr>
                    <w:pStyle w:val="Compact"/>
                  </w:pPr>
                  <w:r>
                    <w:t xml:space="preserve">The Productivity, Versatility, Resiliency (PVR) metric is a measure of land quality based on its ability to </w:t>
                  </w:r>
                  <w:r>
                    <w:lastRenderedPageBreak/>
                    <w:t>support high yields and a variety of crops now and continuing into the future.</w:t>
                  </w:r>
                </w:p>
              </w:tc>
              <w:tc>
                <w:tcPr>
                  <w:tcW w:w="1584" w:type="dxa"/>
                  <w:tcBorders>
                    <w:bottom w:val="dashSmallGap" w:sz="4" w:space="0" w:color="auto"/>
                  </w:tcBorders>
                </w:tcPr>
                <w:p w14:paraId="51C54743" w14:textId="77777777" w:rsidR="008D6C4A" w:rsidRDefault="00000000" w:rsidP="00876D5E">
                  <w:pPr>
                    <w:pStyle w:val="Compact"/>
                  </w:pPr>
                  <w:r>
                    <w:lastRenderedPageBreak/>
                    <w:t>Freedgood et al. (2020); Conservation Science Partners (CSP) (2020)</w:t>
                  </w:r>
                </w:p>
              </w:tc>
              <w:tc>
                <w:tcPr>
                  <w:tcW w:w="1584" w:type="dxa"/>
                  <w:tcBorders>
                    <w:bottom w:val="dashSmallGap" w:sz="4" w:space="0" w:color="auto"/>
                  </w:tcBorders>
                </w:tcPr>
                <w:p w14:paraId="184BBCF8" w14:textId="265BECE3" w:rsidR="008D6C4A" w:rsidRDefault="006D5B64" w:rsidP="00876D5E">
                  <w:pPr>
                    <w:pStyle w:val="Compact"/>
                  </w:pPr>
                  <w:r>
                    <w:t>Online Resource</w:t>
                  </w:r>
                  <w:r w:rsidR="00000000">
                    <w:t> </w:t>
                  </w:r>
                  <w:r w:rsidR="004A5789">
                    <w:t>B</w:t>
                  </w:r>
                  <w:r w:rsidR="00000000">
                    <w:t>.2.2, Figure B3d</w:t>
                  </w:r>
                </w:p>
              </w:tc>
            </w:tr>
            <w:tr w:rsidR="008D6C4A" w14:paraId="1B7EC7C6" w14:textId="77777777" w:rsidTr="004A5789">
              <w:tc>
                <w:tcPr>
                  <w:tcW w:w="1267" w:type="dxa"/>
                  <w:tcBorders>
                    <w:top w:val="dashSmallGap" w:sz="4" w:space="0" w:color="auto"/>
                  </w:tcBorders>
                </w:tcPr>
                <w:p w14:paraId="258429E0" w14:textId="77777777" w:rsidR="008D6C4A" w:rsidRDefault="00000000" w:rsidP="00876D5E">
                  <w:pPr>
                    <w:pStyle w:val="Compact"/>
                  </w:pPr>
                  <w:r>
                    <w:t>Nitrogen Retention Capacity</w:t>
                  </w:r>
                </w:p>
              </w:tc>
              <w:tc>
                <w:tcPr>
                  <w:tcW w:w="1267" w:type="dxa"/>
                  <w:tcBorders>
                    <w:top w:val="dashSmallGap" w:sz="4" w:space="0" w:color="auto"/>
                  </w:tcBorders>
                </w:tcPr>
                <w:p w14:paraId="5A473CCE" w14:textId="77777777" w:rsidR="008D6C4A" w:rsidRDefault="00000000" w:rsidP="00876D5E">
                  <w:pPr>
                    <w:pStyle w:val="Compact"/>
                  </w:pPr>
                  <w:r>
                    <w:t>Water Quality</w:t>
                  </w:r>
                </w:p>
              </w:tc>
              <w:tc>
                <w:tcPr>
                  <w:tcW w:w="2217" w:type="dxa"/>
                  <w:tcBorders>
                    <w:top w:val="dashSmallGap" w:sz="4" w:space="0" w:color="auto"/>
                  </w:tcBorders>
                </w:tcPr>
                <w:p w14:paraId="79F4A125" w14:textId="77777777" w:rsidR="008D6C4A" w:rsidRDefault="00000000" w:rsidP="00876D5E">
                  <w:pPr>
                    <w:pStyle w:val="Compact"/>
                  </w:pPr>
                  <w:r>
                    <w:t>Estimated percentage of nitrogen inputs that each watershed retains using the InVEST Nutrient Delivery Ratio model</w:t>
                  </w:r>
                </w:p>
              </w:tc>
              <w:tc>
                <w:tcPr>
                  <w:tcW w:w="1584" w:type="dxa"/>
                  <w:tcBorders>
                    <w:top w:val="dashSmallGap" w:sz="4" w:space="0" w:color="auto"/>
                  </w:tcBorders>
                </w:tcPr>
                <w:p w14:paraId="38D70160" w14:textId="77777777" w:rsidR="008D6C4A" w:rsidRDefault="00000000" w:rsidP="00876D5E">
                  <w:pPr>
                    <w:pStyle w:val="Compact"/>
                  </w:pPr>
                  <w:r>
                    <w:t>Chaplin-Kramer et al. (2019); Halperin et al. (2023); Sharp et al. (2020)</w:t>
                  </w:r>
                </w:p>
              </w:tc>
              <w:tc>
                <w:tcPr>
                  <w:tcW w:w="1584" w:type="dxa"/>
                  <w:tcBorders>
                    <w:top w:val="dashSmallGap" w:sz="4" w:space="0" w:color="auto"/>
                  </w:tcBorders>
                </w:tcPr>
                <w:p w14:paraId="2B5CA04F" w14:textId="7BCF7E4B" w:rsidR="008D6C4A" w:rsidRDefault="006D5B64" w:rsidP="00876D5E">
                  <w:pPr>
                    <w:pStyle w:val="Compact"/>
                  </w:pPr>
                  <w:r>
                    <w:t>Online Resource</w:t>
                  </w:r>
                  <w:r w:rsidR="00000000">
                    <w:t> </w:t>
                  </w:r>
                  <w:r w:rsidR="004A5789">
                    <w:t>B</w:t>
                  </w:r>
                  <w:r w:rsidR="00000000">
                    <w:t>.2.3, Figure B4a</w:t>
                  </w:r>
                </w:p>
              </w:tc>
            </w:tr>
            <w:tr w:rsidR="008D6C4A" w14:paraId="62221D8A" w14:textId="77777777" w:rsidTr="004A5789">
              <w:tc>
                <w:tcPr>
                  <w:tcW w:w="1267" w:type="dxa"/>
                  <w:tcBorders>
                    <w:bottom w:val="dashSmallGap" w:sz="4" w:space="0" w:color="auto"/>
                  </w:tcBorders>
                </w:tcPr>
                <w:p w14:paraId="69C2BEEF" w14:textId="77777777" w:rsidR="008D6C4A" w:rsidRDefault="00000000" w:rsidP="00876D5E">
                  <w:pPr>
                    <w:pStyle w:val="Compact"/>
                  </w:pPr>
                  <w:r>
                    <w:t>Estimated Nitrates</w:t>
                  </w:r>
                </w:p>
              </w:tc>
              <w:tc>
                <w:tcPr>
                  <w:tcW w:w="1267" w:type="dxa"/>
                  <w:tcBorders>
                    <w:bottom w:val="dashSmallGap" w:sz="4" w:space="0" w:color="auto"/>
                  </w:tcBorders>
                </w:tcPr>
                <w:p w14:paraId="6F23C604" w14:textId="77777777" w:rsidR="008D6C4A" w:rsidRDefault="00000000" w:rsidP="00876D5E">
                  <w:pPr>
                    <w:pStyle w:val="Compact"/>
                  </w:pPr>
                  <w:r>
                    <w:t>Water Quality</w:t>
                  </w:r>
                </w:p>
              </w:tc>
              <w:tc>
                <w:tcPr>
                  <w:tcW w:w="2217" w:type="dxa"/>
                  <w:tcBorders>
                    <w:bottom w:val="dashSmallGap" w:sz="4" w:space="0" w:color="auto"/>
                  </w:tcBorders>
                </w:tcPr>
                <w:p w14:paraId="4A707692" w14:textId="77777777" w:rsidR="008D6C4A" w:rsidRDefault="00000000" w:rsidP="00876D5E">
                  <w:pPr>
                    <w:pStyle w:val="Compact"/>
                  </w:pPr>
                  <w:r>
                    <w:t>Nutrient contamination “rank” from modeled nitrate levels, where the cleanest lands have the highest rank.</w:t>
                  </w:r>
                </w:p>
              </w:tc>
              <w:tc>
                <w:tcPr>
                  <w:tcW w:w="1584" w:type="dxa"/>
                  <w:tcBorders>
                    <w:bottom w:val="dashSmallGap" w:sz="4" w:space="0" w:color="auto"/>
                  </w:tcBorders>
                </w:tcPr>
                <w:p w14:paraId="5781A743" w14:textId="77777777" w:rsidR="008D6C4A" w:rsidRDefault="00000000" w:rsidP="00876D5E">
                  <w:pPr>
                    <w:pStyle w:val="Compact"/>
                  </w:pPr>
                  <w:r>
                    <w:t>Ransom et al. (2021)</w:t>
                  </w:r>
                </w:p>
              </w:tc>
              <w:tc>
                <w:tcPr>
                  <w:tcW w:w="1584" w:type="dxa"/>
                  <w:tcBorders>
                    <w:bottom w:val="dashSmallGap" w:sz="4" w:space="0" w:color="auto"/>
                  </w:tcBorders>
                </w:tcPr>
                <w:p w14:paraId="23FAA895" w14:textId="7493BCF7" w:rsidR="008D6C4A" w:rsidRDefault="006D5B64" w:rsidP="00876D5E">
                  <w:pPr>
                    <w:pStyle w:val="Compact"/>
                  </w:pPr>
                  <w:r>
                    <w:t>Online Resource</w:t>
                  </w:r>
                  <w:r w:rsidR="00000000">
                    <w:t> </w:t>
                  </w:r>
                  <w:r w:rsidR="004A5789">
                    <w:t>B</w:t>
                  </w:r>
                  <w:r w:rsidR="00000000">
                    <w:t>.2.3, Figure B4b</w:t>
                  </w:r>
                </w:p>
              </w:tc>
            </w:tr>
            <w:tr w:rsidR="008D6C4A" w14:paraId="7A6F1B1C" w14:textId="77777777" w:rsidTr="004A5789">
              <w:tc>
                <w:tcPr>
                  <w:tcW w:w="1267" w:type="dxa"/>
                  <w:tcBorders>
                    <w:top w:val="dashSmallGap" w:sz="4" w:space="0" w:color="auto"/>
                  </w:tcBorders>
                </w:tcPr>
                <w:p w14:paraId="51D426ED" w14:textId="77777777" w:rsidR="008D6C4A" w:rsidRDefault="00000000" w:rsidP="00876D5E">
                  <w:pPr>
                    <w:pStyle w:val="Compact"/>
                  </w:pPr>
                  <w:r>
                    <w:t>Landscape Condition</w:t>
                  </w:r>
                </w:p>
              </w:tc>
              <w:tc>
                <w:tcPr>
                  <w:tcW w:w="1267" w:type="dxa"/>
                  <w:tcBorders>
                    <w:top w:val="dashSmallGap" w:sz="4" w:space="0" w:color="auto"/>
                  </w:tcBorders>
                </w:tcPr>
                <w:p w14:paraId="52E62C3C" w14:textId="77777777" w:rsidR="008D6C4A" w:rsidRDefault="00000000" w:rsidP="00876D5E">
                  <w:pPr>
                    <w:pStyle w:val="Compact"/>
                  </w:pPr>
                  <w:r>
                    <w:t>Habitat</w:t>
                  </w:r>
                </w:p>
              </w:tc>
              <w:tc>
                <w:tcPr>
                  <w:tcW w:w="2217" w:type="dxa"/>
                  <w:tcBorders>
                    <w:top w:val="dashSmallGap" w:sz="4" w:space="0" w:color="auto"/>
                  </w:tcBorders>
                </w:tcPr>
                <w:p w14:paraId="633BE757" w14:textId="77777777" w:rsidR="008D6C4A" w:rsidRDefault="00000000" w:rsidP="00876D5E">
                  <w:pPr>
                    <w:pStyle w:val="Compact"/>
                  </w:pPr>
                  <w:r>
                    <w:t>Large intact natural areas or corridor zones between them</w:t>
                  </w:r>
                </w:p>
              </w:tc>
              <w:tc>
                <w:tcPr>
                  <w:tcW w:w="1584" w:type="dxa"/>
                  <w:tcBorders>
                    <w:top w:val="dashSmallGap" w:sz="4" w:space="0" w:color="auto"/>
                  </w:tcBorders>
                </w:tcPr>
                <w:p w14:paraId="0C26E3E1" w14:textId="77777777" w:rsidR="008D6C4A" w:rsidRDefault="00000000" w:rsidP="00876D5E">
                  <w:pPr>
                    <w:pStyle w:val="Compact"/>
                  </w:pPr>
                  <w:r>
                    <w:t>Idaho Department of Fish and Game (2013)</w:t>
                  </w:r>
                </w:p>
              </w:tc>
              <w:tc>
                <w:tcPr>
                  <w:tcW w:w="1584" w:type="dxa"/>
                  <w:tcBorders>
                    <w:top w:val="dashSmallGap" w:sz="4" w:space="0" w:color="auto"/>
                  </w:tcBorders>
                </w:tcPr>
                <w:p w14:paraId="4B00D819" w14:textId="630D4F94" w:rsidR="008D6C4A" w:rsidRDefault="006D5B64" w:rsidP="00876D5E">
                  <w:pPr>
                    <w:pStyle w:val="Compact"/>
                  </w:pPr>
                  <w:r>
                    <w:t>Online Resource</w:t>
                  </w:r>
                  <w:r w:rsidR="00000000">
                    <w:t> </w:t>
                  </w:r>
                  <w:r w:rsidR="004A5789">
                    <w:t>B</w:t>
                  </w:r>
                  <w:r w:rsidR="00000000">
                    <w:t>.2.4, Figure B5a</w:t>
                  </w:r>
                </w:p>
              </w:tc>
            </w:tr>
            <w:tr w:rsidR="008D6C4A" w14:paraId="294F330A" w14:textId="77777777">
              <w:tc>
                <w:tcPr>
                  <w:tcW w:w="1267" w:type="dxa"/>
                </w:tcPr>
                <w:p w14:paraId="136FEDD2" w14:textId="77777777" w:rsidR="008D6C4A" w:rsidRDefault="00000000" w:rsidP="00876D5E">
                  <w:pPr>
                    <w:pStyle w:val="Compact"/>
                  </w:pPr>
                  <w:r>
                    <w:t>Ecological Connectivity</w:t>
                  </w:r>
                </w:p>
              </w:tc>
              <w:tc>
                <w:tcPr>
                  <w:tcW w:w="1267" w:type="dxa"/>
                </w:tcPr>
                <w:p w14:paraId="48035373" w14:textId="77777777" w:rsidR="008D6C4A" w:rsidRDefault="00000000" w:rsidP="00876D5E">
                  <w:pPr>
                    <w:pStyle w:val="Compact"/>
                  </w:pPr>
                  <w:r>
                    <w:t>Habitat</w:t>
                  </w:r>
                </w:p>
              </w:tc>
              <w:tc>
                <w:tcPr>
                  <w:tcW w:w="2217" w:type="dxa"/>
                </w:tcPr>
                <w:p w14:paraId="42A54B87" w14:textId="77777777" w:rsidR="008D6C4A" w:rsidRDefault="00000000" w:rsidP="00876D5E">
                  <w:pPr>
                    <w:pStyle w:val="Compact"/>
                  </w:pPr>
                  <w:r>
                    <w:t>The ability of a landscape to support organism movement and link habitats</w:t>
                  </w:r>
                </w:p>
              </w:tc>
              <w:tc>
                <w:tcPr>
                  <w:tcW w:w="1584" w:type="dxa"/>
                </w:tcPr>
                <w:p w14:paraId="5A4F5155" w14:textId="77777777" w:rsidR="008D6C4A" w:rsidRDefault="00000000" w:rsidP="00876D5E">
                  <w:pPr>
                    <w:pStyle w:val="Compact"/>
                  </w:pPr>
                  <w:r>
                    <w:t>Suraci et al. (2023)</w:t>
                  </w:r>
                </w:p>
              </w:tc>
              <w:tc>
                <w:tcPr>
                  <w:tcW w:w="1584" w:type="dxa"/>
                </w:tcPr>
                <w:p w14:paraId="2FF01B2C" w14:textId="359927DE" w:rsidR="008D6C4A" w:rsidRDefault="006D5B64" w:rsidP="00876D5E">
                  <w:pPr>
                    <w:pStyle w:val="Compact"/>
                  </w:pPr>
                  <w:r>
                    <w:t>Online Resource</w:t>
                  </w:r>
                  <w:r w:rsidR="00000000">
                    <w:t> </w:t>
                  </w:r>
                  <w:r w:rsidR="004A5789">
                    <w:t>B</w:t>
                  </w:r>
                  <w:r w:rsidR="00000000">
                    <w:t>.2.4, Figure B5b</w:t>
                  </w:r>
                </w:p>
              </w:tc>
            </w:tr>
            <w:tr w:rsidR="008D6C4A" w14:paraId="7762FAB8" w14:textId="77777777">
              <w:tc>
                <w:tcPr>
                  <w:tcW w:w="1267" w:type="dxa"/>
                </w:tcPr>
                <w:p w14:paraId="5E65C81E" w14:textId="77777777" w:rsidR="008D6C4A" w:rsidRDefault="00000000" w:rsidP="00876D5E">
                  <w:pPr>
                    <w:pStyle w:val="Compact"/>
                  </w:pPr>
                  <w:r>
                    <w:t>Habitat Quality</w:t>
                  </w:r>
                </w:p>
              </w:tc>
              <w:tc>
                <w:tcPr>
                  <w:tcW w:w="1267" w:type="dxa"/>
                </w:tcPr>
                <w:p w14:paraId="01BB1DAA" w14:textId="77777777" w:rsidR="008D6C4A" w:rsidRDefault="00000000" w:rsidP="00876D5E">
                  <w:pPr>
                    <w:pStyle w:val="Compact"/>
                  </w:pPr>
                  <w:r>
                    <w:t>Habitat</w:t>
                  </w:r>
                </w:p>
              </w:tc>
              <w:tc>
                <w:tcPr>
                  <w:tcW w:w="2217" w:type="dxa"/>
                </w:tcPr>
                <w:p w14:paraId="026DB26B" w14:textId="77777777" w:rsidR="008D6C4A" w:rsidRDefault="00000000" w:rsidP="00876D5E">
                  <w:pPr>
                    <w:pStyle w:val="Compact"/>
                  </w:pPr>
                  <w:r>
                    <w:t>Spatial variation of habitat quality, which is lowered by the presence of and proximity to habitat threats, using the InVEST Habitat Quality model</w:t>
                  </w:r>
                </w:p>
              </w:tc>
              <w:tc>
                <w:tcPr>
                  <w:tcW w:w="1584" w:type="dxa"/>
                </w:tcPr>
                <w:p w14:paraId="45625411" w14:textId="77777777" w:rsidR="008D6C4A" w:rsidRDefault="00000000" w:rsidP="00876D5E">
                  <w:pPr>
                    <w:pStyle w:val="Compact"/>
                  </w:pPr>
                  <w:r>
                    <w:t>Halperin et al. (2023); Sharp et al. (2020)</w:t>
                  </w:r>
                </w:p>
              </w:tc>
              <w:tc>
                <w:tcPr>
                  <w:tcW w:w="1584" w:type="dxa"/>
                </w:tcPr>
                <w:p w14:paraId="683FEC8E" w14:textId="112E8B4E" w:rsidR="008D6C4A" w:rsidRDefault="006D5B64" w:rsidP="00876D5E">
                  <w:pPr>
                    <w:pStyle w:val="Compact"/>
                  </w:pPr>
                  <w:r>
                    <w:t>Online Resource</w:t>
                  </w:r>
                  <w:r w:rsidR="00000000">
                    <w:t> </w:t>
                  </w:r>
                  <w:r w:rsidR="004A5789">
                    <w:t>B</w:t>
                  </w:r>
                  <w:r w:rsidR="00000000">
                    <w:t>.2.4, Figure B5c</w:t>
                  </w:r>
                </w:p>
              </w:tc>
            </w:tr>
            <w:tr w:rsidR="008D6C4A" w14:paraId="11568BA8" w14:textId="77777777">
              <w:tc>
                <w:tcPr>
                  <w:tcW w:w="1267" w:type="dxa"/>
                </w:tcPr>
                <w:p w14:paraId="2B395DB4" w14:textId="77777777" w:rsidR="008D6C4A" w:rsidRDefault="00000000" w:rsidP="00876D5E">
                  <w:pPr>
                    <w:pStyle w:val="Compact"/>
                  </w:pPr>
                  <w:r>
                    <w:t>Ecological Integrity</w:t>
                  </w:r>
                </w:p>
              </w:tc>
              <w:tc>
                <w:tcPr>
                  <w:tcW w:w="1267" w:type="dxa"/>
                </w:tcPr>
                <w:p w14:paraId="52CC9BC7" w14:textId="77777777" w:rsidR="008D6C4A" w:rsidRDefault="00000000" w:rsidP="00876D5E">
                  <w:pPr>
                    <w:pStyle w:val="Compact"/>
                  </w:pPr>
                  <w:r>
                    <w:t>Habitat</w:t>
                  </w:r>
                </w:p>
              </w:tc>
              <w:tc>
                <w:tcPr>
                  <w:tcW w:w="2217" w:type="dxa"/>
                </w:tcPr>
                <w:p w14:paraId="0E8115E2" w14:textId="77777777" w:rsidR="008D6C4A" w:rsidRDefault="00000000" w:rsidP="00876D5E">
                  <w:pPr>
                    <w:pStyle w:val="Compact"/>
                  </w:pPr>
                  <w:r>
                    <w:t>The degree to which a location remains in its natural state without human influence</w:t>
                  </w:r>
                </w:p>
              </w:tc>
              <w:tc>
                <w:tcPr>
                  <w:tcW w:w="1584" w:type="dxa"/>
                </w:tcPr>
                <w:p w14:paraId="09314ADC" w14:textId="77777777" w:rsidR="008D6C4A" w:rsidRDefault="00000000" w:rsidP="00876D5E">
                  <w:pPr>
                    <w:pStyle w:val="Compact"/>
                  </w:pPr>
                  <w:r>
                    <w:t>Suraci et al. (2023)</w:t>
                  </w:r>
                </w:p>
              </w:tc>
              <w:tc>
                <w:tcPr>
                  <w:tcW w:w="1584" w:type="dxa"/>
                </w:tcPr>
                <w:p w14:paraId="43117F89" w14:textId="20853B81" w:rsidR="008D6C4A" w:rsidRDefault="006D5B64" w:rsidP="00876D5E">
                  <w:pPr>
                    <w:pStyle w:val="Compact"/>
                  </w:pPr>
                  <w:r>
                    <w:t>Online Resource</w:t>
                  </w:r>
                  <w:r w:rsidR="00000000">
                    <w:t> </w:t>
                  </w:r>
                  <w:r w:rsidR="004A5789">
                    <w:t>B</w:t>
                  </w:r>
                  <w:r w:rsidR="00000000">
                    <w:t>.2.4, Figure B5d</w:t>
                  </w:r>
                </w:p>
              </w:tc>
            </w:tr>
            <w:tr w:rsidR="008D6C4A" w14:paraId="0FAF4A01" w14:textId="77777777">
              <w:tc>
                <w:tcPr>
                  <w:tcW w:w="1267" w:type="dxa"/>
                </w:tcPr>
                <w:p w14:paraId="40385A30" w14:textId="77777777" w:rsidR="008D6C4A" w:rsidRDefault="00000000" w:rsidP="00876D5E">
                  <w:pPr>
                    <w:pStyle w:val="Compact"/>
                  </w:pPr>
                  <w:r>
                    <w:t>Terrestrial Species of Concern</w:t>
                  </w:r>
                </w:p>
              </w:tc>
              <w:tc>
                <w:tcPr>
                  <w:tcW w:w="1267" w:type="dxa"/>
                </w:tcPr>
                <w:p w14:paraId="4CE8B914" w14:textId="77777777" w:rsidR="008D6C4A" w:rsidRDefault="00000000" w:rsidP="00876D5E">
                  <w:pPr>
                    <w:pStyle w:val="Compact"/>
                  </w:pPr>
                  <w:r>
                    <w:t>Habitat</w:t>
                  </w:r>
                </w:p>
              </w:tc>
              <w:tc>
                <w:tcPr>
                  <w:tcW w:w="2217" w:type="dxa"/>
                </w:tcPr>
                <w:p w14:paraId="171125B6" w14:textId="77777777" w:rsidR="008D6C4A" w:rsidRDefault="00000000" w:rsidP="00876D5E">
                  <w:pPr>
                    <w:pStyle w:val="Compact"/>
                  </w:pPr>
                  <w:r>
                    <w:t>Presence of federally listed species and overall species richness</w:t>
                  </w:r>
                </w:p>
              </w:tc>
              <w:tc>
                <w:tcPr>
                  <w:tcW w:w="1584" w:type="dxa"/>
                </w:tcPr>
                <w:p w14:paraId="07E06ABF" w14:textId="77777777" w:rsidR="008D6C4A" w:rsidRDefault="00000000" w:rsidP="00876D5E">
                  <w:pPr>
                    <w:pStyle w:val="Compact"/>
                  </w:pPr>
                  <w:r>
                    <w:t>Idaho Department of Fish and Game (2013)</w:t>
                  </w:r>
                </w:p>
              </w:tc>
              <w:tc>
                <w:tcPr>
                  <w:tcW w:w="1584" w:type="dxa"/>
                </w:tcPr>
                <w:p w14:paraId="476BDAA2" w14:textId="2427D2F9" w:rsidR="008D6C4A" w:rsidRDefault="006D5B64" w:rsidP="00876D5E">
                  <w:pPr>
                    <w:pStyle w:val="Compact"/>
                  </w:pPr>
                  <w:r>
                    <w:t>Online Resource</w:t>
                  </w:r>
                  <w:r w:rsidR="00000000">
                    <w:t> </w:t>
                  </w:r>
                  <w:r w:rsidR="004A5789">
                    <w:t>B</w:t>
                  </w:r>
                  <w:r w:rsidR="00000000">
                    <w:t>.2.4, Figure B5e</w:t>
                  </w:r>
                </w:p>
              </w:tc>
            </w:tr>
            <w:tr w:rsidR="008D6C4A" w14:paraId="63AFD99D" w14:textId="77777777">
              <w:tc>
                <w:tcPr>
                  <w:tcW w:w="1267" w:type="dxa"/>
                </w:tcPr>
                <w:p w14:paraId="52B6B0F9" w14:textId="77777777" w:rsidR="008D6C4A" w:rsidRDefault="00000000" w:rsidP="00876D5E">
                  <w:pPr>
                    <w:pStyle w:val="Compact"/>
                  </w:pPr>
                  <w:r>
                    <w:t>Biodiversity Value</w:t>
                  </w:r>
                </w:p>
              </w:tc>
              <w:tc>
                <w:tcPr>
                  <w:tcW w:w="1267" w:type="dxa"/>
                </w:tcPr>
                <w:p w14:paraId="45B02B88" w14:textId="77777777" w:rsidR="008D6C4A" w:rsidRDefault="00000000" w:rsidP="00876D5E">
                  <w:pPr>
                    <w:pStyle w:val="Compact"/>
                  </w:pPr>
                  <w:r>
                    <w:t>Habitat</w:t>
                  </w:r>
                </w:p>
              </w:tc>
              <w:tc>
                <w:tcPr>
                  <w:tcW w:w="2217" w:type="dxa"/>
                </w:tcPr>
                <w:p w14:paraId="1282C98A" w14:textId="77777777" w:rsidR="008D6C4A" w:rsidRDefault="00000000" w:rsidP="00876D5E">
                  <w:pPr>
                    <w:pStyle w:val="Compact"/>
                  </w:pPr>
                  <w:r>
                    <w:t>Sites that support biotic assembleges characteristic of the geophysical setting</w:t>
                  </w:r>
                </w:p>
              </w:tc>
              <w:tc>
                <w:tcPr>
                  <w:tcW w:w="1584" w:type="dxa"/>
                </w:tcPr>
                <w:p w14:paraId="3E7A7166" w14:textId="77777777" w:rsidR="008D6C4A" w:rsidRDefault="00000000" w:rsidP="00876D5E">
                  <w:pPr>
                    <w:pStyle w:val="Compact"/>
                  </w:pPr>
                  <w:r>
                    <w:t>Anderson et al. (2023)</w:t>
                  </w:r>
                </w:p>
              </w:tc>
              <w:tc>
                <w:tcPr>
                  <w:tcW w:w="1584" w:type="dxa"/>
                </w:tcPr>
                <w:p w14:paraId="7A5D2DB8" w14:textId="63EA0FA7" w:rsidR="008D6C4A" w:rsidRDefault="006D5B64" w:rsidP="00876D5E">
                  <w:pPr>
                    <w:pStyle w:val="Compact"/>
                  </w:pPr>
                  <w:r>
                    <w:t>Online Resource</w:t>
                  </w:r>
                  <w:r w:rsidR="00000000">
                    <w:t> </w:t>
                  </w:r>
                  <w:r w:rsidR="004A5789">
                    <w:t>B</w:t>
                  </w:r>
                  <w:r w:rsidR="00000000">
                    <w:t>.2.4, Figure B5f</w:t>
                  </w:r>
                </w:p>
              </w:tc>
            </w:tr>
            <w:tr w:rsidR="008D6C4A" w14:paraId="0C7C7255" w14:textId="77777777" w:rsidTr="004A5789">
              <w:tc>
                <w:tcPr>
                  <w:tcW w:w="1267" w:type="dxa"/>
                </w:tcPr>
                <w:p w14:paraId="6C3C39EB" w14:textId="77777777" w:rsidR="008D6C4A" w:rsidRDefault="00000000" w:rsidP="00876D5E">
                  <w:pPr>
                    <w:pStyle w:val="Compact"/>
                  </w:pPr>
                  <w:r>
                    <w:t>Terrestrial Resilience</w:t>
                  </w:r>
                </w:p>
              </w:tc>
              <w:tc>
                <w:tcPr>
                  <w:tcW w:w="1267" w:type="dxa"/>
                </w:tcPr>
                <w:p w14:paraId="5D86DD10" w14:textId="77777777" w:rsidR="008D6C4A" w:rsidRDefault="00000000" w:rsidP="00876D5E">
                  <w:pPr>
                    <w:pStyle w:val="Compact"/>
                  </w:pPr>
                  <w:r>
                    <w:t>Habitat</w:t>
                  </w:r>
                </w:p>
              </w:tc>
              <w:tc>
                <w:tcPr>
                  <w:tcW w:w="2217" w:type="dxa"/>
                </w:tcPr>
                <w:p w14:paraId="19DB8FD9" w14:textId="77777777" w:rsidR="008D6C4A" w:rsidRDefault="00000000" w:rsidP="00876D5E">
                  <w:pPr>
                    <w:pStyle w:val="Compact"/>
                  </w:pPr>
                  <w:r>
                    <w:t>Sites with high diversity of topoclimates accessible to species</w:t>
                  </w:r>
                </w:p>
              </w:tc>
              <w:tc>
                <w:tcPr>
                  <w:tcW w:w="1584" w:type="dxa"/>
                </w:tcPr>
                <w:p w14:paraId="172A33ED" w14:textId="77777777" w:rsidR="008D6C4A" w:rsidRDefault="00000000" w:rsidP="00876D5E">
                  <w:pPr>
                    <w:pStyle w:val="Compact"/>
                  </w:pPr>
                  <w:r>
                    <w:t>Anderson et al. (2023)</w:t>
                  </w:r>
                </w:p>
              </w:tc>
              <w:tc>
                <w:tcPr>
                  <w:tcW w:w="1584" w:type="dxa"/>
                </w:tcPr>
                <w:p w14:paraId="4916D880" w14:textId="0B45AE02" w:rsidR="008D6C4A" w:rsidRDefault="006D5B64" w:rsidP="00876D5E">
                  <w:pPr>
                    <w:pStyle w:val="Compact"/>
                  </w:pPr>
                  <w:r>
                    <w:t>Online Resource</w:t>
                  </w:r>
                  <w:r w:rsidR="00000000">
                    <w:t> </w:t>
                  </w:r>
                  <w:r w:rsidR="004A5789">
                    <w:t>B</w:t>
                  </w:r>
                  <w:r w:rsidR="00000000">
                    <w:t>.2.4, Figure B5g</w:t>
                  </w:r>
                </w:p>
              </w:tc>
            </w:tr>
            <w:tr w:rsidR="008D6C4A" w14:paraId="13934DC0" w14:textId="77777777" w:rsidTr="004A5789">
              <w:tc>
                <w:tcPr>
                  <w:tcW w:w="1267" w:type="dxa"/>
                  <w:tcBorders>
                    <w:bottom w:val="dashSmallGap" w:sz="4" w:space="0" w:color="auto"/>
                  </w:tcBorders>
                </w:tcPr>
                <w:p w14:paraId="1D3AD377" w14:textId="77777777" w:rsidR="008D6C4A" w:rsidRDefault="00000000" w:rsidP="00876D5E">
                  <w:pPr>
                    <w:pStyle w:val="Compact"/>
                  </w:pPr>
                  <w:r>
                    <w:lastRenderedPageBreak/>
                    <w:t>Wetland / Riparian</w:t>
                  </w:r>
                </w:p>
              </w:tc>
              <w:tc>
                <w:tcPr>
                  <w:tcW w:w="1267" w:type="dxa"/>
                  <w:tcBorders>
                    <w:bottom w:val="dashSmallGap" w:sz="4" w:space="0" w:color="auto"/>
                  </w:tcBorders>
                </w:tcPr>
                <w:p w14:paraId="74CF32A0" w14:textId="77777777" w:rsidR="008D6C4A" w:rsidRDefault="00000000" w:rsidP="00876D5E">
                  <w:pPr>
                    <w:pStyle w:val="Compact"/>
                  </w:pPr>
                  <w:r>
                    <w:t>Habitat</w:t>
                  </w:r>
                </w:p>
              </w:tc>
              <w:tc>
                <w:tcPr>
                  <w:tcW w:w="2217" w:type="dxa"/>
                  <w:tcBorders>
                    <w:bottom w:val="dashSmallGap" w:sz="4" w:space="0" w:color="auto"/>
                  </w:tcBorders>
                </w:tcPr>
                <w:p w14:paraId="4BD61F62" w14:textId="77777777" w:rsidR="008D6C4A" w:rsidRDefault="00000000" w:rsidP="00876D5E">
                  <w:pPr>
                    <w:pStyle w:val="Compact"/>
                  </w:pPr>
                  <w:r>
                    <w:t>Important wetland/riparian habitats</w:t>
                  </w:r>
                </w:p>
              </w:tc>
              <w:tc>
                <w:tcPr>
                  <w:tcW w:w="1584" w:type="dxa"/>
                  <w:tcBorders>
                    <w:bottom w:val="dashSmallGap" w:sz="4" w:space="0" w:color="auto"/>
                  </w:tcBorders>
                </w:tcPr>
                <w:p w14:paraId="707EC4CC" w14:textId="77777777" w:rsidR="008D6C4A" w:rsidRDefault="00000000" w:rsidP="00876D5E">
                  <w:pPr>
                    <w:pStyle w:val="Compact"/>
                  </w:pPr>
                  <w:r>
                    <w:t>Idaho Department of Fish and Game (2013)</w:t>
                  </w:r>
                </w:p>
              </w:tc>
              <w:tc>
                <w:tcPr>
                  <w:tcW w:w="1584" w:type="dxa"/>
                  <w:tcBorders>
                    <w:bottom w:val="dashSmallGap" w:sz="4" w:space="0" w:color="auto"/>
                  </w:tcBorders>
                </w:tcPr>
                <w:p w14:paraId="4A50A9EA" w14:textId="1310989B" w:rsidR="008D6C4A" w:rsidRDefault="006D5B64" w:rsidP="00876D5E">
                  <w:pPr>
                    <w:pStyle w:val="Compact"/>
                  </w:pPr>
                  <w:r>
                    <w:t>Online Resource</w:t>
                  </w:r>
                  <w:r w:rsidR="00000000">
                    <w:t> </w:t>
                  </w:r>
                  <w:r w:rsidR="004A5789">
                    <w:t>B</w:t>
                  </w:r>
                  <w:r w:rsidR="00000000">
                    <w:t>.2.4, Figure B5h</w:t>
                  </w:r>
                </w:p>
              </w:tc>
            </w:tr>
            <w:tr w:rsidR="008D6C4A" w14:paraId="3790FFFC" w14:textId="77777777" w:rsidTr="004A5789">
              <w:tc>
                <w:tcPr>
                  <w:tcW w:w="1267" w:type="dxa"/>
                  <w:tcBorders>
                    <w:top w:val="dashSmallGap" w:sz="4" w:space="0" w:color="auto"/>
                  </w:tcBorders>
                </w:tcPr>
                <w:p w14:paraId="151A8D21" w14:textId="77777777" w:rsidR="008D6C4A" w:rsidRDefault="00000000" w:rsidP="00876D5E">
                  <w:pPr>
                    <w:pStyle w:val="Compact"/>
                  </w:pPr>
                  <w:r>
                    <w:t>Recreation Probability</w:t>
                  </w:r>
                </w:p>
              </w:tc>
              <w:tc>
                <w:tcPr>
                  <w:tcW w:w="1267" w:type="dxa"/>
                  <w:tcBorders>
                    <w:top w:val="dashSmallGap" w:sz="4" w:space="0" w:color="auto"/>
                  </w:tcBorders>
                </w:tcPr>
                <w:p w14:paraId="36A4DE51" w14:textId="77777777" w:rsidR="008D6C4A" w:rsidRDefault="00000000" w:rsidP="00876D5E">
                  <w:pPr>
                    <w:pStyle w:val="Compact"/>
                  </w:pPr>
                  <w:r>
                    <w:t>Recreation</w:t>
                  </w:r>
                </w:p>
              </w:tc>
              <w:tc>
                <w:tcPr>
                  <w:tcW w:w="2217" w:type="dxa"/>
                  <w:tcBorders>
                    <w:top w:val="dashSmallGap" w:sz="4" w:space="0" w:color="auto"/>
                  </w:tcBorders>
                </w:tcPr>
                <w:p w14:paraId="6DF18D29" w14:textId="77777777" w:rsidR="008D6C4A" w:rsidRDefault="00000000" w:rsidP="00876D5E">
                  <w:pPr>
                    <w:pStyle w:val="Compact"/>
                  </w:pPr>
                  <w:r>
                    <w:t>Global-scale recreation probability model ensemble</w:t>
                  </w:r>
                </w:p>
              </w:tc>
              <w:tc>
                <w:tcPr>
                  <w:tcW w:w="1584" w:type="dxa"/>
                  <w:tcBorders>
                    <w:top w:val="dashSmallGap" w:sz="4" w:space="0" w:color="auto"/>
                  </w:tcBorders>
                </w:tcPr>
                <w:p w14:paraId="66C13F86" w14:textId="77777777" w:rsidR="008D6C4A" w:rsidRDefault="00000000" w:rsidP="00876D5E">
                  <w:pPr>
                    <w:pStyle w:val="Compact"/>
                  </w:pPr>
                  <w:r>
                    <w:t>Hooftman (2023)</w:t>
                  </w:r>
                </w:p>
              </w:tc>
              <w:tc>
                <w:tcPr>
                  <w:tcW w:w="1584" w:type="dxa"/>
                  <w:tcBorders>
                    <w:top w:val="dashSmallGap" w:sz="4" w:space="0" w:color="auto"/>
                  </w:tcBorders>
                </w:tcPr>
                <w:p w14:paraId="1EAEEB99" w14:textId="35481809" w:rsidR="008D6C4A" w:rsidRDefault="006D5B64" w:rsidP="00876D5E">
                  <w:pPr>
                    <w:pStyle w:val="Compact"/>
                  </w:pPr>
                  <w:r>
                    <w:t>Online Resource</w:t>
                  </w:r>
                  <w:r w:rsidR="00000000">
                    <w:t> </w:t>
                  </w:r>
                  <w:r w:rsidR="004A5789">
                    <w:t>B</w:t>
                  </w:r>
                  <w:r w:rsidR="00000000">
                    <w:t>.2.5, Figure B6a</w:t>
                  </w:r>
                </w:p>
              </w:tc>
            </w:tr>
            <w:tr w:rsidR="008D6C4A" w14:paraId="5807C351" w14:textId="77777777">
              <w:tc>
                <w:tcPr>
                  <w:tcW w:w="1267" w:type="dxa"/>
                </w:tcPr>
                <w:p w14:paraId="50B93140" w14:textId="77777777" w:rsidR="008D6C4A" w:rsidRDefault="00000000" w:rsidP="00876D5E">
                  <w:pPr>
                    <w:pStyle w:val="Compact"/>
                  </w:pPr>
                  <w:r>
                    <w:t>Recreation Probability</w:t>
                  </w:r>
                </w:p>
              </w:tc>
              <w:tc>
                <w:tcPr>
                  <w:tcW w:w="1267" w:type="dxa"/>
                </w:tcPr>
                <w:p w14:paraId="6BA341C2" w14:textId="77777777" w:rsidR="008D6C4A" w:rsidRDefault="00000000" w:rsidP="00876D5E">
                  <w:pPr>
                    <w:pStyle w:val="Compact"/>
                  </w:pPr>
                  <w:r>
                    <w:t>Recreation</w:t>
                  </w:r>
                </w:p>
              </w:tc>
              <w:tc>
                <w:tcPr>
                  <w:tcW w:w="2217" w:type="dxa"/>
                </w:tcPr>
                <w:p w14:paraId="711EA3B0" w14:textId="77777777" w:rsidR="008D6C4A" w:rsidRDefault="00000000" w:rsidP="00876D5E">
                  <w:pPr>
                    <w:pStyle w:val="Compact"/>
                  </w:pPr>
                  <w:r>
                    <w:t>Regional-scale recreation model for the probability of nature-based recreation opportunities</w:t>
                  </w:r>
                </w:p>
              </w:tc>
              <w:tc>
                <w:tcPr>
                  <w:tcW w:w="1584" w:type="dxa"/>
                </w:tcPr>
                <w:p w14:paraId="3F7A8CA6" w14:textId="77777777" w:rsidR="008D6C4A" w:rsidRDefault="00000000" w:rsidP="00876D5E">
                  <w:pPr>
                    <w:pStyle w:val="Compact"/>
                  </w:pPr>
                  <w:r>
                    <w:t>Halperin et al. (2023)</w:t>
                  </w:r>
                </w:p>
              </w:tc>
              <w:tc>
                <w:tcPr>
                  <w:tcW w:w="1584" w:type="dxa"/>
                </w:tcPr>
                <w:p w14:paraId="5B72A3EE" w14:textId="78A7876A" w:rsidR="008D6C4A" w:rsidRDefault="006D5B64" w:rsidP="00876D5E">
                  <w:pPr>
                    <w:pStyle w:val="Compact"/>
                  </w:pPr>
                  <w:r>
                    <w:t>Online Resource</w:t>
                  </w:r>
                  <w:r w:rsidR="00000000">
                    <w:t> </w:t>
                  </w:r>
                  <w:r w:rsidR="004A5789">
                    <w:t>B</w:t>
                  </w:r>
                  <w:r w:rsidR="00000000">
                    <w:t>.2.5, Figure B6b, Table B3</w:t>
                  </w:r>
                </w:p>
              </w:tc>
            </w:tr>
            <w:bookmarkEnd w:id="7"/>
          </w:tbl>
          <w:p w14:paraId="3CDCDCCF" w14:textId="77777777" w:rsidR="008D6C4A" w:rsidRDefault="008D6C4A"/>
        </w:tc>
      </w:tr>
    </w:tbl>
    <w:p w14:paraId="760491CC" w14:textId="77777777" w:rsidR="008D6C4A" w:rsidRDefault="00000000">
      <w:pPr>
        <w:pStyle w:val="Heading3"/>
      </w:pPr>
      <w:bookmarkStart w:id="8" w:name="land-cost"/>
      <w:bookmarkEnd w:id="6"/>
      <w:r>
        <w:lastRenderedPageBreak/>
        <w:t>2.2.3 Land Cost</w:t>
      </w:r>
    </w:p>
    <w:p w14:paraId="285A380C" w14:textId="77777777" w:rsidR="008D6C4A" w:rsidRDefault="00000000">
      <w:pPr>
        <w:pStyle w:val="FirstParagraph"/>
      </w:pPr>
      <w:r>
        <w:t>We used a spatial dataset of estimated land values (million USD/km2; Figure B7) calculated across the contiguous United States, which represents the cost of purchasing lands outright (Halperin et al., 2024; Nolte, 2020). We assume easement costs will scale with land value so that more expensive parcels will be more expensive easements.</w:t>
      </w:r>
    </w:p>
    <w:p w14:paraId="2824EC11" w14:textId="77777777" w:rsidR="008D6C4A" w:rsidRDefault="00000000">
      <w:pPr>
        <w:pStyle w:val="BodyText"/>
      </w:pPr>
      <w:r>
        <w:t>We upscaled each continuous spatial dataset to 1km resolution, chosen as representative of the average size of an agricultural easement based on the mean easement size in the Protected Agricultural Lands Database (0.7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Table A2). All analyses were performed using R Statistical Software (v4.3.3, R Core Team, 2024).</w:t>
      </w:r>
    </w:p>
    <w:p w14:paraId="2B811B7F" w14:textId="77777777" w:rsidR="008D6C4A" w:rsidRDefault="00000000">
      <w:pPr>
        <w:pStyle w:val="Heading2"/>
      </w:pPr>
      <w:bookmarkStart w:id="9" w:name="analytical-approach"/>
      <w:bookmarkEnd w:id="4"/>
      <w:bookmarkEnd w:id="8"/>
      <w:r>
        <w:t>2.3 Analytical Approach</w:t>
      </w:r>
    </w:p>
    <w:p w14:paraId="1308B061" w14:textId="77777777" w:rsidR="008D6C4A" w:rsidRDefault="00000000">
      <w:pPr>
        <w:pStyle w:val="Heading3"/>
      </w:pPr>
      <w:bookmarkStart w:id="10" w:name="Xba7dfa6e7c831c1a780657d9e0efbe6851152c1"/>
      <w:r>
        <w:t>2.3.1 Question 1: Is private land protection necessary to protect NCP in regions dominated by public protected areas?</w:t>
      </w:r>
    </w:p>
    <w:p w14:paraId="4F633987" w14:textId="77777777" w:rsidR="008D6C4A" w:rsidRDefault="00000000">
      <w:pPr>
        <w:pStyle w:val="FirstParagraph"/>
      </w:pPr>
      <w:r>
        <w:t>We calculated the percent of each NCP indicator provided by each land tenure category. We compared the percent NCP provided to the percent of the land tenure category within the study area to quantify which land tenure categories are contributing more or less NCP than expected. For example, if a land tenure category covers 30% of the study area and contributes 30% of total recreation NCP, it is providing its expected share of NCP.</w:t>
      </w:r>
    </w:p>
    <w:p w14:paraId="2CA2C40A" w14:textId="77777777" w:rsidR="008D6C4A" w:rsidRDefault="00000000">
      <w:pPr>
        <w:pStyle w:val="Heading3"/>
      </w:pPr>
      <w:bookmarkStart w:id="11" w:name="Xe7e1654a8743c3421a8e7548f2aa09bb720f65c"/>
      <w:bookmarkEnd w:id="10"/>
      <w:r>
        <w:lastRenderedPageBreak/>
        <w:t>2.3.2 Question 2: Which NCP indicators are the most important drivers of optimal land protection?</w:t>
      </w:r>
    </w:p>
    <w:p w14:paraId="7B477EDC" w14:textId="77777777" w:rsidR="008D6C4A" w:rsidRDefault="00000000">
      <w:pPr>
        <w:pStyle w:val="FirstParagraph"/>
      </w:pPr>
      <w:r>
        <w:t xml:space="preserve">We generated multiple series of systematic conservation planning [SCP] scenarios that use a set of NCP indicators to generate a solution containing priority protection areas. We used the </w:t>
      </w:r>
      <w:r>
        <w:rPr>
          <w:rStyle w:val="VerbatimChar"/>
        </w:rPr>
        <w:t>prioritizr</w:t>
      </w:r>
      <w:r>
        <w:t xml:space="preserve"> R package with a Gurobi solver in R (v8.0.3, Hanson et al., 2024; v12.0-0, Gurobi Optimization, LLC, 2024). SCP in </w:t>
      </w:r>
      <w:r>
        <w:rPr>
          <w:rStyle w:val="VerbatimChar"/>
        </w:rPr>
        <w:t>prioritizr</w:t>
      </w:r>
      <w:r>
        <w:t xml:space="preserve"> requires, at minimum: (1) an objective function, (2) conservation features to protect, (3) cost of protection, and (4) protection targets (&gt;0% and &lt;100% of each conservation feature).</w:t>
      </w:r>
    </w:p>
    <w:p w14:paraId="00DAA5DA" w14:textId="77777777" w:rsidR="008D6C4A" w:rsidRDefault="00000000">
      <w:pPr>
        <w:pStyle w:val="BodyText"/>
      </w:pPr>
      <w:r>
        <w:t>We used the minimum set objective function for this analysis, which generates priority areas that acheive conservation targets for each feature at the lowest possible cost. To test sensitivity to features across targets, we used a range of protection targets from 5-75%, incremented by 5%, of each NCP indicator. We also chose 30% as a specific target to examine following global conservation initiatives (Convention on Biological Diversity, 2022).</w:t>
      </w:r>
    </w:p>
    <w:p w14:paraId="5F194D46" w14:textId="051FD5EB" w:rsidR="008D6C4A" w:rsidRDefault="00000000">
      <w:pPr>
        <w:pStyle w:val="BodyText"/>
      </w:pPr>
      <w:r>
        <w:t xml:space="preserve">For conservation features, we used the NCP indicators described above. Besides a few highly correlated indicators (the two carbon models, crop provision-crop value, and habitat quality-ecological integrity; Figure C1), most NCP were less correlated on a pixel-to-pixel basis. However, reaching protection targets for one indicator can still result in protecting others implicitly. To better understand the main drivers among and uniqueness of the NCP features, we implemented a novel sensitivity analysis to reduce the number of NCP indicators in our SCP scenarios (see </w:t>
      </w:r>
      <w:r w:rsidR="006D5B64">
        <w:t>Online Resource</w:t>
      </w:r>
      <w:r>
        <w:t> 2.3.3 and the workflow diagram Figure A1).</w:t>
      </w:r>
    </w:p>
    <w:p w14:paraId="68B64F4B" w14:textId="77777777" w:rsidR="008D6C4A" w:rsidRDefault="00000000">
      <w:pPr>
        <w:pStyle w:val="Heading3"/>
      </w:pPr>
      <w:bookmarkStart w:id="12" w:name="sec-sens-analysis"/>
      <w:bookmarkEnd w:id="11"/>
      <w:r>
        <w:t>2.3.3 Selecting features: systematic sensitivity analysis workflow</w:t>
      </w:r>
    </w:p>
    <w:p w14:paraId="350CE5E2" w14:textId="30E43935" w:rsidR="008D6C4A" w:rsidRDefault="00000000">
      <w:pPr>
        <w:pStyle w:val="FirstParagraph"/>
      </w:pPr>
      <w:r>
        <w:t xml:space="preserve">To reduce NCP indicators in the all-NCP scenario, we ran a series of SCP scenarios in each NCP category. We set NCP protection targets to range from 5-75%, incremented by 5%, created SCP </w:t>
      </w:r>
      <w:r>
        <w:lastRenderedPageBreak/>
        <w:t>scenarios for each possible combination of indicators, and calculated a priority areas network for each scenario at each target. We also created a full solution for each category that contained all its NCP indicators. We then quantified the spatial dissimilarity between each solution and the full solution for that NCP category and target using Earth Mover’s Distance [EMD]. EMD is a spatial similarity measure that supposes each pixel value in raster A is a pile of earth and each pixel value in raster B is a hole. It calculates the effort (distance times amount of earth) need to fill all the “holes” in raster B with the earth in raster A (Roura-Pascual et al., 2010). A lower EMD indicates that a pair of rasters have a more similar spatial distribution. To assess dissimilarity across targets, we plotted the EMD of each solution at each target and calculated the area under the EMD curve [AUC-EMD] (</w:t>
      </w:r>
      <w:r w:rsidR="006D5B64">
        <w:t>Online Resource</w:t>
      </w:r>
      <w:r>
        <w:t xml:space="preserve"> C). Solutions with the lowest AUC-EMD are more similar to the full solution across all targets. For all EMD calculations, we aggregated solutions to 5km as the algorithm could not handle larger matrices, and normalized all solutions so they summed to one. All EMD calculations were performed with the </w:t>
      </w:r>
      <w:r>
        <w:rPr>
          <w:rStyle w:val="VerbatimChar"/>
        </w:rPr>
        <w:t>emdist</w:t>
      </w:r>
      <w:r>
        <w:t xml:space="preserve"> R package (v0.3-3, Urbanek and Rubner, 2023).</w:t>
      </w:r>
    </w:p>
    <w:p w14:paraId="4ADBEFAF" w14:textId="77777777" w:rsidR="008D6C4A" w:rsidRDefault="00000000">
      <w:pPr>
        <w:pStyle w:val="BodyText"/>
      </w:pPr>
      <w:r>
        <w:t>When selecting NCP indicators in each NCP category, we determined that redundant indicators were present if there were solutions with AUC-EMD &lt;1000, a threshold based on visual examination of AUC-EMD plots (Figures C2 – C7 and Table C1). If there were solutions with &lt;1000 AUC-EMD, we selected the solution with the lowest AUC-EMD and fewest number of included indicators. The NCP indicators not used in the selected scenario were classified as redundant.</w:t>
      </w:r>
    </w:p>
    <w:p w14:paraId="7286EB95" w14:textId="77777777" w:rsidR="008D6C4A" w:rsidRDefault="00000000">
      <w:pPr>
        <w:pStyle w:val="Heading3"/>
      </w:pPr>
      <w:bookmarkStart w:id="13" w:name="influential-ncp"/>
      <w:bookmarkEnd w:id="12"/>
      <w:r>
        <w:t>2.3.4 Influential NCP</w:t>
      </w:r>
    </w:p>
    <w:p w14:paraId="3D089942" w14:textId="4C0EF9FD" w:rsidR="008D6C4A" w:rsidRDefault="00000000">
      <w:pPr>
        <w:pStyle w:val="FirstParagraph"/>
      </w:pPr>
      <w:r>
        <w:t xml:space="preserve">To identify the most influential NCP in our solution, we performed a similar sensitivity analysis to the workflow described in </w:t>
      </w:r>
      <w:r w:rsidR="006D5B64">
        <w:t>Online Resource</w:t>
      </w:r>
      <w:r>
        <w:t xml:space="preserve"> 2.3.3. We compared scenarios that left out one </w:t>
      </w:r>
      <w:r>
        <w:lastRenderedPageBreak/>
        <w:t>NCP indicator or one entire NCP category to the solution with all indicators and categories (the all-NCP solution). We determined the most influential NCP indicators and categories by identifying the “leave one out” scenarios with the highest AUC-EMD values.</w:t>
      </w:r>
    </w:p>
    <w:p w14:paraId="0DEC42A2" w14:textId="77777777" w:rsidR="008D6C4A" w:rsidRDefault="00000000">
      <w:pPr>
        <w:pStyle w:val="Heading1"/>
      </w:pPr>
      <w:bookmarkStart w:id="14" w:name="results"/>
      <w:bookmarkEnd w:id="1"/>
      <w:bookmarkEnd w:id="9"/>
      <w:bookmarkEnd w:id="13"/>
      <w:r>
        <w:t>3. Results</w:t>
      </w:r>
    </w:p>
    <w:p w14:paraId="3BC50988" w14:textId="77777777" w:rsidR="008D6C4A" w:rsidRDefault="00000000">
      <w:pPr>
        <w:pStyle w:val="Heading2"/>
      </w:pPr>
      <w:bookmarkStart w:id="15" w:name="Xfafa0a392eea4fa25c40cc0c58bee48eecf39b8"/>
      <w:r>
        <w:t>3.1 Is private land protection necessary to protect NCP in regions dominated by public protected areas?</w:t>
      </w:r>
    </w:p>
    <w:p w14:paraId="110B8797" w14:textId="77777777" w:rsidR="008D6C4A" w:rsidRDefault="00000000">
      <w:pPr>
        <w:pStyle w:val="FirstParagraph"/>
      </w:pPr>
      <w:r>
        <w:t>Over 55% of most NCP in the study area were provided by federal lands, with the exception of food and feed NCP, of which only 12.2% were provided by federal lands (Figure 2, see Figure D1 for all 21 NCP datasets). Over 80% of food and feed NCP were contributed by private lands, but private lands contributed less of all other NCP than expected, with the exception of wetland/riparian habitat. State lands, PALs, and other easements contributed NCP fairly equivalent to their land cover extent.</w:t>
      </w:r>
    </w:p>
    <w:tbl>
      <w:tblPr>
        <w:tblStyle w:val="Table"/>
        <w:tblW w:w="5000" w:type="pct"/>
        <w:tblLayout w:type="fixed"/>
        <w:tblLook w:val="0000" w:firstRow="0" w:lastRow="0" w:firstColumn="0" w:lastColumn="0" w:noHBand="0" w:noVBand="0"/>
      </w:tblPr>
      <w:tblGrid>
        <w:gridCol w:w="9576"/>
      </w:tblGrid>
      <w:tr w:rsidR="008D6C4A" w14:paraId="12BBA8B5" w14:textId="77777777">
        <w:tc>
          <w:tcPr>
            <w:tcW w:w="7920" w:type="dxa"/>
          </w:tcPr>
          <w:p w14:paraId="025D75E4" w14:textId="77777777" w:rsidR="008D6C4A" w:rsidRDefault="00000000">
            <w:pPr>
              <w:pStyle w:val="Compact"/>
              <w:jc w:val="center"/>
            </w:pPr>
            <w:bookmarkStart w:id="16" w:name="fig-ncp-proc"/>
            <w:r>
              <w:rPr>
                <w:noProof/>
              </w:rPr>
              <w:lastRenderedPageBreak/>
              <w:drawing>
                <wp:inline distT="0" distB="0" distL="0" distR="0" wp14:anchorId="6096B7A1" wp14:editId="110F80F2">
                  <wp:extent cx="5943600" cy="4182533"/>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Koehn_etal_2025_Key%20targets%20for%20conservation%20planning_files/figure-docx/notebooks-ncp-in-management-categories-fig-ncp-proc-output-2.png"/>
                          <pic:cNvPicPr>
                            <a:picLocks noChangeAspect="1" noChangeArrowheads="1"/>
                          </pic:cNvPicPr>
                        </pic:nvPicPr>
                        <pic:blipFill>
                          <a:blip r:embed="rId6"/>
                          <a:stretch>
                            <a:fillRect/>
                          </a:stretch>
                        </pic:blipFill>
                        <pic:spPr bwMode="auto">
                          <a:xfrm>
                            <a:off x="0" y="0"/>
                            <a:ext cx="5943600" cy="4182533"/>
                          </a:xfrm>
                          <a:prstGeom prst="rect">
                            <a:avLst/>
                          </a:prstGeom>
                          <a:noFill/>
                          <a:ln w="9525">
                            <a:noFill/>
                            <a:headEnd/>
                            <a:tailEnd/>
                          </a:ln>
                        </pic:spPr>
                      </pic:pic>
                    </a:graphicData>
                  </a:graphic>
                </wp:inline>
              </w:drawing>
            </w:r>
          </w:p>
          <w:p w14:paraId="56804A9F" w14:textId="77777777" w:rsidR="008D6C4A" w:rsidRDefault="00000000">
            <w:pPr>
              <w:pStyle w:val="ImageCaption"/>
              <w:spacing w:before="200"/>
            </w:pPr>
            <w:r>
              <w:t>Figure 2: Summarized percent of each NCP category provided by each land tenure category. Deviation from expected measures a land tenure categories contributions relative to their size. If a category covers 30% of the study area and contributes 30% of total recreation NCP, the deviation from expected is 0. Percent of land area for each land tenure category is slightly higher than those in Figure 1 because the study area and NCP indicators were modified to exclude tribal lands.</w:t>
            </w:r>
          </w:p>
        </w:tc>
        <w:bookmarkEnd w:id="16"/>
      </w:tr>
    </w:tbl>
    <w:p w14:paraId="4443E44C" w14:textId="77777777" w:rsidR="008D6C4A" w:rsidRDefault="00000000">
      <w:pPr>
        <w:pStyle w:val="Heading2"/>
      </w:pPr>
      <w:bookmarkStart w:id="17" w:name="X479cac287f4d257de81dc0a5bc365e103d1346a"/>
      <w:bookmarkEnd w:id="15"/>
      <w:r>
        <w:t>3.2 Selecting features: systematic sensitivity analysis workflow</w:t>
      </w:r>
    </w:p>
    <w:p w14:paraId="7B9A0874" w14:textId="77777777" w:rsidR="008D6C4A" w:rsidRDefault="00000000">
      <w:pPr>
        <w:pStyle w:val="FirstParagraph"/>
      </w:pPr>
      <w:r>
        <w:t xml:space="preserve">For the climate adaptation and recreation NCP categories, removal of any single indicator resulted in a solution very different from the full solution. For these NCP categories, we retained all indicators. For the other NCP categories, removal of one or more indicators resulted in solutions very similar to the full solution (Figure 3). This subset of indicators (listed in Figure 3) were classified as redundant and removed from the all-NCP scenario. Without the redundant indicators, the all-NCP scenario included two C stock protection indicators (soil organic C and InVEST C storage), two climate adaptation indicators (climate accessibility and climate </w:t>
      </w:r>
      <w:r>
        <w:lastRenderedPageBreak/>
        <w:t>stability), three food and feed indicators (crop provision, livestock feed provision, and agricultural potential), one water quality indicator (N retention capacity), four habitat indicators (wetland/riparian, ecological connectivity, terrestrial resilience, and habitat quality), and two recreation indicators (both recreation probability models).</w:t>
      </w:r>
    </w:p>
    <w:tbl>
      <w:tblPr>
        <w:tblStyle w:val="Table"/>
        <w:tblW w:w="5000" w:type="pct"/>
        <w:tblLayout w:type="fixed"/>
        <w:tblLook w:val="0000" w:firstRow="0" w:lastRow="0" w:firstColumn="0" w:lastColumn="0" w:noHBand="0" w:noVBand="0"/>
      </w:tblPr>
      <w:tblGrid>
        <w:gridCol w:w="9576"/>
      </w:tblGrid>
      <w:tr w:rsidR="008D6C4A" w14:paraId="57DA9241" w14:textId="77777777">
        <w:tc>
          <w:tcPr>
            <w:tcW w:w="7920" w:type="dxa"/>
          </w:tcPr>
          <w:p w14:paraId="5F4349F7" w14:textId="77777777" w:rsidR="008D6C4A" w:rsidRDefault="00000000">
            <w:pPr>
              <w:pStyle w:val="Compact"/>
              <w:jc w:val="center"/>
            </w:pPr>
            <w:bookmarkStart w:id="18" w:name="fig-redundants"/>
            <w:r>
              <w:rPr>
                <w:noProof/>
              </w:rPr>
              <w:drawing>
                <wp:inline distT="0" distB="0" distL="0" distR="0" wp14:anchorId="1AD27525" wp14:editId="16E4CCE2">
                  <wp:extent cx="5943600" cy="4125238"/>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Koehn_etal_2025_Key%20targets%20for%20conservation%20planning_files/figure-docx/notebooks-selecting-features-fig-redundants-output-2.png"/>
                          <pic:cNvPicPr>
                            <a:picLocks noChangeAspect="1" noChangeArrowheads="1"/>
                          </pic:cNvPicPr>
                        </pic:nvPicPr>
                        <pic:blipFill>
                          <a:blip r:embed="rId7"/>
                          <a:stretch>
                            <a:fillRect/>
                          </a:stretch>
                        </pic:blipFill>
                        <pic:spPr bwMode="auto">
                          <a:xfrm>
                            <a:off x="0" y="0"/>
                            <a:ext cx="5943600" cy="4125238"/>
                          </a:xfrm>
                          <a:prstGeom prst="rect">
                            <a:avLst/>
                          </a:prstGeom>
                          <a:noFill/>
                          <a:ln w="9525">
                            <a:noFill/>
                            <a:headEnd/>
                            <a:tailEnd/>
                          </a:ln>
                        </pic:spPr>
                      </pic:pic>
                    </a:graphicData>
                  </a:graphic>
                </wp:inline>
              </w:drawing>
            </w:r>
          </w:p>
          <w:p w14:paraId="33798470" w14:textId="77777777" w:rsidR="008D6C4A" w:rsidRDefault="00000000">
            <w:pPr>
              <w:pStyle w:val="ImageCaption"/>
              <w:spacing w:before="200"/>
            </w:pPr>
            <w:r>
              <w:t>Figure 3: Results of the sensitivity analysis to identify redundant NCP datasets. For each NCP category, we created a full solution containing all indicators in that category (Table 1) and alternate scenarios with every possible combination of NCP indicators within each category. We then tested the spatial difference (EMD) between the alternate solutions and the full solution. Removal of NCP indicators in some NCP categories had a minute effect on priority area solutions. Solutions that were very similar to the full solution but did not contain all indicators are depicted in blue, with the NCP indicators they omitted noted. We classified these omitted indicators as redundant and did not include them in the all-NCP analysis. Other solutions tested are depicted in gray.</w:t>
            </w:r>
          </w:p>
        </w:tc>
        <w:bookmarkEnd w:id="18"/>
      </w:tr>
    </w:tbl>
    <w:p w14:paraId="7729B215" w14:textId="77777777" w:rsidR="008D6C4A" w:rsidRDefault="00000000">
      <w:pPr>
        <w:pStyle w:val="Heading2"/>
      </w:pPr>
      <w:bookmarkStart w:id="19" w:name="X1eb5b1c768c9fb98ba923d77f70865c20229525"/>
      <w:bookmarkEnd w:id="17"/>
      <w:r>
        <w:lastRenderedPageBreak/>
        <w:t>3.3 Which NCP indicators are the most important drivers of optimal land protection?</w:t>
      </w:r>
    </w:p>
    <w:p w14:paraId="15A1D41B" w14:textId="77777777" w:rsidR="008D6C4A" w:rsidRDefault="00000000">
      <w:pPr>
        <w:pStyle w:val="FirstParagraph"/>
      </w:pPr>
      <w:r>
        <w:t>The all-NCP solution was most sensitive to two NCP categories: (a) food and feed, especially agricultural potential, and (b) C stock protection, especially soil organic carbon (Figure 4). The all-NCP solution was highly sensitive to inputs when NCP protection targets were lower and less sensitive at higher NCP protection targets, but this relationship was nonlinear. The target chosen affected the sensitivity of the solution to different indicators. For example, the solution was more sensitive to the climate adaptation indicators than the food and feed indicators at targets 5-10%, but was more sensitive to the food and feed indicators than the climate adaptation indicators at targets 15-75% (Figure 4).</w:t>
      </w:r>
    </w:p>
    <w:tbl>
      <w:tblPr>
        <w:tblStyle w:val="Table"/>
        <w:tblW w:w="5000" w:type="pct"/>
        <w:tblLayout w:type="fixed"/>
        <w:tblLook w:val="0000" w:firstRow="0" w:lastRow="0" w:firstColumn="0" w:lastColumn="0" w:noHBand="0" w:noVBand="0"/>
      </w:tblPr>
      <w:tblGrid>
        <w:gridCol w:w="9576"/>
      </w:tblGrid>
      <w:tr w:rsidR="008D6C4A" w14:paraId="31418E78" w14:textId="77777777">
        <w:tc>
          <w:tcPr>
            <w:tcW w:w="7920" w:type="dxa"/>
          </w:tcPr>
          <w:p w14:paraId="7C52C8AD" w14:textId="77777777" w:rsidR="008D6C4A" w:rsidRDefault="00000000">
            <w:pPr>
              <w:pStyle w:val="Compact"/>
              <w:jc w:val="center"/>
            </w:pPr>
            <w:bookmarkStart w:id="20" w:name="fig-loo-emd"/>
            <w:r>
              <w:rPr>
                <w:noProof/>
              </w:rPr>
              <w:drawing>
                <wp:inline distT="0" distB="0" distL="0" distR="0" wp14:anchorId="6294B5AB" wp14:editId="7E0A4A78">
                  <wp:extent cx="5943600" cy="412523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Koehn_etal_2025_Key%20targets%20for%20conservation%20planning_files/figure-docx/notebooks-allNCP-sens-analysis-fig-loo-emd-output-2.png"/>
                          <pic:cNvPicPr>
                            <a:picLocks noChangeAspect="1" noChangeArrowheads="1"/>
                          </pic:cNvPicPr>
                        </pic:nvPicPr>
                        <pic:blipFill>
                          <a:blip r:embed="rId8"/>
                          <a:stretch>
                            <a:fillRect/>
                          </a:stretch>
                        </pic:blipFill>
                        <pic:spPr bwMode="auto">
                          <a:xfrm>
                            <a:off x="0" y="0"/>
                            <a:ext cx="5943600" cy="4125238"/>
                          </a:xfrm>
                          <a:prstGeom prst="rect">
                            <a:avLst/>
                          </a:prstGeom>
                          <a:noFill/>
                          <a:ln w="9525">
                            <a:noFill/>
                            <a:headEnd/>
                            <a:tailEnd/>
                          </a:ln>
                        </pic:spPr>
                      </pic:pic>
                    </a:graphicData>
                  </a:graphic>
                </wp:inline>
              </w:drawing>
            </w:r>
          </w:p>
          <w:p w14:paraId="0EE98FE2" w14:textId="77777777" w:rsidR="008D6C4A" w:rsidRDefault="00000000">
            <w:pPr>
              <w:pStyle w:val="ImageCaption"/>
              <w:spacing w:before="200"/>
            </w:pPr>
            <w:r>
              <w:t xml:space="preserve">Figure 4: Sensitivity of the solution as a function of target protection, measured by Earth Mover’s Distance, a spatial similarity measure. The six solutions with the highest area under the </w:t>
            </w:r>
            <w:r>
              <w:lastRenderedPageBreak/>
              <w:t>Earth Mover’s Distance curve [AUC-EMD] are the most influential, and are depicted with colored lines. The legend reports the area under the EMD curve values for these scenarios and the inputs that these scenarios omit. The lower-sensitivity NCP categories are shown in gray.</w:t>
            </w:r>
          </w:p>
        </w:tc>
        <w:bookmarkEnd w:id="20"/>
      </w:tr>
      <w:tr w:rsidR="008D6C4A" w14:paraId="655DCD41" w14:textId="77777777">
        <w:tc>
          <w:tcPr>
            <w:tcW w:w="7920" w:type="dxa"/>
          </w:tcPr>
          <w:p w14:paraId="3B03625E" w14:textId="77777777" w:rsidR="008D6C4A" w:rsidRDefault="00000000">
            <w:pPr>
              <w:pStyle w:val="Compact"/>
              <w:jc w:val="center"/>
            </w:pPr>
            <w:bookmarkStart w:id="21" w:name="fig-diff-maps-food"/>
            <w:r>
              <w:rPr>
                <w:noProof/>
              </w:rPr>
              <w:lastRenderedPageBreak/>
              <w:drawing>
                <wp:inline distT="0" distB="0" distL="0" distR="0" wp14:anchorId="6BD7C644" wp14:editId="4FDE1577">
                  <wp:extent cx="5943600" cy="668655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Koehn_etal_2025_Key%20targets%20for%20conservation%20planning_files/figure-docx/notebooks-allNCP-sens-analysis-fig-diff-maps-food-output-2.png"/>
                          <pic:cNvPicPr>
                            <a:picLocks noChangeAspect="1" noChangeArrowheads="1"/>
                          </pic:cNvPicPr>
                        </pic:nvPicPr>
                        <pic:blipFill>
                          <a:blip r:embed="rId9"/>
                          <a:stretch>
                            <a:fillRect/>
                          </a:stretch>
                        </pic:blipFill>
                        <pic:spPr bwMode="auto">
                          <a:xfrm>
                            <a:off x="0" y="0"/>
                            <a:ext cx="5943600" cy="6686550"/>
                          </a:xfrm>
                          <a:prstGeom prst="rect">
                            <a:avLst/>
                          </a:prstGeom>
                          <a:noFill/>
                          <a:ln w="9525">
                            <a:noFill/>
                            <a:headEnd/>
                            <a:tailEnd/>
                          </a:ln>
                        </pic:spPr>
                      </pic:pic>
                    </a:graphicData>
                  </a:graphic>
                </wp:inline>
              </w:drawing>
            </w:r>
          </w:p>
          <w:p w14:paraId="0BE182A6" w14:textId="368A8CD7" w:rsidR="008D6C4A" w:rsidRDefault="00000000">
            <w:pPr>
              <w:pStyle w:val="ImageCaption"/>
              <w:spacing w:before="200"/>
            </w:pPr>
            <w:r>
              <w:t xml:space="preserve">Figure 5: Differences between the all-NCP solution and the Leave Out Food (No-Food) solution at 30% targets. (a) The All-NCP scenario includes the 14 NCP indicators selected in our sensitivity analysis. (b) The Leave Out Food (No-Food) scenario includes 11 NCP indicators, excluding the 3 selected food indicators. (c) The No-Food solution excludes many lands included </w:t>
            </w:r>
            <w:r>
              <w:lastRenderedPageBreak/>
              <w:t xml:space="preserve">in the all-NCP solution and includes some lands that were not chosen in the all-NCP solution. Each solution has different compositions of (d) land use, (e) crops grown in a 5-yr period, cost, and NCP protected. See </w:t>
            </w:r>
            <w:r w:rsidR="006D5B64">
              <w:t>Online Resource</w:t>
            </w:r>
            <w:r>
              <w:t xml:space="preserve"> D.2 for more detail.</w:t>
            </w:r>
          </w:p>
        </w:tc>
        <w:bookmarkEnd w:id="21"/>
      </w:tr>
      <w:tr w:rsidR="008D6C4A" w14:paraId="7E884F15" w14:textId="77777777">
        <w:tc>
          <w:tcPr>
            <w:tcW w:w="7920" w:type="dxa"/>
          </w:tcPr>
          <w:p w14:paraId="5A98243B" w14:textId="77777777" w:rsidR="008D6C4A" w:rsidRDefault="00000000">
            <w:pPr>
              <w:pStyle w:val="Compact"/>
              <w:jc w:val="center"/>
            </w:pPr>
            <w:bookmarkStart w:id="22" w:name="fig-diff-maps-carbon"/>
            <w:r>
              <w:rPr>
                <w:noProof/>
              </w:rPr>
              <w:lastRenderedPageBreak/>
              <w:drawing>
                <wp:inline distT="0" distB="0" distL="0" distR="0" wp14:anchorId="15EA4C53" wp14:editId="587EDAAD">
                  <wp:extent cx="5943600" cy="668655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Koehn_etal_2025_Key%20targets%20for%20conservation%20planning_files/figure-docx/notebooks-allNCP-sens-analysis-fig-diff-maps-carbon-output-2.png"/>
                          <pic:cNvPicPr>
                            <a:picLocks noChangeAspect="1" noChangeArrowheads="1"/>
                          </pic:cNvPicPr>
                        </pic:nvPicPr>
                        <pic:blipFill>
                          <a:blip r:embed="rId10"/>
                          <a:stretch>
                            <a:fillRect/>
                          </a:stretch>
                        </pic:blipFill>
                        <pic:spPr bwMode="auto">
                          <a:xfrm>
                            <a:off x="0" y="0"/>
                            <a:ext cx="5943600" cy="6686550"/>
                          </a:xfrm>
                          <a:prstGeom prst="rect">
                            <a:avLst/>
                          </a:prstGeom>
                          <a:noFill/>
                          <a:ln w="9525">
                            <a:noFill/>
                            <a:headEnd/>
                            <a:tailEnd/>
                          </a:ln>
                        </pic:spPr>
                      </pic:pic>
                    </a:graphicData>
                  </a:graphic>
                </wp:inline>
              </w:drawing>
            </w:r>
          </w:p>
          <w:p w14:paraId="19B2E1AC" w14:textId="57D331D1" w:rsidR="008D6C4A" w:rsidRDefault="00000000">
            <w:pPr>
              <w:pStyle w:val="ImageCaption"/>
              <w:spacing w:before="200"/>
            </w:pPr>
            <w:r>
              <w:t xml:space="preserve">Figure 6: Differences between the all-NCP solution and the Leave Out C Stock Protection (No-C Stock Protection) solution at 30% targets. (a) The All-NCP scenario includes the 14 NCP indicators selected in our sensitivity analysis. (b) The No-C Stock Protection scenario includes 12 NCP indicators, excluding the 2 selected C stock protection indicators. (c) The No-C Stock </w:t>
            </w:r>
            <w:r>
              <w:lastRenderedPageBreak/>
              <w:t xml:space="preserve">Protection solution excludes many lands included in the all-NCP solution and includes some lands that were not chosen in the all-NCP solution. Each solution has different compositions of (d) land use, (e) crops grown in a 5-yr period, cost, and NCP protected. See </w:t>
            </w:r>
            <w:r w:rsidR="006D5B64">
              <w:t>Online Resource</w:t>
            </w:r>
            <w:r>
              <w:t xml:space="preserve"> D.2 for more detail.</w:t>
            </w:r>
          </w:p>
        </w:tc>
        <w:bookmarkEnd w:id="22"/>
      </w:tr>
    </w:tbl>
    <w:p w14:paraId="4E4EE365" w14:textId="77777777" w:rsidR="008D6C4A" w:rsidRDefault="00000000">
      <w:pPr>
        <w:pStyle w:val="BodyText"/>
      </w:pPr>
      <w:r>
        <w:lastRenderedPageBreak/>
        <w:t>Since the all-NCP solution was most sensitive to food and C stock protection NCP, we compared the outcomes of these dissimilar solutions when these NCP were left out (Figures 5-6, Table D1). The all-NCP solution (Figure 5a) was 33,677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while the Leave Out (LO) Food solution (Figure 5b) was 34,244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and the LO-C stock protection solution (Figure 6b) was 33,517 km</w:t>
      </w:r>
      <m:oMath>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437682D1" w14:textId="77777777" w:rsidR="008D6C4A" w:rsidRDefault="00000000">
      <w:pPr>
        <w:pStyle w:val="BodyText"/>
      </w:pPr>
      <w:r>
        <w:t>The all-NCP and LO-C stock solutions were composed of ca. 9% cropland, with similar crop types present (Figure 6d-e, Table D1), while the LO-food solution was only 0.7% cropland, which was mainly alfalfa-growing (Figure 5d-e, Table D1). The all-NCP solution had slightly lower inclusion of rangelands and slightly higher inclusion of forestlands than the LO-C stock solution (Figure 6d, Table D1).</w:t>
      </w:r>
    </w:p>
    <w:p w14:paraId="34855FB2" w14:textId="77777777" w:rsidR="008D6C4A" w:rsidRDefault="00000000">
      <w:pPr>
        <w:pStyle w:val="BodyText"/>
      </w:pPr>
      <w:r>
        <w:t>The all-NCP and LO-C stock solutions were composed of less federal lands (59.1% and 58.8%, respectively) than the no-food solution (74.7%, Table D1). Unprotected private lands were included in all solutions, but were especially present in solutions that protect food NCP.</w:t>
      </w:r>
    </w:p>
    <w:p w14:paraId="7BB50C59" w14:textId="77777777" w:rsidR="008D6C4A" w:rsidRDefault="00000000">
      <w:pPr>
        <w:pStyle w:val="BodyText"/>
      </w:pPr>
      <w:r>
        <w:t>The total fair market value of lands in the LO-food solution ($7.48B) was 22% less than the all-NCP solution ($9.64B), while the total value of lands in the LO-C stock solution ($9.43B) was only 2% less than the all-NCP solution. Food is included as a target NCP in establishing PALs, so these extra costs are accepted implicitly, but the addition of climate goals would result in relatively little extra investment from institutions.</w:t>
      </w:r>
    </w:p>
    <w:p w14:paraId="6BA7A69E" w14:textId="77777777" w:rsidR="008D6C4A" w:rsidRDefault="00000000">
      <w:pPr>
        <w:pStyle w:val="BodyText"/>
      </w:pPr>
      <w:r>
        <w:t xml:space="preserve">When NCP were removed from scenarios, less of those NCP were protected, but the extent of protection was variable. In the LO-food solution, food and feed NCP were 27-97% less protected </w:t>
      </w:r>
      <w:r>
        <w:lastRenderedPageBreak/>
        <w:t>(Figure 5), while in the LO-C stock protection solution, C stock protection NCP were 1-9% less protected.</w:t>
      </w:r>
    </w:p>
    <w:p w14:paraId="19AFF802" w14:textId="77777777" w:rsidR="008D6C4A" w:rsidRDefault="00000000">
      <w:pPr>
        <w:pStyle w:val="Heading1"/>
      </w:pPr>
      <w:bookmarkStart w:id="23" w:name="discussion"/>
      <w:bookmarkEnd w:id="14"/>
      <w:bookmarkEnd w:id="19"/>
      <w:r>
        <w:t>4. Discussion</w:t>
      </w:r>
    </w:p>
    <w:p w14:paraId="0ECA1AE7" w14:textId="77777777" w:rsidR="008D6C4A" w:rsidRDefault="00000000">
      <w:pPr>
        <w:pStyle w:val="Heading2"/>
      </w:pPr>
      <w:bookmarkStart w:id="24" w:name="X8089fe88f7ea3cb3358106b15c8dc8ec67f4f87"/>
      <w:r>
        <w:t>4.1 Is private land protection necessary to protect NCP in a region dominated by public protected areas?</w:t>
      </w:r>
    </w:p>
    <w:p w14:paraId="7A76CFE7" w14:textId="77777777" w:rsidR="008D6C4A" w:rsidRDefault="00000000">
      <w:pPr>
        <w:pStyle w:val="FirstParagraph"/>
      </w:pPr>
      <w:r>
        <w:t>Federal lands provided a wide variety of NCP, often exceeding their expected provision. In the public-lands dominated landscape of Idaho’s Snake River Plain, they play an important role in providing NCP overall. However, private lands provided the most food and feed NCP, which is consistent with other studies showing that private land protections are critical to protect the full suite of NCP that humans value (Chapman et al., 2023; Ivanova and Cook, 2020). In Idaho specifically, the food NCP provided predominantly by private lands and the recreation NCP provided by public lands are important elements of rural economies and identities (Winkler et al., 2007). Networks that include both public and private lands have the highest chance of providing the widest range of NCP.</w:t>
      </w:r>
    </w:p>
    <w:p w14:paraId="3B12D5C4" w14:textId="77777777" w:rsidR="008D6C4A" w:rsidRDefault="00000000">
      <w:pPr>
        <w:pStyle w:val="BodyText"/>
      </w:pPr>
      <w:r>
        <w:t xml:space="preserve">This research adds to the debate on where protected areas should be established and what should occur in those areas (Dinerstein et al., 2020; Holmes et al., 2017). The International Union for Conservation of Nature (IUCN) defines protected areas as spaces that are managed “to achieve the long-term conservation of nature with associated ecosystem services and cultural values” (UNEP-WCMC, 2019). The IUCN definition encompasses a range of land uses from strict human-exclusion reserves to areas with limited extractive use, yet does not explicitly include areas of cultural importance (Dudley et al., 2010). This definition seemingly excludes PALs, yet PALs can provide a suite of NCP and support rural social services and culture. Though food production NCP and other NCP may not always co-occur in the same space (Halperin et al., </w:t>
      </w:r>
      <w:r>
        <w:lastRenderedPageBreak/>
        <w:t>2023), PALs can protect multifunctional agricultural landscapes that do provide a suite of NCP. For example, easements for ranches in the Lassen Foothills of California not only limited development and protected ranching activity, but also protected blue oak woodlands habitat that is predominantly found on private land (Byrd et al., 2009; Morrisette, 2001). PALs are increasingly used in areas facing development pressure, and it will be worthwhile to consider their role in protecting a suite of NCP.</w:t>
      </w:r>
    </w:p>
    <w:p w14:paraId="5C9F9BFD" w14:textId="77777777" w:rsidR="008D6C4A" w:rsidRDefault="00000000">
      <w:pPr>
        <w:pStyle w:val="Heading2"/>
      </w:pPr>
      <w:bookmarkStart w:id="25" w:name="X49b73d83b10e47fea0d85c112bd98721611be97"/>
      <w:bookmarkEnd w:id="24"/>
      <w:r>
        <w:t>4.2 Which NCP indicators are the most important drivers of optimal land protection?</w:t>
      </w:r>
    </w:p>
    <w:p w14:paraId="7230264D" w14:textId="77777777" w:rsidR="008D6C4A" w:rsidRDefault="00000000">
      <w:pPr>
        <w:pStyle w:val="FirstParagraph"/>
      </w:pPr>
      <w:r>
        <w:t>We found that food production was the most important driver of optimal land protection solutions. We expected this result because less costly federal lands tend to have many co-occurring NCP yet low agricultural quality (Halperin et al., 2023). Our SCP algorithm was driven to find the least costly lands that provide high value food and feed NCP after selecting the lowest cost lands that provided much of the other NCP. This result affirms PAL programs that prioritize protection based on land cost and food and feed NCP (Freedgood et al., 2020; Hellerstein et al., 2002; Miller, 2015).</w:t>
      </w:r>
    </w:p>
    <w:p w14:paraId="3C3A5FAB" w14:textId="77777777" w:rsidR="008D6C4A" w:rsidRDefault="00000000">
      <w:pPr>
        <w:pStyle w:val="BodyText"/>
      </w:pPr>
      <w:r>
        <w:t xml:space="preserve">Surprisingly, we also found that second to food and feed NCP, C stock protection was the most important driver of solutions. Furthermore, excluding climate-related NCPs created solutions that didn’t efficiently protect lands that provide high carbon storage and climate adaptation values. Critically, we found the additional cost to include climate NCPs is minimal. This is an important result because, unlike food and feed, climate-related NCP are rarely considered in PAL planning. Climate change will cause disruption to many NCP (Chaplin-Kramer et al., 2019; Requena-Mullor et al., 2023). Therefore, the most effective land protection will consider both current and future NCP. While there may be high-level consideration that climate change should be </w:t>
      </w:r>
      <w:r>
        <w:lastRenderedPageBreak/>
        <w:t>considered in agricultural land protection planning (Freedgood et al., 2020), in our experience, the explicit inclusion of climate change indicators in PAL planning is very limited.</w:t>
      </w:r>
    </w:p>
    <w:p w14:paraId="2674FB2A" w14:textId="77777777" w:rsidR="008D6C4A" w:rsidRDefault="00000000">
      <w:pPr>
        <w:pStyle w:val="Heading2"/>
      </w:pPr>
      <w:bookmarkStart w:id="26" w:name="sensitivity-analysis-workflow"/>
      <w:bookmarkEnd w:id="25"/>
      <w:r>
        <w:t>4.3 Sensitivity analysis workflow</w:t>
      </w:r>
    </w:p>
    <w:p w14:paraId="70D43E24" w14:textId="77777777" w:rsidR="008D6C4A" w:rsidRDefault="00000000">
      <w:pPr>
        <w:pStyle w:val="FirstParagraph"/>
      </w:pPr>
      <w:r>
        <w:t>In our study, the sensitivity analysis was critical to identify both redundant and influential NCP indicators in our SCP analysis. Removing redundant inputs created a simpler all-NCP scenario so that the main drivers among and uniqueness of the NCP features could be better understood. The sensitivity analysis then revealed the most influential drivers of SCP solutions, which allowed us to quantify the impact of each influential driver on solutions.</w:t>
      </w:r>
    </w:p>
    <w:p w14:paraId="1960DAA6" w14:textId="77777777" w:rsidR="008D6C4A" w:rsidRDefault="00000000">
      <w:pPr>
        <w:pStyle w:val="BodyText"/>
      </w:pPr>
      <w:r>
        <w:t>The vast majority of SCP research does not conduct a sensitivity analysis (Neuendorf et al., 2018; Velazco et al., 2020). This is problematic because SCP results may be assumed to be fact even if their predicted protection outcomes are impossible, and implementing these uninformed decisions can lead to inefficient investments and environmental and human harm (Neuendorf et al., 2018). Sensitivity analyses overcome these problems by communicating model behavior and increasing transparency in conservation planning (Neuendorf et al., 2018). SCP assumes the input layers (here, the NCP data) are accurate; however, input layers have different levels of uncertainty. Our sensitivity analysis can be used as a first assessment of solution uncertainty. If the most influential layers are highly uncertain, the solution will also have high uncertainty. In these cases, additional methods that deal with uncertainty in SCP, such as Monte Carlo analysis, are necessary (Neuendorf et al., 2018).</w:t>
      </w:r>
    </w:p>
    <w:p w14:paraId="33B0D79D" w14:textId="77777777" w:rsidR="008D6C4A" w:rsidRDefault="00000000">
      <w:pPr>
        <w:pStyle w:val="Heading2"/>
      </w:pPr>
      <w:bookmarkStart w:id="27" w:name="limitations-and-future-directions"/>
      <w:bookmarkEnd w:id="26"/>
      <w:r>
        <w:t>4.4 Limitations and future directions</w:t>
      </w:r>
    </w:p>
    <w:p w14:paraId="224C7C8D" w14:textId="77777777" w:rsidR="008D6C4A" w:rsidRDefault="00000000">
      <w:pPr>
        <w:pStyle w:val="FirstParagraph"/>
      </w:pPr>
      <w:r>
        <w:t xml:space="preserve">Spatial analyses of this scale require various assumptions. For example, we assume that land in a given land use category (e.g. all croplands) are managed the same, and thus provide the same level of NCP. While conventional land use practices dominate in our study area, there are small </w:t>
      </w:r>
      <w:r>
        <w:lastRenderedPageBreak/>
        <w:t>pockets of non-conventional land uses, such as regenerative agriculture and sustainable landscaping. It was beyond the scope of this study to systematically map alternative land management strategies. We suggest future research explore systematic approaches to incorporating the effects of different management strategies on NCP and determining their effect on SCP solutions. Relatedly, our SCP solutions can point practitioners to general priority areas for protection, but land trusts and other land protection agencies should still use local knowledge and additional criteria in combination with land-owner willingness to create PALs that provide high and/or diverse NCP.</w:t>
      </w:r>
    </w:p>
    <w:p w14:paraId="6B52F0E1" w14:textId="77777777" w:rsidR="008D6C4A" w:rsidRDefault="00000000">
      <w:pPr>
        <w:pStyle w:val="BodyText"/>
      </w:pPr>
      <w:r>
        <w:t>The NCP framework has been criticized for inappropriate valuation measures, inadequate consideration for demand and access, and issues of justice and equity (Chan and Satterfield, 2020). We used this framework because we contend that a greater understanding of NCP trade-offs associated with land use change can help inform choices about land conversion or protection (Neugarten et al., 2024). However, use of the NCP framework also led us to exclude tribal lands for two reasons: (1) we were not able to integrate the context-specific NCP perspective, typical of local and indigenous knowledge systems (Dı́az et al., 2018); and (2) tribal lands have a complex land tenure history that complicates land protection, especially by easements, a common form of PAL (Middeton, 2011). Our study area is located within the historic lands of the Shoshone, Bannock, Newe Sogobia (Eastern Shoshone), Nimiipuu (Nez Perce), Cayuse, Umatilla, and Walla Walla peoples (Native Land Digital, n.d.). We suggest that SCP could be advanced by incorporating context-specific NCP and non-NCP frameworks, particularly from Indigenous and local perspectives, as these people play important roles in protecting land and its contributions to humans.</w:t>
      </w:r>
    </w:p>
    <w:p w14:paraId="67EFE8C3" w14:textId="77777777" w:rsidR="008D6C4A" w:rsidRDefault="00000000">
      <w:pPr>
        <w:pStyle w:val="Heading1"/>
      </w:pPr>
      <w:bookmarkStart w:id="28" w:name="conclusion"/>
      <w:bookmarkEnd w:id="23"/>
      <w:bookmarkEnd w:id="27"/>
      <w:r>
        <w:lastRenderedPageBreak/>
        <w:t>5. Conclusion</w:t>
      </w:r>
    </w:p>
    <w:p w14:paraId="79C178F2" w14:textId="77777777" w:rsidR="008D6C4A" w:rsidRDefault="00000000">
      <w:pPr>
        <w:pStyle w:val="FirstParagraph"/>
      </w:pPr>
      <w:r>
        <w:t>We used an NCP framework to systematically identify priority lands for protection in an area with both public and private lands. We found that private land protection is important even in a public lands-dominated landscape. In regions where food production provides economic, environmental and cultural benefits, private land protection through PALs is vital. Agricultural land protection is growing, and systematic conservation planning for multiple NCP is an underutilized yet valuable method for PAL planning. We found that food and C stock protection were the most influential drivers of SCP results, but climate NCP are not usually included in PAL planning. Integrating climate NCP into PAL planning will result in more resilient protected area networks than may otherwise be created, especially because the additional cost to include climate NCP is minimal. This work highlights the importance of climate considerations in protected area planning at local and regional scales. The sensitivity analysis workflow that we developed for SCP analysis can be replicated in other regions to improve PAL planning by identifying underprotected NCP and targeting important NCP.</w:t>
      </w:r>
    </w:p>
    <w:p w14:paraId="0E49E2A3" w14:textId="77777777" w:rsidR="008D6C4A" w:rsidRDefault="00000000">
      <w:r>
        <w:br w:type="page"/>
      </w:r>
    </w:p>
    <w:p w14:paraId="43885178" w14:textId="77777777" w:rsidR="008D6C4A" w:rsidRDefault="00000000">
      <w:pPr>
        <w:pStyle w:val="Heading1"/>
      </w:pPr>
      <w:bookmarkStart w:id="29" w:name="references"/>
      <w:bookmarkEnd w:id="28"/>
      <w:r>
        <w:lastRenderedPageBreak/>
        <w:t>References</w:t>
      </w:r>
    </w:p>
    <w:p w14:paraId="5FAA42A8" w14:textId="77777777" w:rsidR="008D6C4A" w:rsidRDefault="00000000">
      <w:pPr>
        <w:pStyle w:val="Bibliography"/>
      </w:pPr>
      <w:bookmarkStart w:id="30" w:name="ref-aho2022"/>
      <w:bookmarkStart w:id="31" w:name="refs-main"/>
      <w:r>
        <w:t xml:space="preserve">Aho, K., Parsons, S., Castro, A.J., Lohse, K.A., 2022. Mapping socio-ecological systems in Idaho: Spatial patterns and analytical considerations. Ecosphere 13, e4242. </w:t>
      </w:r>
      <w:hyperlink r:id="rId11">
        <w:r>
          <w:rPr>
            <w:rStyle w:val="Hyperlink"/>
          </w:rPr>
          <w:t>https://doi.org/10.1002/ecs2.4242</w:t>
        </w:r>
      </w:hyperlink>
    </w:p>
    <w:bookmarkEnd w:id="30"/>
    <w:p w14:paraId="21CC0D9C" w14:textId="77777777" w:rsidR="008D6C4A" w:rsidRDefault="00000000">
      <w:pPr>
        <w:pStyle w:val="Bibliography"/>
      </w:pPr>
      <w:r>
        <w:t xml:space="preserve">Anderson, M.G., Clark, M., Olivero, A.P., Barnett, A.R., Hall, K.R., Cornett, M.W., Ahlering, M., Schindel, M., Unnasch, B., Schloss, C., Cameron, D.R., 2023. A resilient and connected network of sites to sustain biodiversity under a changing climate. Proc. of the Natl. Acad. of Sci. 120, e2204434119. </w:t>
      </w:r>
      <w:hyperlink r:id="rId12">
        <w:r>
          <w:rPr>
            <w:rStyle w:val="Hyperlink"/>
          </w:rPr>
          <w:t>https://doi.org/10.1073/pnas.2204434119</w:t>
        </w:r>
      </w:hyperlink>
    </w:p>
    <w:p w14:paraId="2C32E6B3" w14:textId="77777777" w:rsidR="008D6C4A" w:rsidRDefault="00000000">
      <w:pPr>
        <w:pStyle w:val="Bibliography"/>
      </w:pPr>
      <w:bookmarkStart w:id="32" w:name="ref-baldi2017"/>
      <w:r>
        <w:t xml:space="preserve">Baldi, G., Texeira, M., Martin, O.A., Grau, H.R., Jobbágy, E.G., 2017. Opportunities drive the global distribution of protected areas. PeerJ 5, e2989. </w:t>
      </w:r>
      <w:hyperlink r:id="rId13">
        <w:r>
          <w:rPr>
            <w:rStyle w:val="Hyperlink"/>
          </w:rPr>
          <w:t>https://doi.org/10.7717/peerj.2989</w:t>
        </w:r>
      </w:hyperlink>
    </w:p>
    <w:p w14:paraId="37C93061" w14:textId="77777777" w:rsidR="008D6C4A" w:rsidRDefault="00000000">
      <w:pPr>
        <w:pStyle w:val="Bibliography"/>
      </w:pPr>
      <w:bookmarkStart w:id="33" w:name="ref-beyer2016"/>
      <w:bookmarkEnd w:id="32"/>
      <w:r>
        <w:t xml:space="preserve">Beyer, H.L., Dujardin, Y., Watts, M.E., Possingham, H.P., 2016. Solving conservation planning problems with integer linear programming. Ecol. Model. 328, 14–22. </w:t>
      </w:r>
      <w:hyperlink r:id="rId14">
        <w:r>
          <w:rPr>
            <w:rStyle w:val="Hyperlink"/>
          </w:rPr>
          <w:t>https://doi.org/10.1016/j.ecolmodel.2016.02.005</w:t>
        </w:r>
      </w:hyperlink>
    </w:p>
    <w:p w14:paraId="3C51BA6D" w14:textId="77777777" w:rsidR="008D6C4A" w:rsidRDefault="00000000">
      <w:pPr>
        <w:pStyle w:val="Bibliography"/>
      </w:pPr>
      <w:bookmarkStart w:id="34" w:name="ref-brabec2002"/>
      <w:bookmarkEnd w:id="33"/>
      <w:r>
        <w:t xml:space="preserve">Brabec, E., Smith, C., 2002. Agricultural land fragmentation: The spatial effects of three land protection strategies in the eastern United States. Landsc. and Urban Plan. 58, 255–268. </w:t>
      </w:r>
      <w:hyperlink r:id="rId15">
        <w:r>
          <w:rPr>
            <w:rStyle w:val="Hyperlink"/>
          </w:rPr>
          <w:t>https://doi.org/10.1016/S0169-2046(01)00225-0</w:t>
        </w:r>
      </w:hyperlink>
    </w:p>
    <w:p w14:paraId="2669C27D" w14:textId="77777777" w:rsidR="008D6C4A" w:rsidRDefault="00000000">
      <w:pPr>
        <w:pStyle w:val="Bibliography"/>
      </w:pPr>
      <w:bookmarkStart w:id="35" w:name="ref-bruley2021"/>
      <w:bookmarkEnd w:id="34"/>
      <w:r>
        <w:t xml:space="preserve">Bruley, E., Locatelli, B., Lavorel, S., 2021. Nature’s contributions to people: Coproducing quality of life from multifunctional landscapes. Ecol. and Soc. 26, 12. </w:t>
      </w:r>
      <w:hyperlink r:id="rId16">
        <w:r>
          <w:rPr>
            <w:rStyle w:val="Hyperlink"/>
          </w:rPr>
          <w:t>https://doi.org/10.5751/ES-12031-260112</w:t>
        </w:r>
      </w:hyperlink>
    </w:p>
    <w:p w14:paraId="4256F58D" w14:textId="77777777" w:rsidR="008D6C4A" w:rsidRDefault="00000000">
      <w:pPr>
        <w:pStyle w:val="Bibliography"/>
      </w:pPr>
      <w:bookmarkStart w:id="36" w:name="ref-byrd2009"/>
      <w:bookmarkEnd w:id="35"/>
      <w:r>
        <w:t xml:space="preserve">Byrd, K.B., Rissman, A.R., Merenlender, A.M., 2009. Impacts of conservation easements for threat abatement and fire management in a rural oak woodland landscape. Landsc. and Urban Plan. 92, 106–116. </w:t>
      </w:r>
      <w:hyperlink r:id="rId17">
        <w:r>
          <w:rPr>
            <w:rStyle w:val="Hyperlink"/>
          </w:rPr>
          <w:t>https://doi.org/10.1016/j.landurbplan.2009.03.003</w:t>
        </w:r>
      </w:hyperlink>
    </w:p>
    <w:bookmarkEnd w:id="36"/>
    <w:p w14:paraId="1D16E848" w14:textId="77777777" w:rsidR="008D6C4A" w:rsidRDefault="00000000">
      <w:pPr>
        <w:pStyle w:val="Bibliography"/>
      </w:pPr>
      <w:r>
        <w:t xml:space="preserve">Carroll, C., 2018. </w:t>
      </w:r>
      <w:hyperlink r:id="rId18">
        <w:r>
          <w:rPr>
            <w:rStyle w:val="Hyperlink"/>
          </w:rPr>
          <w:t>Climatic dissimilarity data for North America at 1 km resolution [dataset]</w:t>
        </w:r>
      </w:hyperlink>
      <w:r>
        <w:t>.</w:t>
      </w:r>
    </w:p>
    <w:p w14:paraId="12D9E5A1" w14:textId="77777777" w:rsidR="008D6C4A" w:rsidRDefault="00000000">
      <w:pPr>
        <w:pStyle w:val="Bibliography"/>
      </w:pPr>
      <w:bookmarkStart w:id="37" w:name="ref-chan2020"/>
      <w:r>
        <w:t xml:space="preserve">Chan, K.M., Satterfield, T., 2020. The maturation of ecosystem services: Social and policy research expands, but whither biophysically informed valuation? People and Nat. 2, 1021–1060. </w:t>
      </w:r>
      <w:hyperlink r:id="rId19">
        <w:r>
          <w:rPr>
            <w:rStyle w:val="Hyperlink"/>
          </w:rPr>
          <w:t>https://doi.org/10.1002/pan3.10137</w:t>
        </w:r>
      </w:hyperlink>
    </w:p>
    <w:bookmarkEnd w:id="37"/>
    <w:p w14:paraId="4C4B124D" w14:textId="77777777" w:rsidR="008D6C4A" w:rsidRDefault="00000000">
      <w:pPr>
        <w:pStyle w:val="Bibliography"/>
      </w:pPr>
      <w:r>
        <w:t xml:space="preserve">Chaplin-Kramer, R., Sharp, R.P., Weil, C., Bennett, E.M., Pascual, U., Arkema, K.K., Brauman, K.A., Bryant, B.P., Guerry, A.D., Haddad, N.M., … Daily, G.C., 2019. Global modeling of nature’s contributions to people. Sci. 366, 255–258. </w:t>
      </w:r>
      <w:hyperlink r:id="rId20">
        <w:r>
          <w:rPr>
            <w:rStyle w:val="Hyperlink"/>
          </w:rPr>
          <w:t>https://doi.org/10.1126/science.aaw3372</w:t>
        </w:r>
      </w:hyperlink>
    </w:p>
    <w:p w14:paraId="7709F261" w14:textId="77777777" w:rsidR="008D6C4A" w:rsidRDefault="00000000">
      <w:pPr>
        <w:pStyle w:val="Bibliography"/>
      </w:pPr>
      <w:bookmarkStart w:id="38" w:name="ref-chapman2023"/>
      <w:r>
        <w:t xml:space="preserve">Chapman, M., Boettiger, C., Brashares, J.S., 2023. Leveraging private lands to meet 2030 biodiversity targets in the United States. Conserv. Sci. and Pract. 5, e12897. </w:t>
      </w:r>
      <w:hyperlink r:id="rId21">
        <w:r>
          <w:rPr>
            <w:rStyle w:val="Hyperlink"/>
          </w:rPr>
          <w:t>https://doi.org/10.1111/csp2.12897</w:t>
        </w:r>
      </w:hyperlink>
    </w:p>
    <w:bookmarkEnd w:id="38"/>
    <w:p w14:paraId="53A46E58" w14:textId="77777777" w:rsidR="008D6C4A" w:rsidRDefault="00000000">
      <w:pPr>
        <w:pStyle w:val="Bibliography"/>
      </w:pPr>
      <w:r>
        <w:t xml:space="preserve">Conservation Science Partners (CSP), 2020. </w:t>
      </w:r>
      <w:hyperlink r:id="rId22">
        <w:r>
          <w:rPr>
            <w:rStyle w:val="Hyperlink"/>
          </w:rPr>
          <w:t>Description of the approach, data, and analytical methods used for the Farms Under Threat: The State of America’s Farmland project, version 2.0</w:t>
        </w:r>
      </w:hyperlink>
      <w:r>
        <w:t xml:space="preserve"> (Final Technical Report). Conservation Science Partners, Inc., Truckee, CA, USA.</w:t>
      </w:r>
    </w:p>
    <w:p w14:paraId="662A1097" w14:textId="77777777" w:rsidR="008D6C4A" w:rsidRDefault="00000000">
      <w:pPr>
        <w:pStyle w:val="Bibliography"/>
      </w:pPr>
      <w:bookmarkStart w:id="39" w:name="ref-cop15"/>
      <w:r>
        <w:lastRenderedPageBreak/>
        <w:t>Convention on Biological Diversity, 2022. Kunming-Montreal Global Biodiversity Framework, in: Conference of the Parties to the Convention on Biological Diveristy, Fifteenth Meeting - Part II. UN Environment Programme.</w:t>
      </w:r>
    </w:p>
    <w:p w14:paraId="76CB5CE6" w14:textId="77777777" w:rsidR="008D6C4A" w:rsidRDefault="00000000">
      <w:pPr>
        <w:pStyle w:val="Bibliography"/>
      </w:pPr>
      <w:bookmarkStart w:id="40" w:name="ref-assisbarros2022"/>
      <w:bookmarkEnd w:id="39"/>
      <w:r>
        <w:t xml:space="preserve">de Assis Barros, L., Venter, M., Elkin, C., Venter, O., 2022. Managing forests for old-growth attributes better promotes the provision of ecosystem services than current age-based old-growth management. For. Ecol. and Manag. 511, 120130. </w:t>
      </w:r>
      <w:hyperlink r:id="rId23">
        <w:r>
          <w:rPr>
            <w:rStyle w:val="Hyperlink"/>
          </w:rPr>
          <w:t>https://doi.org/10.1016/j.foreco.2022.120130</w:t>
        </w:r>
      </w:hyperlink>
    </w:p>
    <w:bookmarkEnd w:id="40"/>
    <w:p w14:paraId="72B7E0E8" w14:textId="77777777" w:rsidR="008D6C4A" w:rsidRDefault="00000000">
      <w:pPr>
        <w:pStyle w:val="Bibliography"/>
      </w:pPr>
      <w:r>
        <w:t xml:space="preserve">Dewitz, J., U.S. Geological Survey, 2021. </w:t>
      </w:r>
      <w:hyperlink r:id="rId24">
        <w:r>
          <w:rPr>
            <w:rStyle w:val="Hyperlink"/>
          </w:rPr>
          <w:t>National Land Cover Database (NLCD) 2019 Products [dataset]</w:t>
        </w:r>
      </w:hyperlink>
      <w:r>
        <w:t>.</w:t>
      </w:r>
    </w:p>
    <w:p w14:paraId="133C2024" w14:textId="77777777" w:rsidR="008D6C4A" w:rsidRDefault="00000000">
      <w:pPr>
        <w:pStyle w:val="Bibliography"/>
      </w:pPr>
      <w:bookmarkStart w:id="41" w:name="ref-dietz2023"/>
      <w:r>
        <w:t xml:space="preserve">Dietz, M.S., Belote, R.T., Aplet, G.H., 2023. Mind the GAP — But make it better: Improving the US Gap Analysis Project’s protected-area classification system to better reflect biodiversity conservation. Conserv. Sci. and Pract. 5, e12901. </w:t>
      </w:r>
      <w:hyperlink r:id="rId25">
        <w:r>
          <w:rPr>
            <w:rStyle w:val="Hyperlink"/>
          </w:rPr>
          <w:t>https://doi.org/10.1111/csp2.12901</w:t>
        </w:r>
      </w:hyperlink>
    </w:p>
    <w:p w14:paraId="04A9C24C" w14:textId="77777777" w:rsidR="008D6C4A" w:rsidRDefault="00000000">
      <w:pPr>
        <w:pStyle w:val="Bibliography"/>
      </w:pPr>
      <w:bookmarkStart w:id="42" w:name="ref-dinerstein2020"/>
      <w:bookmarkEnd w:id="41"/>
      <w:r>
        <w:t xml:space="preserve">Dinerstein, E., Joshi, A., Vynne, C., Lee, A.T., Pharand-Deschênes, F., França, M., Fernando, S., Birch, T., Burkart, K., Asner, G., Olson, D., 2020. A “Global Safety Net” to reverse biodiversity loss and stabilize Earth’s climate. Sci. Adv. 6, eabb2824. </w:t>
      </w:r>
      <w:hyperlink r:id="rId26">
        <w:r>
          <w:rPr>
            <w:rStyle w:val="Hyperlink"/>
          </w:rPr>
          <w:t>https://doi.org/10.1126/sciadv.abb2824</w:t>
        </w:r>
      </w:hyperlink>
    </w:p>
    <w:p w14:paraId="7F8FA071" w14:textId="77777777" w:rsidR="008D6C4A" w:rsidRDefault="00000000">
      <w:pPr>
        <w:pStyle w:val="Bibliography"/>
      </w:pPr>
      <w:bookmarkStart w:id="43" w:name="ref-diaz2018"/>
      <w:bookmarkEnd w:id="42"/>
      <w:r>
        <w:t xml:space="preserve">Dı́az, S., Pascual, U., Stenseke, M., Martı́n-López, B., Watson, R.T., Molnár, Z., Hill, R., Chan, K.M., Baste, I.A., Brauman, K.A., … Shirayama, Y., 2018. Assessing nature’s contributions to people. Sci. 359, 270–272. </w:t>
      </w:r>
      <w:hyperlink r:id="rId27">
        <w:r>
          <w:rPr>
            <w:rStyle w:val="Hyperlink"/>
          </w:rPr>
          <w:t>https://doi.org/10.1126/science.aap8826</w:t>
        </w:r>
      </w:hyperlink>
    </w:p>
    <w:p w14:paraId="440B1027" w14:textId="77777777" w:rsidR="008D6C4A" w:rsidRDefault="00000000">
      <w:pPr>
        <w:pStyle w:val="Bibliography"/>
      </w:pPr>
      <w:bookmarkStart w:id="44" w:name="ref-dudley2010"/>
      <w:bookmarkEnd w:id="43"/>
      <w:r>
        <w:t xml:space="preserve">Dudley, N., Parrish, J.D., Redford, K.H., Stolton, S., 2010. The revised IUCN protected area management categories: The debate and ways forward. Oryx 44, 485–490. </w:t>
      </w:r>
      <w:hyperlink r:id="rId28">
        <w:r>
          <w:rPr>
            <w:rStyle w:val="Hyperlink"/>
          </w:rPr>
          <w:t>https://doi.org/10.1017/S0030605310000566</w:t>
        </w:r>
      </w:hyperlink>
    </w:p>
    <w:p w14:paraId="777780CE" w14:textId="77777777" w:rsidR="008D6C4A" w:rsidRDefault="00000000">
      <w:pPr>
        <w:pStyle w:val="Bibliography"/>
      </w:pPr>
      <w:bookmarkStart w:id="45" w:name="ref-ellis2010"/>
      <w:bookmarkEnd w:id="44"/>
      <w:r>
        <w:t xml:space="preserve">Ellis, E.C., Klein Goldewijk, K., Siebert, S., Lightman, D., Ramankutty, N., 2010. Anthropogenic transformation of the biomes, 1700 to 2000. Glob. Ecol. and Biogeogr. 19, 589–606. </w:t>
      </w:r>
      <w:hyperlink r:id="rId29">
        <w:r>
          <w:rPr>
            <w:rStyle w:val="Hyperlink"/>
          </w:rPr>
          <w:t>https://doi.org/10.1111/j.1466-8238.2010.00540.x</w:t>
        </w:r>
      </w:hyperlink>
    </w:p>
    <w:p w14:paraId="3E955A78" w14:textId="77777777" w:rsidR="008D6C4A" w:rsidRDefault="00000000">
      <w:pPr>
        <w:pStyle w:val="Bibliography"/>
      </w:pPr>
      <w:bookmarkStart w:id="46" w:name="ref-fao2002"/>
      <w:bookmarkEnd w:id="45"/>
      <w:r>
        <w:t>FAO, 2002. Land tenure and rural development, FAO land tenure studies. Food; Agriculture Organization of the United Nations (FAO), Rome.</w:t>
      </w:r>
    </w:p>
    <w:p w14:paraId="02BC7C59" w14:textId="77777777" w:rsidR="008D6C4A" w:rsidRDefault="00000000">
      <w:pPr>
        <w:pStyle w:val="Bibliography"/>
      </w:pPr>
      <w:bookmarkStart w:id="47" w:name="ref-freedgood2020"/>
      <w:bookmarkEnd w:id="46"/>
      <w:r>
        <w:t>Freedgood, J., Hunter, M., Dempsey, J., Sorensen, A., 2020. Farms Under Threat: The State of the States. American Farmland Trust, Washington, D.C.</w:t>
      </w:r>
    </w:p>
    <w:p w14:paraId="13FB1224" w14:textId="77777777" w:rsidR="008D6C4A" w:rsidRDefault="00000000">
      <w:pPr>
        <w:pStyle w:val="Bibliography"/>
      </w:pPr>
      <w:bookmarkStart w:id="48" w:name="ref-gonzalez2022"/>
      <w:bookmarkEnd w:id="47"/>
      <w:r>
        <w:t xml:space="preserve">González-Fernández, A., González-Salazar, C., Sunny, A., Ruı́z-Gutiérrez, F., Chávez, C., 2022. Determination of priority areas for amphibian conservation in Guerrero (Mexico), through systematic conservation planning tools. J. for Nat. Conserv. 68, 126235. </w:t>
      </w:r>
      <w:hyperlink r:id="rId30">
        <w:r>
          <w:rPr>
            <w:rStyle w:val="Hyperlink"/>
          </w:rPr>
          <w:t>https://doi.org/10.1016/j.jnc.2022.126235</w:t>
        </w:r>
      </w:hyperlink>
    </w:p>
    <w:p w14:paraId="21F39E36" w14:textId="77777777" w:rsidR="008D6C4A" w:rsidRDefault="00000000">
      <w:pPr>
        <w:pStyle w:val="Bibliography"/>
      </w:pPr>
      <w:bookmarkStart w:id="49" w:name="ref-graves2019"/>
      <w:bookmarkEnd w:id="48"/>
      <w:r>
        <w:t xml:space="preserve">Graves, R.A., Williamson, M.A., Belote, R.T., Brandt, J.S., 2019. Quantifying the contribution of conservation easements to large-landscape conservation. Biol. Conserv. 232, 83–96. </w:t>
      </w:r>
      <w:hyperlink r:id="rId31">
        <w:r>
          <w:rPr>
            <w:rStyle w:val="Hyperlink"/>
          </w:rPr>
          <w:t>https://doi.org/10.1016/j.biocon.2019.01.024</w:t>
        </w:r>
      </w:hyperlink>
    </w:p>
    <w:p w14:paraId="1A0951C4" w14:textId="77777777" w:rsidR="008D6C4A" w:rsidRDefault="00000000">
      <w:pPr>
        <w:pStyle w:val="Bibliography"/>
      </w:pPr>
      <w:bookmarkStart w:id="50" w:name="ref-gurobi"/>
      <w:bookmarkEnd w:id="49"/>
      <w:r>
        <w:t xml:space="preserve">Gurobi Optimization, LLC, 2024. </w:t>
      </w:r>
      <w:hyperlink r:id="rId32">
        <w:r>
          <w:rPr>
            <w:rStyle w:val="Hyperlink"/>
          </w:rPr>
          <w:t>Gurobi Optimizer Reference Manual</w:t>
        </w:r>
      </w:hyperlink>
      <w:r>
        <w:t>.</w:t>
      </w:r>
    </w:p>
    <w:bookmarkEnd w:id="50"/>
    <w:p w14:paraId="72927F00" w14:textId="77777777" w:rsidR="008D6C4A" w:rsidRDefault="00000000">
      <w:pPr>
        <w:pStyle w:val="Bibliography"/>
      </w:pPr>
      <w:r>
        <w:t xml:space="preserve">Halperin, S., Castro, A.J., Quintas-Soriano, C., Brandt, J.S., 2023. Assessing high quality agricultural lands through the ecosystem services lens: Insights from a rapidly urbanizing </w:t>
      </w:r>
      <w:r>
        <w:lastRenderedPageBreak/>
        <w:t xml:space="preserve">agricultural region in the western United States. Agric., Ecosyst. and Environ. 349, 108435. </w:t>
      </w:r>
      <w:hyperlink r:id="rId33">
        <w:r>
          <w:rPr>
            <w:rStyle w:val="Hyperlink"/>
          </w:rPr>
          <w:t>https://doi.org/10.1016/j.agee.2023.108435</w:t>
        </w:r>
      </w:hyperlink>
    </w:p>
    <w:p w14:paraId="791F290B" w14:textId="77777777" w:rsidR="008D6C4A" w:rsidRDefault="00000000">
      <w:pPr>
        <w:pStyle w:val="Bibliography"/>
      </w:pPr>
      <w:bookmarkStart w:id="51" w:name="ref-halperin2024"/>
      <w:r>
        <w:t xml:space="preserve">Halperin, S., Koehn, C.R., Johnson, K.K., Brandt, J.S., 2024. Systematic conservation planning for private working lands: Identifying agricultural protection areas for climate solutions, biodiversity habitat, and ecosystem services. Biol. Conserv. 297, 110735. </w:t>
      </w:r>
      <w:hyperlink r:id="rId34">
        <w:r>
          <w:rPr>
            <w:rStyle w:val="Hyperlink"/>
          </w:rPr>
          <w:t>https://doi.org/10.1016/j.biocon.2024.110735</w:t>
        </w:r>
      </w:hyperlink>
    </w:p>
    <w:bookmarkEnd w:id="51"/>
    <w:p w14:paraId="3B76898D" w14:textId="77777777" w:rsidR="008D6C4A" w:rsidRDefault="00000000">
      <w:pPr>
        <w:pStyle w:val="Bibliography"/>
      </w:pPr>
      <w:r>
        <w:t xml:space="preserve">Hamann, A., Roberts, D.R., Barber, Q.E., Carroll, C., Nielsen, S.E., 2015. Velocity of climate change algorithms for guiding conservation and management. Glob. Chang. Biol. 21, 997–1004. </w:t>
      </w:r>
      <w:hyperlink r:id="rId35">
        <w:r>
          <w:rPr>
            <w:rStyle w:val="Hyperlink"/>
          </w:rPr>
          <w:t>https://doi.org/10.1111/gcb.12736</w:t>
        </w:r>
      </w:hyperlink>
    </w:p>
    <w:p w14:paraId="4D87B81E" w14:textId="77777777" w:rsidR="008D6C4A" w:rsidRDefault="00000000">
      <w:pPr>
        <w:pStyle w:val="Bibliography"/>
      </w:pPr>
      <w:bookmarkStart w:id="52" w:name="ref-hanson2024"/>
      <w:r>
        <w:t xml:space="preserve">Hanson, J.O., Schuster, R., Strimas-Mackey, M., Morrell, N., Edwards, B.P., Arcese, P., Bennett, J.R., Possingham, H.P., 2024. Systematic conservation prioritization with the prioritizr R package. Conserv. Biol. e14376. </w:t>
      </w:r>
      <w:hyperlink r:id="rId36">
        <w:r>
          <w:rPr>
            <w:rStyle w:val="Hyperlink"/>
          </w:rPr>
          <w:t>https://doi.org/10.1111/cobi.14376</w:t>
        </w:r>
      </w:hyperlink>
    </w:p>
    <w:p w14:paraId="6AAF4531" w14:textId="77777777" w:rsidR="008D6C4A" w:rsidRDefault="00000000">
      <w:pPr>
        <w:pStyle w:val="Bibliography"/>
      </w:pPr>
      <w:bookmarkStart w:id="53" w:name="ref-hellerstein2002"/>
      <w:bookmarkEnd w:id="52"/>
      <w:r>
        <w:t>Hellerstein, D., Nickerson, C., Cooper, J.C., Feather, P., Gadsby, D., Mullarkey, D., Tegene, A., 2002. Farmland protection: The role of public preferences for rural amenities (Agricultural Economic Report No. 815). Economic Research Service, USDA.</w:t>
      </w:r>
    </w:p>
    <w:bookmarkEnd w:id="53"/>
    <w:p w14:paraId="60FE5106" w14:textId="77777777" w:rsidR="008D6C4A" w:rsidRDefault="00000000">
      <w:pPr>
        <w:pStyle w:val="Bibliography"/>
      </w:pPr>
      <w:r>
        <w:t xml:space="preserve">Hengl, T., Wheeler, I., 2018. </w:t>
      </w:r>
      <w:hyperlink r:id="rId37">
        <w:r>
          <w:rPr>
            <w:rStyle w:val="Hyperlink"/>
          </w:rPr>
          <w:t>Soil organic carbon stock in kg/m2 for 5 standard depth intervals (0–10, 10–30, 30–60, 60–100 and 100–200 cm) at 250 m resolution [dataset]</w:t>
        </w:r>
      </w:hyperlink>
      <w:r>
        <w:t>.</w:t>
      </w:r>
    </w:p>
    <w:p w14:paraId="1777466C" w14:textId="77777777" w:rsidR="008D6C4A" w:rsidRDefault="00000000">
      <w:pPr>
        <w:pStyle w:val="Bibliography"/>
      </w:pPr>
      <w:bookmarkStart w:id="54" w:name="ref-holmes2017"/>
      <w:r>
        <w:t xml:space="preserve">Holmes, G., Sandbrook, C., Fisher, J.A., 2017. Understanding conservationists’ perspectives on the new-conservation debate. Conserv. Biol. 31, 353–363. </w:t>
      </w:r>
      <w:hyperlink r:id="rId38">
        <w:r>
          <w:rPr>
            <w:rStyle w:val="Hyperlink"/>
          </w:rPr>
          <w:t>https://doi.org/10.1111/cobi.12811</w:t>
        </w:r>
      </w:hyperlink>
    </w:p>
    <w:bookmarkEnd w:id="54"/>
    <w:p w14:paraId="55D55EA5" w14:textId="77777777" w:rsidR="008D6C4A" w:rsidRDefault="00000000">
      <w:pPr>
        <w:pStyle w:val="Bibliography"/>
      </w:pPr>
      <w:r>
        <w:t xml:space="preserve">Hooftman, J.M.A.N., D. A. P. AND Bullock, 2023. Global ensembles of ecosystem service map outputs modelled at 1km resolution for water supply, recreation, carbon storage, fuelwood and forage production [dataset]. </w:t>
      </w:r>
      <w:hyperlink r:id="rId39">
        <w:r>
          <w:rPr>
            <w:rStyle w:val="Hyperlink"/>
          </w:rPr>
          <w:t>https://doi.org/10.5285/bd940dad-9bf4-40d9-891b-161f3dfe8e86</w:t>
        </w:r>
      </w:hyperlink>
    </w:p>
    <w:p w14:paraId="759CCFBB" w14:textId="77777777" w:rsidR="008D6C4A" w:rsidRDefault="00000000">
      <w:pPr>
        <w:pStyle w:val="Bibliography"/>
      </w:pPr>
      <w:r>
        <w:t>Hunter, M., Sorensen, A., Nogeire-McRae, T., Beck, S., Shutts, S., R, M., 2022. Farms Under Threat 2040: Choosing an Abundant Future. American Farmland Trust, Washington, D.C.</w:t>
      </w:r>
    </w:p>
    <w:p w14:paraId="1BDA3970" w14:textId="77777777" w:rsidR="008D6C4A" w:rsidRDefault="00000000">
      <w:pPr>
        <w:pStyle w:val="Bibliography"/>
      </w:pPr>
      <w:r>
        <w:t xml:space="preserve">Idaho Department of Fish and Game, 2013. </w:t>
      </w:r>
      <w:hyperlink r:id="rId40">
        <w:r>
          <w:rPr>
            <w:rStyle w:val="Hyperlink"/>
          </w:rPr>
          <w:t>Idaho Crucial Habitat [dataset]</w:t>
        </w:r>
      </w:hyperlink>
      <w:r>
        <w:t>.</w:t>
      </w:r>
    </w:p>
    <w:p w14:paraId="1DDA44F2" w14:textId="77777777" w:rsidR="008D6C4A" w:rsidRDefault="00000000">
      <w:pPr>
        <w:pStyle w:val="Bibliography"/>
      </w:pPr>
      <w:bookmarkStart w:id="55" w:name="ref-isda_crops"/>
      <w:r>
        <w:t xml:space="preserve">Idaho State Department of Agriculture, n.d. </w:t>
      </w:r>
      <w:hyperlink r:id="rId41">
        <w:r>
          <w:rPr>
            <w:rStyle w:val="Hyperlink"/>
          </w:rPr>
          <w:t>Crops grown in Idaho</w:t>
        </w:r>
      </w:hyperlink>
      <w:r>
        <w:t>.</w:t>
      </w:r>
    </w:p>
    <w:p w14:paraId="5993C7C9" w14:textId="77777777" w:rsidR="008D6C4A" w:rsidRDefault="00000000">
      <w:pPr>
        <w:pStyle w:val="Bibliography"/>
      </w:pPr>
      <w:bookmarkStart w:id="56" w:name="ref-ivanova2020"/>
      <w:bookmarkEnd w:id="55"/>
      <w:r>
        <w:t xml:space="preserve">Ivanova, I.M., Cook, C.N., 2020. The role of privately protected areas in achieving biodiversity representation within a national protected area network. Conserv. Sci. and Pract. 2, e307. </w:t>
      </w:r>
      <w:hyperlink r:id="rId42">
        <w:r>
          <w:rPr>
            <w:rStyle w:val="Hyperlink"/>
          </w:rPr>
          <w:t>https://doi.org/10.1111/csp2.307</w:t>
        </w:r>
      </w:hyperlink>
    </w:p>
    <w:p w14:paraId="15645BFD" w14:textId="77777777" w:rsidR="008D6C4A" w:rsidRDefault="00000000">
      <w:pPr>
        <w:pStyle w:val="Bibliography"/>
      </w:pPr>
      <w:bookmarkStart w:id="57" w:name="ref-kadykalo2019"/>
      <w:bookmarkEnd w:id="56"/>
      <w:r>
        <w:t xml:space="preserve">Kadykalo, A.N., López-Rodriguez, M.D., Ainscough, J., Droste, N., Ryu, H., Ávila-Flores, G., Le Clec’h, S., Muñoz, M.C., Nilsson, L., Rana, S., … Harmáčková, 2019. Disentangling ’ecosystem services’ and ’nature’s contributions to people’. Ecosyst. and People 15, 269–287. </w:t>
      </w:r>
      <w:hyperlink r:id="rId43">
        <w:r>
          <w:rPr>
            <w:rStyle w:val="Hyperlink"/>
          </w:rPr>
          <w:t>https://doi.org/10.1080/26395916.2019.1669713</w:t>
        </w:r>
      </w:hyperlink>
    </w:p>
    <w:p w14:paraId="4629B6F3" w14:textId="77777777" w:rsidR="008D6C4A" w:rsidRDefault="00000000">
      <w:pPr>
        <w:pStyle w:val="Bibliography"/>
      </w:pPr>
      <w:bookmarkStart w:id="58" w:name="ref-kettunen2021"/>
      <w:bookmarkEnd w:id="57"/>
      <w:r>
        <w:t>Kettunen, M., Dudley, N., Gorricho, J., Hickey, V., Krueger, L., MacKinnon, K., Oglethorpe, J., Paxton, M., Robinson, J.G., Sekhran, N., 2021. Building on nature: Area-based conservation as a key tool for delivering SDGs. IEEP, IUCN WCPA, The Nature Conservancy, The World Bank, UNDP, Wildlife Conservation Society,; WWF.</w:t>
      </w:r>
    </w:p>
    <w:p w14:paraId="495C7167" w14:textId="77777777" w:rsidR="008D6C4A" w:rsidRDefault="00000000">
      <w:pPr>
        <w:pStyle w:val="Bibliography"/>
      </w:pPr>
      <w:bookmarkStart w:id="59" w:name="ref-kukkala2013"/>
      <w:bookmarkEnd w:id="58"/>
      <w:r>
        <w:lastRenderedPageBreak/>
        <w:t xml:space="preserve">Kukkala, A.S., Moilanen, A., 2013. Core concepts of spatial prioritisation in systematic conservation planning. Biol. Rev. 88, 443–464. </w:t>
      </w:r>
      <w:hyperlink r:id="rId44">
        <w:r>
          <w:rPr>
            <w:rStyle w:val="Hyperlink"/>
          </w:rPr>
          <w:t>https://doi.org/10.1111/brv.12008</w:t>
        </w:r>
      </w:hyperlink>
    </w:p>
    <w:p w14:paraId="7A77502F" w14:textId="77777777" w:rsidR="008D6C4A" w:rsidRDefault="00000000">
      <w:pPr>
        <w:pStyle w:val="Bibliography"/>
      </w:pPr>
      <w:bookmarkStart w:id="60" w:name="ref-middleton2011"/>
      <w:bookmarkEnd w:id="59"/>
      <w:r>
        <w:t>Middeton, B.R., 2011. Trust in the Land: New Directions in Tribal Conservation. University of Arizona Press.</w:t>
      </w:r>
    </w:p>
    <w:p w14:paraId="4E4C1E20" w14:textId="77777777" w:rsidR="008D6C4A" w:rsidRDefault="00000000">
      <w:pPr>
        <w:pStyle w:val="Bibliography"/>
      </w:pPr>
      <w:bookmarkStart w:id="61" w:name="ref-miller2015"/>
      <w:bookmarkEnd w:id="60"/>
      <w:r>
        <w:t xml:space="preserve">Miller, S.R., 2015. Funding Conservation in Idaho: A Survey of Federal, State &amp; Local Resources Assisting Conservation on Private Lands. University of Idaho College of Law. </w:t>
      </w:r>
      <w:hyperlink r:id="rId45">
        <w:r>
          <w:rPr>
            <w:rStyle w:val="Hyperlink"/>
          </w:rPr>
          <w:t>https://doi.org/10.2139/ssrn.2619453</w:t>
        </w:r>
      </w:hyperlink>
    </w:p>
    <w:p w14:paraId="592C7FA0" w14:textId="77777777" w:rsidR="008D6C4A" w:rsidRDefault="00000000">
      <w:pPr>
        <w:pStyle w:val="Bibliography"/>
      </w:pPr>
      <w:bookmarkStart w:id="62" w:name="ref-morrisette2001"/>
      <w:bookmarkEnd w:id="61"/>
      <w:r>
        <w:t>Morrisette, P.M., 2001. Conservation easements and the public good: Preserving the environment on private lands. Nat. Resour. J. 41, 373.</w:t>
      </w:r>
    </w:p>
    <w:p w14:paraId="1B28FA57" w14:textId="77777777" w:rsidR="008D6C4A" w:rsidRDefault="00000000">
      <w:pPr>
        <w:pStyle w:val="Bibliography"/>
      </w:pPr>
      <w:bookmarkStart w:id="63" w:name="ref-nativelanddigital"/>
      <w:bookmarkEnd w:id="62"/>
      <w:r>
        <w:t xml:space="preserve">Native Land Digital, n.d. </w:t>
      </w:r>
      <w:hyperlink r:id="rId46">
        <w:r>
          <w:rPr>
            <w:rStyle w:val="Hyperlink"/>
          </w:rPr>
          <w:t>Native Land Digital [dataset]</w:t>
        </w:r>
      </w:hyperlink>
      <w:r>
        <w:t>.</w:t>
      </w:r>
    </w:p>
    <w:p w14:paraId="0E188D96" w14:textId="77777777" w:rsidR="008D6C4A" w:rsidRDefault="00000000">
      <w:pPr>
        <w:pStyle w:val="Bibliography"/>
      </w:pPr>
      <w:bookmarkStart w:id="64" w:name="ref-neuendorf2018assessing"/>
      <w:bookmarkEnd w:id="63"/>
      <w:r>
        <w:t xml:space="preserve">Neuendorf, F., Haaren, C. von, Albert, C., 2018. Assessing and coping with uncertainties in landscape planning: An overview. Landsc. Ecol. 33, 861–878. </w:t>
      </w:r>
      <w:hyperlink r:id="rId47">
        <w:r>
          <w:rPr>
            <w:rStyle w:val="Hyperlink"/>
          </w:rPr>
          <w:t>https://doi.org/10.1007/s10980-018-0643-y</w:t>
        </w:r>
      </w:hyperlink>
    </w:p>
    <w:p w14:paraId="5EFC6CE3" w14:textId="77777777" w:rsidR="008D6C4A" w:rsidRDefault="00000000">
      <w:pPr>
        <w:pStyle w:val="Bibliography"/>
      </w:pPr>
      <w:bookmarkStart w:id="65" w:name="ref-neugarten2024"/>
      <w:bookmarkEnd w:id="64"/>
      <w:r>
        <w:t xml:space="preserve">Neugarten, R.A., Chaplin-Kramer, R., Sharp, R.P., Schuster, R., Strimas-Mackey, M., Roehrdanz, P.R., Mulligan, M., Soesbergen, A. van, Hole, D., Kennedy, C.M., … Rodewald, A.D., 2024. Mapping the planet’s critical areas for biodiversity and nature’s contributions to people. Nat. Commun. 15, 261. </w:t>
      </w:r>
      <w:hyperlink r:id="rId48">
        <w:r>
          <w:rPr>
            <w:rStyle w:val="Hyperlink"/>
          </w:rPr>
          <w:t>https://doi.org/10.1038/s41467-023-43832-9</w:t>
        </w:r>
      </w:hyperlink>
    </w:p>
    <w:bookmarkEnd w:id="65"/>
    <w:p w14:paraId="14EA1F8D" w14:textId="77777777" w:rsidR="008D6C4A" w:rsidRDefault="00000000">
      <w:pPr>
        <w:pStyle w:val="Bibliography"/>
      </w:pPr>
      <w:r>
        <w:t xml:space="preserve">Nolte, C., 2020. High-resolution land value maps reveal underestimation of conservation costs in the United States. Proc. of the Natl. Acad. of Sci. 117, 29577–29583. </w:t>
      </w:r>
      <w:hyperlink r:id="rId49">
        <w:r>
          <w:rPr>
            <w:rStyle w:val="Hyperlink"/>
          </w:rPr>
          <w:t>https://doi.org/10.1073/pnas.2012865117</w:t>
        </w:r>
      </w:hyperlink>
    </w:p>
    <w:p w14:paraId="74C92AF4" w14:textId="77777777" w:rsidR="008D6C4A" w:rsidRDefault="00000000">
      <w:pPr>
        <w:pStyle w:val="Bibliography"/>
      </w:pPr>
      <w:bookmarkStart w:id="66" w:name="ref-norton2000"/>
      <w:r>
        <w:t xml:space="preserve">Norton, D.A., 2000. Editorial: Conservation biology and private land: Shifting the focus. Conserv. Biol. 14, 1221–1223. </w:t>
      </w:r>
      <w:hyperlink r:id="rId50">
        <w:r>
          <w:rPr>
            <w:rStyle w:val="Hyperlink"/>
          </w:rPr>
          <w:t>https://doi.org/10.1046/j.1523-1739.2000.01451.x</w:t>
        </w:r>
      </w:hyperlink>
    </w:p>
    <w:p w14:paraId="6481BE76" w14:textId="77777777" w:rsidR="008D6C4A" w:rsidRDefault="00000000">
      <w:pPr>
        <w:pStyle w:val="Bibliography"/>
      </w:pPr>
      <w:bookmarkStart w:id="67" w:name="ref-Rteam"/>
      <w:bookmarkEnd w:id="66"/>
      <w:r>
        <w:t xml:space="preserve">R Core Team, 2024. </w:t>
      </w:r>
      <w:hyperlink r:id="rId51">
        <w:r>
          <w:rPr>
            <w:rStyle w:val="Hyperlink"/>
          </w:rPr>
          <w:t>R: A language and environment for statistical computing</w:t>
        </w:r>
      </w:hyperlink>
      <w:r>
        <w:t>. R Foundation for Statistical Computing, Vienna, Austria.</w:t>
      </w:r>
    </w:p>
    <w:bookmarkEnd w:id="67"/>
    <w:p w14:paraId="60749D64" w14:textId="77777777" w:rsidR="008D6C4A" w:rsidRDefault="00000000">
      <w:pPr>
        <w:pStyle w:val="Bibliography"/>
      </w:pPr>
      <w:r>
        <w:t xml:space="preserve">Ransom, K.M., Nolan, B.T., Stackelberg, P.E., Belitz, K., Fram, M.S., Reddy, J.E., Johnson, T.D., Rodriguez, O., 2021. </w:t>
      </w:r>
      <w:hyperlink r:id="rId52">
        <w:r>
          <w:rPr>
            <w:rStyle w:val="Hyperlink"/>
          </w:rPr>
          <w:t>Data for Machine Learning Predictions of Nitrate in Groundwater Used for Drinking Supply in the Conterminous United States: U.S. Geological Survey data release [dataset]</w:t>
        </w:r>
      </w:hyperlink>
      <w:r>
        <w:t>.</w:t>
      </w:r>
    </w:p>
    <w:p w14:paraId="74C6EE13" w14:textId="77777777" w:rsidR="008D6C4A" w:rsidRDefault="00000000">
      <w:pPr>
        <w:pStyle w:val="Bibliography"/>
      </w:pPr>
      <w:bookmarkStart w:id="68" w:name="ref-requena2023"/>
      <w:r>
        <w:t xml:space="preserve">Requena-Mullor, J.M., Brandt, J., Williamson, M.A., Caughlin, T.T., 2023. Human population growth and accessibility from cities shape rangeland condition in the American West. Landsc. and Urban Plan. 232, 104673. </w:t>
      </w:r>
      <w:hyperlink r:id="rId53">
        <w:r>
          <w:rPr>
            <w:rStyle w:val="Hyperlink"/>
          </w:rPr>
          <w:t>https://doi.org/10.1016/j.landurbplan.2022.104673</w:t>
        </w:r>
      </w:hyperlink>
    </w:p>
    <w:p w14:paraId="0EA84C8F" w14:textId="77777777" w:rsidR="008D6C4A" w:rsidRDefault="00000000">
      <w:pPr>
        <w:pStyle w:val="Bibliography"/>
      </w:pPr>
      <w:bookmarkStart w:id="69" w:name="ref-robinson2019"/>
      <w:bookmarkEnd w:id="68"/>
      <w:r>
        <w:t xml:space="preserve">Robinson, N.P., Allred, B.W., Naugle, D.E., Jones, M.O., 2019. Patterns of rangeland productivity and land ownership: Implications for conservation and management. Ecol. Appl. 29, e01862. </w:t>
      </w:r>
      <w:hyperlink r:id="rId54">
        <w:r>
          <w:rPr>
            <w:rStyle w:val="Hyperlink"/>
          </w:rPr>
          <w:t>https://doi.org/10.1002/eap.1862</w:t>
        </w:r>
      </w:hyperlink>
    </w:p>
    <w:p w14:paraId="698DD4F3" w14:textId="77777777" w:rsidR="008D6C4A" w:rsidRDefault="00000000">
      <w:pPr>
        <w:pStyle w:val="Bibliography"/>
      </w:pPr>
      <w:bookmarkStart w:id="70" w:name="ref-roura2010"/>
      <w:bookmarkEnd w:id="69"/>
      <w:r>
        <w:t xml:space="preserve">Roura-Pascual, N., Krug, R.M., Richardson, D.M., Hui, C., 2010. Spatially-explicit sensitivity analysis for conservation management: Exploring the influence of decisions in invasive alien </w:t>
      </w:r>
      <w:r>
        <w:lastRenderedPageBreak/>
        <w:t xml:space="preserve">plant management. Divers. and Distrib. 16, 426–438. </w:t>
      </w:r>
      <w:hyperlink r:id="rId55">
        <w:r>
          <w:rPr>
            <w:rStyle w:val="Hyperlink"/>
          </w:rPr>
          <w:t>https://doi.org/10.1111/j.1472-4642.2010.00659.x</w:t>
        </w:r>
      </w:hyperlink>
    </w:p>
    <w:p w14:paraId="012F67AA" w14:textId="77777777" w:rsidR="008D6C4A" w:rsidRDefault="00000000">
      <w:pPr>
        <w:pStyle w:val="Bibliography"/>
      </w:pPr>
      <w:bookmarkStart w:id="71" w:name="ref-schmitz2014"/>
      <w:bookmarkEnd w:id="70"/>
      <w:r>
        <w:t xml:space="preserve">Schmitz, C., Van Meijl, H., Kyle, P., Nelson, G.C., Fujimori, S., Gurgel, A., Havlik, P., Heyhoe, E., d’Croz, D.M., Popp, A., … Valin, H., 2014. Land-use change trajectories up to 2050: Insights from a global agro-economic model comparison. Agric. Econ. 45, 69–84. </w:t>
      </w:r>
      <w:hyperlink r:id="rId56">
        <w:r>
          <w:rPr>
            <w:rStyle w:val="Hyperlink"/>
          </w:rPr>
          <w:t>https://doi.org/10.1111/agec.12090</w:t>
        </w:r>
      </w:hyperlink>
    </w:p>
    <w:bookmarkEnd w:id="71"/>
    <w:p w14:paraId="12A8A221" w14:textId="77777777" w:rsidR="008D6C4A" w:rsidRDefault="00000000">
      <w:pPr>
        <w:pStyle w:val="Bibliography"/>
      </w:pPr>
      <w:r>
        <w:t xml:space="preserve">Sharp, R., Douglass, J., Wolny, S., Arkema, K., Bernhardt, J., Bierbower, W., Chaumont, N., Denu, D., Fisher, D., Glowinski, K., … Wyatt, K., 2020. </w:t>
      </w:r>
      <w:hyperlink r:id="rId57">
        <w:r>
          <w:rPr>
            <w:rStyle w:val="Hyperlink"/>
          </w:rPr>
          <w:t>InVEST 3.10.2.post28+ug.ga4e401c.d20220324 User’s Guide</w:t>
        </w:r>
      </w:hyperlink>
      <w:r>
        <w:t>. The Natural Capital Project, Stanford University, University of Minnesota, The Nature Conservancy, and World Wildlife Fund.</w:t>
      </w:r>
    </w:p>
    <w:p w14:paraId="6A607666" w14:textId="77777777" w:rsidR="008D6C4A" w:rsidRDefault="00000000">
      <w:pPr>
        <w:pStyle w:val="Bibliography"/>
      </w:pPr>
      <w:r>
        <w:t xml:space="preserve">Spawn, S.A., Gibbs, H.K., 2020. </w:t>
      </w:r>
      <w:hyperlink r:id="rId58">
        <w:r>
          <w:rPr>
            <w:rStyle w:val="Hyperlink"/>
          </w:rPr>
          <w:t>Global aboveground and belowground biomass carbon density maps for the year 2010 [dataset]</w:t>
        </w:r>
      </w:hyperlink>
      <w:r>
        <w:t>.</w:t>
      </w:r>
    </w:p>
    <w:p w14:paraId="11AB050E" w14:textId="77777777" w:rsidR="008D6C4A" w:rsidRDefault="00000000">
      <w:pPr>
        <w:pStyle w:val="Bibliography"/>
      </w:pPr>
      <w:r>
        <w:t xml:space="preserve">Suraci, J.P., Farwell, L.S., Littlefield, C.E., Freeman, P.T., Zachmann, L.J., Landau, V.A., Anderson, J.J., Dickson, B.G., 2023. Achieving conservation targets by jointly addressing climate change and biodiversity loss. Ecosphere 14, e4490. </w:t>
      </w:r>
      <w:hyperlink r:id="rId59">
        <w:r>
          <w:rPr>
            <w:rStyle w:val="Hyperlink"/>
          </w:rPr>
          <w:t>https://doi.org/10.1002/ecs2.4490</w:t>
        </w:r>
      </w:hyperlink>
    </w:p>
    <w:p w14:paraId="68EDABB9" w14:textId="77777777" w:rsidR="008D6C4A" w:rsidRDefault="00000000">
      <w:pPr>
        <w:pStyle w:val="Bibliography"/>
      </w:pPr>
      <w:bookmarkStart w:id="72" w:name="ref-thacker2019"/>
      <w:r>
        <w:t xml:space="preserve">Thacker, S., Adshead, D., Fay, M., Hallegatte, S., Harvey, M., Meller, H., O’Regan, N., Rozenberg, J., Watkins, G., Hall, J.W., 2019. Infrastructure for sustainable development. Nat. Sustain. 2, 324–331. </w:t>
      </w:r>
      <w:hyperlink r:id="rId60">
        <w:r>
          <w:rPr>
            <w:rStyle w:val="Hyperlink"/>
          </w:rPr>
          <w:t>https://doi.org/10.1038/s41893-019-0256-8</w:t>
        </w:r>
      </w:hyperlink>
    </w:p>
    <w:p w14:paraId="00E1B68C" w14:textId="77777777" w:rsidR="008D6C4A" w:rsidRDefault="00000000">
      <w:pPr>
        <w:pStyle w:val="Bibliography"/>
      </w:pPr>
      <w:bookmarkStart w:id="73" w:name="ref-unep2019"/>
      <w:bookmarkEnd w:id="72"/>
      <w:r>
        <w:t xml:space="preserve">UNEP-WCMC, 2019. </w:t>
      </w:r>
      <w:hyperlink r:id="rId61">
        <w:r>
          <w:rPr>
            <w:rStyle w:val="Hyperlink"/>
          </w:rPr>
          <w:t>User Manual for the World Database on Protected Areas and world database on other effective area-based conservation measures: 1.6</w:t>
        </w:r>
      </w:hyperlink>
      <w:r>
        <w:t>. UNEP-WCMC, Cambridge, UK.</w:t>
      </w:r>
    </w:p>
    <w:p w14:paraId="6E24C045" w14:textId="77777777" w:rsidR="008D6C4A" w:rsidRDefault="00000000">
      <w:pPr>
        <w:pStyle w:val="Bibliography"/>
      </w:pPr>
      <w:bookmarkStart w:id="74" w:name="ref-unep2021"/>
      <w:bookmarkEnd w:id="73"/>
      <w:r>
        <w:t xml:space="preserve">UNEP-WCMC, IUCN, 2021. </w:t>
      </w:r>
      <w:hyperlink r:id="rId62">
        <w:r>
          <w:rPr>
            <w:rStyle w:val="Hyperlink"/>
          </w:rPr>
          <w:t>Protected Planet Report 2020</w:t>
        </w:r>
      </w:hyperlink>
      <w:r>
        <w:t>. UNEP-WCMC; IUCN, Cambridge, UK; Gland, Switzerland.</w:t>
      </w:r>
    </w:p>
    <w:p w14:paraId="12F105BD" w14:textId="77777777" w:rsidR="008D6C4A" w:rsidRDefault="00000000">
      <w:pPr>
        <w:pStyle w:val="Bibliography"/>
      </w:pPr>
      <w:bookmarkStart w:id="75" w:name="ref-census_state"/>
      <w:bookmarkEnd w:id="74"/>
      <w:r>
        <w:t>United States Census Bureau, 2021a. Cumulative Estimates of Housing Unit Change for the United States, States, and the District of Columbia, and State Rankings: April 1, 2020 to July 1, 2021 (NST-EST2021-HU-CUMCHG) [dataset].</w:t>
      </w:r>
    </w:p>
    <w:p w14:paraId="4375ED9D" w14:textId="77777777" w:rsidR="008D6C4A" w:rsidRDefault="00000000">
      <w:pPr>
        <w:pStyle w:val="Bibliography"/>
      </w:pPr>
      <w:bookmarkStart w:id="76" w:name="ref-census_metro"/>
      <w:bookmarkEnd w:id="75"/>
      <w:r>
        <w:t>United States Census Bureau, 2021b. Metropolitan Statistical Area; and for Puerto Rico (CBSA-MET-EST2021-POP) [dataset].</w:t>
      </w:r>
    </w:p>
    <w:p w14:paraId="1E298497" w14:textId="77777777" w:rsidR="008D6C4A" w:rsidRDefault="00000000">
      <w:pPr>
        <w:pStyle w:val="Bibliography"/>
      </w:pPr>
      <w:bookmarkStart w:id="77" w:name="ref-emdist"/>
      <w:bookmarkEnd w:id="76"/>
      <w:r>
        <w:t xml:space="preserve">Urbanek, S., Rubner, Y., 2023. </w:t>
      </w:r>
      <w:hyperlink r:id="rId63">
        <w:r>
          <w:rPr>
            <w:rStyle w:val="Hyperlink"/>
          </w:rPr>
          <w:t>Emdist: Earth Mover’s Distance</w:t>
        </w:r>
      </w:hyperlink>
      <w:r>
        <w:t>.</w:t>
      </w:r>
    </w:p>
    <w:p w14:paraId="39D0658E" w14:textId="77777777" w:rsidR="008D6C4A" w:rsidRDefault="00000000">
      <w:pPr>
        <w:pStyle w:val="Bibliography"/>
      </w:pPr>
      <w:bookmarkStart w:id="78" w:name="ref-ecoregions"/>
      <w:bookmarkEnd w:id="77"/>
      <w:r>
        <w:t xml:space="preserve">U.S. Environmental Protection Agency, 2013. </w:t>
      </w:r>
      <w:hyperlink r:id="rId64">
        <w:r>
          <w:rPr>
            <w:rStyle w:val="Hyperlink"/>
          </w:rPr>
          <w:t>Level III Ecoregions of the Conterminous United States [dataset]</w:t>
        </w:r>
      </w:hyperlink>
      <w:r>
        <w:t>.</w:t>
      </w:r>
    </w:p>
    <w:bookmarkEnd w:id="78"/>
    <w:p w14:paraId="0AD4C41E" w14:textId="77777777" w:rsidR="008D6C4A" w:rsidRDefault="00000000">
      <w:pPr>
        <w:pStyle w:val="Bibliography"/>
      </w:pPr>
      <w:r>
        <w:t>USDA NASS, 2021. Idaho Annual Statistics Bulletin [dataset].</w:t>
      </w:r>
    </w:p>
    <w:p w14:paraId="1F7469F9" w14:textId="77777777" w:rsidR="008D6C4A" w:rsidRDefault="00000000">
      <w:pPr>
        <w:pStyle w:val="Bibliography"/>
      </w:pPr>
      <w:r>
        <w:t>USDA NASS, 2020. Cropland Data Layer [dataset].</w:t>
      </w:r>
    </w:p>
    <w:p w14:paraId="50123C57" w14:textId="77777777" w:rsidR="008D6C4A" w:rsidRDefault="00000000">
      <w:pPr>
        <w:pStyle w:val="Bibliography"/>
      </w:pPr>
      <w:bookmarkStart w:id="79" w:name="ref-vanvliet2019"/>
      <w:r>
        <w:t xml:space="preserve">van Vliet, J., 2019. Direct and indirect loss of natural area from urban expansion. Nat. Sustain. 2, 755–763. </w:t>
      </w:r>
      <w:hyperlink r:id="rId65">
        <w:r>
          <w:rPr>
            <w:rStyle w:val="Hyperlink"/>
          </w:rPr>
          <w:t>https://doi.org/10.1038/s41893-019-0340-0</w:t>
        </w:r>
      </w:hyperlink>
    </w:p>
    <w:p w14:paraId="66A1A900" w14:textId="77777777" w:rsidR="008D6C4A" w:rsidRDefault="00000000">
      <w:pPr>
        <w:pStyle w:val="Bibliography"/>
      </w:pPr>
      <w:bookmarkStart w:id="80" w:name="ref-vanvliet2017"/>
      <w:bookmarkEnd w:id="79"/>
      <w:r>
        <w:lastRenderedPageBreak/>
        <w:t xml:space="preserve">van Vliet, J., Eitelberg, D.A., Verburg, P.H., 2017. A global analysis of land take in cropland areas and production displacement from urbanization. Glob. Environ. Chang. 43, 107–115. </w:t>
      </w:r>
      <w:hyperlink r:id="rId66">
        <w:r>
          <w:rPr>
            <w:rStyle w:val="Hyperlink"/>
          </w:rPr>
          <w:t>https://doi.org/10.1016/j.gloenvcha.2017.02.001</w:t>
        </w:r>
      </w:hyperlink>
    </w:p>
    <w:p w14:paraId="62DD4535" w14:textId="77777777" w:rsidR="008D6C4A" w:rsidRDefault="00000000">
      <w:pPr>
        <w:pStyle w:val="Bibliography"/>
      </w:pPr>
      <w:bookmarkStart w:id="81" w:name="ref-velazco2020"/>
      <w:bookmarkEnd w:id="80"/>
      <w:r>
        <w:t xml:space="preserve">Velazco, S.J.E., Ribeiro, B.R., Laureto, L.M.O., De Marco Júnior, P., 2020. Overprediction of species distribution models in conservation planning: A still neglected issue with strong effects. Biological Conservation 252, 108822. </w:t>
      </w:r>
      <w:hyperlink r:id="rId67">
        <w:r>
          <w:rPr>
            <w:rStyle w:val="Hyperlink"/>
          </w:rPr>
          <w:t>https://doi.org/10.1016/j.biocon.2020.108822</w:t>
        </w:r>
      </w:hyperlink>
    </w:p>
    <w:p w14:paraId="5DB4E4C8" w14:textId="77777777" w:rsidR="008D6C4A" w:rsidRDefault="00000000">
      <w:pPr>
        <w:pStyle w:val="Bibliography"/>
      </w:pPr>
      <w:bookmarkStart w:id="82" w:name="ref-williams2020"/>
      <w:bookmarkEnd w:id="81"/>
      <w:r>
        <w:t xml:space="preserve">Williams, B.A., Grantham, H.S., Watson, J.E., Alvarez, S.J., Simmonds, J.S., Rogéliz, C.A., Da Silva, M., Forero-Medina, G., Etter, A., Nogales, J., … Beyer, H.L., 2020. Minimising the loss of biodiversity and ecosystem services in an intact landscape under risk of rapid agricultural development. Environ. Res. Lett. 15, 014001. </w:t>
      </w:r>
      <w:hyperlink r:id="rId68">
        <w:r>
          <w:rPr>
            <w:rStyle w:val="Hyperlink"/>
          </w:rPr>
          <w:t>https://doi.org/10.1088/1748-9326/ab5ff7</w:t>
        </w:r>
      </w:hyperlink>
    </w:p>
    <w:p w14:paraId="7FB9C763" w14:textId="77777777" w:rsidR="008D6C4A" w:rsidRDefault="00000000">
      <w:pPr>
        <w:pStyle w:val="Bibliography"/>
      </w:pPr>
      <w:bookmarkStart w:id="83" w:name="ref-winkler2007"/>
      <w:bookmarkEnd w:id="82"/>
      <w:r>
        <w:t xml:space="preserve">Winkler, R., Field, D.R., Luloff, A.E., Krannich, R.S., Williams, T., 2007. Social Landscapes of the Inter-Mountain West: A Comparison of ’Old West’ and ’New West’ Communities. Rural Sociol. 72, 478–501. </w:t>
      </w:r>
      <w:hyperlink r:id="rId69">
        <w:r>
          <w:rPr>
            <w:rStyle w:val="Hyperlink"/>
          </w:rPr>
          <w:t>https://doi.org/10.1526/003601107781799281</w:t>
        </w:r>
      </w:hyperlink>
    </w:p>
    <w:p w14:paraId="15230F0A" w14:textId="77777777" w:rsidR="008D6C4A" w:rsidRDefault="00000000">
      <w:pPr>
        <w:pStyle w:val="Bibliography"/>
      </w:pPr>
      <w:bookmarkStart w:id="84" w:name="ref-you2016"/>
      <w:bookmarkEnd w:id="83"/>
      <w:r>
        <w:t xml:space="preserve">You, H., 2016. Impact of urbanization on pollution-related agricultural input intensity in Hubei, China. Ecol. Indic. 62, 249–258. </w:t>
      </w:r>
      <w:hyperlink r:id="rId70">
        <w:r>
          <w:rPr>
            <w:rStyle w:val="Hyperlink"/>
          </w:rPr>
          <w:t>https://doi.org/10.1016/j.ecolind.2015.11.002</w:t>
        </w:r>
      </w:hyperlink>
    </w:p>
    <w:bookmarkEnd w:id="31"/>
    <w:bookmarkEnd w:id="84"/>
    <w:p w14:paraId="7D049FA9" w14:textId="77777777" w:rsidR="008D6C4A" w:rsidRDefault="00000000">
      <w:r>
        <w:br w:type="page"/>
      </w:r>
    </w:p>
    <w:p w14:paraId="356E1CF7" w14:textId="37268B83" w:rsidR="008D6C4A" w:rsidRDefault="004A5789">
      <w:pPr>
        <w:pStyle w:val="Heading1"/>
      </w:pPr>
      <w:bookmarkStart w:id="85" w:name="appendix-a-research-context"/>
      <w:bookmarkEnd w:id="29"/>
      <w:r>
        <w:lastRenderedPageBreak/>
        <w:t>Online Resource</w:t>
      </w:r>
      <w:r w:rsidR="00000000">
        <w:t xml:space="preserve"> A: Research Context</w:t>
      </w:r>
    </w:p>
    <w:p w14:paraId="5C5A1243" w14:textId="029073C0" w:rsidR="008D6C4A" w:rsidRDefault="004A5789">
      <w:pPr>
        <w:pStyle w:val="Heading2"/>
      </w:pPr>
      <w:bookmarkStart w:id="86" w:name="research-overview"/>
      <w:r>
        <w:t>A</w:t>
      </w:r>
      <w:r w:rsidR="00000000">
        <w:t>.1 Research Overview</w:t>
      </w:r>
    </w:p>
    <w:p w14:paraId="067B68B7" w14:textId="77777777" w:rsidR="008D6C4A" w:rsidRDefault="00000000">
      <w:pPr>
        <w:pStyle w:val="FirstParagraph"/>
      </w:pPr>
      <w:r>
        <w:t>We used 21 NCP indicators in six NCP categories to estimate NCP across Idaho’s Snake River Plain. To answer question 1, we used these 21 data layers along with polygons of land tenure to quantify the amount of NCP in each land tenure category. To answer question 2, we employed a two-part sensitivity analysis (Figure A1).</w:t>
      </w:r>
    </w:p>
    <w:p w14:paraId="476CD5D3" w14:textId="77777777" w:rsidR="008D6C4A" w:rsidRDefault="00000000">
      <w:pPr>
        <w:pStyle w:val="BodyText"/>
      </w:pPr>
      <w:r>
        <w:t>The first sensitivity analysis was performed six times, once for each NCP category. In each NCP category, we created a scenario with all NCP indicators and scenarios with each possible combination of NCP indicators. For each scenario, we generated optimal protection solutions that targeted 5-75% of each included NCP. We then compared each solution with the full solution in that NCP category, quantifying their dissimilarity at each target, and calculated the area under the EMD curve [AUC-EMD]. We selected NCP indicators from the scenario with a low AUC-EMD and fewer NCP indicators to be part of scenario that included all NCP categories.</w:t>
      </w:r>
    </w:p>
    <w:p w14:paraId="3553D2F9" w14:textId="77777777" w:rsidR="008D6C4A" w:rsidRDefault="00000000">
      <w:pPr>
        <w:pStyle w:val="BodyText"/>
      </w:pPr>
      <w:r>
        <w:t>The second sensitivity analysis was performed once. We created a scenario with the 14 NCP indicators selected in the first sensitivity analysis, and scenarios in which one NCP indicator or one NCP category was removed. Again, for each scenario, we generated optimal protection solutions that targeted 5-75%, incremented by 5%, of each included NCP. We then compared each solution with the all-NCP solution, quantifying their dissimilarity at each target, and calculated the AUC-EMD. The most dissimilar solutions, those with the highest AUC-EMD, revealed which NCP were most influential to the all-NCP solution.</w:t>
      </w:r>
    </w:p>
    <w:tbl>
      <w:tblPr>
        <w:tblStyle w:val="Table"/>
        <w:tblW w:w="5000" w:type="pct"/>
        <w:tblLayout w:type="fixed"/>
        <w:tblLook w:val="0000" w:firstRow="0" w:lastRow="0" w:firstColumn="0" w:lastColumn="0" w:noHBand="0" w:noVBand="0"/>
      </w:tblPr>
      <w:tblGrid>
        <w:gridCol w:w="9576"/>
      </w:tblGrid>
      <w:tr w:rsidR="008D6C4A" w14:paraId="6EA5A991" w14:textId="77777777">
        <w:tc>
          <w:tcPr>
            <w:tcW w:w="7920" w:type="dxa"/>
          </w:tcPr>
          <w:p w14:paraId="6BD173B2" w14:textId="77777777" w:rsidR="008D6C4A" w:rsidRDefault="00000000">
            <w:pPr>
              <w:pStyle w:val="Compact"/>
              <w:jc w:val="center"/>
            </w:pPr>
            <w:bookmarkStart w:id="87" w:name="suppfiga-workflow"/>
            <w:r>
              <w:rPr>
                <w:noProof/>
              </w:rPr>
              <w:lastRenderedPageBreak/>
              <w:drawing>
                <wp:inline distT="0" distB="0" distL="0" distR="0" wp14:anchorId="1598067A" wp14:editId="043D31D1">
                  <wp:extent cx="5943600" cy="3962400"/>
                  <wp:effectExtent l="0" t="0" r="0" b="0"/>
                  <wp:docPr id="202" name="Picture" descr="Workflow diagram for quantifying NCP in each land tenure category, selecting features for the systematic conservation planning using a novel sensitivity analysis, and evaluating the most influential NCP indicators in Idaho’s Snake River Plain."/>
                  <wp:cNvGraphicFramePr/>
                  <a:graphic xmlns:a="http://schemas.openxmlformats.org/drawingml/2006/main">
                    <a:graphicData uri="http://schemas.openxmlformats.org/drawingml/2006/picture">
                      <pic:pic xmlns:pic="http://schemas.openxmlformats.org/drawingml/2006/picture">
                        <pic:nvPicPr>
                          <pic:cNvPr id="203" name="Picture" descr="figures/workflow.png"/>
                          <pic:cNvPicPr>
                            <a:picLocks noChangeAspect="1" noChangeArrowheads="1"/>
                          </pic:cNvPicPr>
                        </pic:nvPicPr>
                        <pic:blipFill>
                          <a:blip r:embed="rId71"/>
                          <a:stretch>
                            <a:fillRect/>
                          </a:stretch>
                        </pic:blipFill>
                        <pic:spPr bwMode="auto">
                          <a:xfrm>
                            <a:off x="0" y="0"/>
                            <a:ext cx="5943600" cy="3962400"/>
                          </a:xfrm>
                          <a:prstGeom prst="rect">
                            <a:avLst/>
                          </a:prstGeom>
                          <a:noFill/>
                          <a:ln w="9525">
                            <a:noFill/>
                            <a:headEnd/>
                            <a:tailEnd/>
                          </a:ln>
                        </pic:spPr>
                      </pic:pic>
                    </a:graphicData>
                  </a:graphic>
                </wp:inline>
              </w:drawing>
            </w:r>
          </w:p>
          <w:p w14:paraId="5D505A50" w14:textId="77777777" w:rsidR="008D6C4A" w:rsidRDefault="00000000">
            <w:pPr>
              <w:pStyle w:val="ImageCaption"/>
              <w:spacing w:before="200"/>
            </w:pPr>
            <w:r>
              <w:t>Figure A1: Workflow diagram for quantifying NCP in each land tenure category, selecting features for the systematic conservation planning using a novel sensitivity analysis, and evaluating the most influential NCP indicators in Idaho’s Snake River Plain.</w:t>
            </w:r>
          </w:p>
        </w:tc>
        <w:bookmarkEnd w:id="87"/>
      </w:tr>
    </w:tbl>
    <w:p w14:paraId="64671F34" w14:textId="2082E774" w:rsidR="008D6C4A" w:rsidRDefault="004A5789">
      <w:pPr>
        <w:pStyle w:val="Heading2"/>
      </w:pPr>
      <w:bookmarkStart w:id="88" w:name="land-tenure-categories"/>
      <w:bookmarkEnd w:id="86"/>
      <w:r>
        <w:t>A</w:t>
      </w:r>
      <w:r w:rsidR="00000000">
        <w:t>.2 Land Tenure Categories</w:t>
      </w:r>
    </w:p>
    <w:p w14:paraId="6324EDB9" w14:textId="77777777" w:rsidR="008D6C4A" w:rsidRDefault="00000000">
      <w:pPr>
        <w:pStyle w:val="FirstParagraph"/>
      </w:pPr>
      <w:r>
        <w:t xml:space="preserve">Land tenure can be broadly defined as the relationship between humans and land, with social, political, legal, and economic structures all influencing this relationship (FAO, 2002), and it dictates land use options, management actions, and protection mechanisms. Here, we focus on two categories of land tenure: public lands, where land is owned and managed by a governmental entity; and private lands, where land is owned and managed by an individual, a corporation, or any non-governmental organization, or owned by any of these parties and managed by non-owners. Since land tenure dictates existing land protections and management actions (Table A1), it is critical to understand which NCP are present or absent from different types of land tenure. </w:t>
      </w:r>
    </w:p>
    <w:tbl>
      <w:tblPr>
        <w:tblStyle w:val="Table"/>
        <w:tblW w:w="5000" w:type="pct"/>
        <w:tblLayout w:type="fixed"/>
        <w:tblLook w:val="0000" w:firstRow="0" w:lastRow="0" w:firstColumn="0" w:lastColumn="0" w:noHBand="0" w:noVBand="0"/>
      </w:tblPr>
      <w:tblGrid>
        <w:gridCol w:w="9576"/>
      </w:tblGrid>
      <w:tr w:rsidR="008D6C4A" w14:paraId="43ADDED7" w14:textId="77777777">
        <w:tc>
          <w:tcPr>
            <w:tcW w:w="7920" w:type="dxa"/>
          </w:tcPr>
          <w:p w14:paraId="1AC0B843" w14:textId="77777777" w:rsidR="008D6C4A" w:rsidRDefault="00000000">
            <w:pPr>
              <w:pStyle w:val="ImageCaption"/>
              <w:spacing w:before="200"/>
            </w:pPr>
            <w:bookmarkStart w:id="89" w:name="supptbla-sma"/>
            <w:r>
              <w:lastRenderedPageBreak/>
              <w:t>Table A1: Land tenure categories used in our analysis of the Snake River Plain, Idaho, and their susceptibility to land use and NCP changes.</w:t>
            </w:r>
          </w:p>
          <w:tbl>
            <w:tblPr>
              <w:tblStyle w:val="Table"/>
              <w:tblW w:w="5000" w:type="pct"/>
              <w:tblLayout w:type="fixed"/>
              <w:tblLook w:val="0020" w:firstRow="1" w:lastRow="0" w:firstColumn="0" w:lastColumn="0" w:noHBand="0" w:noVBand="0"/>
            </w:tblPr>
            <w:tblGrid>
              <w:gridCol w:w="1560"/>
              <w:gridCol w:w="2808"/>
              <w:gridCol w:w="3432"/>
              <w:gridCol w:w="1560"/>
            </w:tblGrid>
            <w:tr w:rsidR="008D6C4A" w14:paraId="3558A5DD" w14:textId="77777777" w:rsidTr="008D6C4A">
              <w:trPr>
                <w:cnfStyle w:val="100000000000" w:firstRow="1" w:lastRow="0" w:firstColumn="0" w:lastColumn="0" w:oddVBand="0" w:evenVBand="0" w:oddHBand="0" w:evenHBand="0" w:firstRowFirstColumn="0" w:firstRowLastColumn="0" w:lastRowFirstColumn="0" w:lastRowLastColumn="0"/>
                <w:tblHeader/>
              </w:trPr>
              <w:tc>
                <w:tcPr>
                  <w:tcW w:w="1320" w:type="dxa"/>
                </w:tcPr>
                <w:p w14:paraId="6E69A4F3" w14:textId="77777777" w:rsidR="008D6C4A" w:rsidRDefault="00000000">
                  <w:pPr>
                    <w:pStyle w:val="Compact"/>
                    <w:jc w:val="center"/>
                  </w:pPr>
                  <w:r>
                    <w:t>Type of Land</w:t>
                  </w:r>
                </w:p>
              </w:tc>
              <w:tc>
                <w:tcPr>
                  <w:tcW w:w="2376" w:type="dxa"/>
                </w:tcPr>
                <w:p w14:paraId="65E9EA79" w14:textId="77777777" w:rsidR="008D6C4A" w:rsidRDefault="00000000">
                  <w:pPr>
                    <w:pStyle w:val="Compact"/>
                    <w:jc w:val="center"/>
                  </w:pPr>
                  <w:r>
                    <w:t>Description</w:t>
                  </w:r>
                </w:p>
              </w:tc>
              <w:tc>
                <w:tcPr>
                  <w:tcW w:w="2904" w:type="dxa"/>
                </w:tcPr>
                <w:p w14:paraId="59D508E2" w14:textId="77777777" w:rsidR="008D6C4A" w:rsidRDefault="00000000">
                  <w:pPr>
                    <w:pStyle w:val="Compact"/>
                    <w:jc w:val="center"/>
                  </w:pPr>
                  <w:r>
                    <w:t>Level of Protection</w:t>
                  </w:r>
                </w:p>
              </w:tc>
              <w:tc>
                <w:tcPr>
                  <w:tcW w:w="1320" w:type="dxa"/>
                </w:tcPr>
                <w:p w14:paraId="5CC2B9A4" w14:textId="77777777" w:rsidR="008D6C4A" w:rsidRDefault="00000000">
                  <w:pPr>
                    <w:pStyle w:val="Compact"/>
                    <w:jc w:val="center"/>
                  </w:pPr>
                  <w:r>
                    <w:t>Spatial Data Source</w:t>
                  </w:r>
                </w:p>
              </w:tc>
            </w:tr>
            <w:tr w:rsidR="008D6C4A" w14:paraId="69CAEBC2" w14:textId="77777777">
              <w:tc>
                <w:tcPr>
                  <w:tcW w:w="1320" w:type="dxa"/>
                </w:tcPr>
                <w:p w14:paraId="24DFEE99" w14:textId="77777777" w:rsidR="008D6C4A" w:rsidRDefault="00000000">
                  <w:pPr>
                    <w:pStyle w:val="Compact"/>
                    <w:jc w:val="center"/>
                  </w:pPr>
                  <w:r>
                    <w:t>Federal public lands</w:t>
                  </w:r>
                </w:p>
              </w:tc>
              <w:tc>
                <w:tcPr>
                  <w:tcW w:w="2376" w:type="dxa"/>
                </w:tcPr>
                <w:p w14:paraId="3DD118DB" w14:textId="77777777" w:rsidR="008D6C4A" w:rsidRDefault="00000000">
                  <w:pPr>
                    <w:pStyle w:val="Compact"/>
                    <w:jc w:val="center"/>
                  </w:pPr>
                  <w:r>
                    <w:t>Federal lands are generally protected from residential development, but not always from resource harvesting (such as timber harvest and mining).</w:t>
                  </w:r>
                </w:p>
              </w:tc>
              <w:tc>
                <w:tcPr>
                  <w:tcW w:w="2904" w:type="dxa"/>
                </w:tcPr>
                <w:p w14:paraId="19B36905" w14:textId="77777777" w:rsidR="008D6C4A" w:rsidRDefault="00000000">
                  <w:pPr>
                    <w:pStyle w:val="Compact"/>
                    <w:jc w:val="center"/>
                  </w:pPr>
                  <w:r>
                    <w:t>All federal lands are closed to intensive agriculture and residential development. Historically, federal lands have rarely been transferred to other tenure categories, but there is political pressure to make this exchange more frequent (Streater, 2024).</w:t>
                  </w:r>
                </w:p>
              </w:tc>
              <w:tc>
                <w:tcPr>
                  <w:tcW w:w="1320" w:type="dxa"/>
                </w:tcPr>
                <w:p w14:paraId="12D0A808" w14:textId="77777777" w:rsidR="008D6C4A" w:rsidRDefault="00000000">
                  <w:pPr>
                    <w:pStyle w:val="Compact"/>
                    <w:jc w:val="center"/>
                  </w:pPr>
                  <w:r>
                    <w:t>Bureau of Land Management (2023)</w:t>
                  </w:r>
                </w:p>
              </w:tc>
            </w:tr>
            <w:tr w:rsidR="008D6C4A" w14:paraId="57EB7801" w14:textId="77777777">
              <w:tc>
                <w:tcPr>
                  <w:tcW w:w="1320" w:type="dxa"/>
                </w:tcPr>
                <w:p w14:paraId="28C35BCD" w14:textId="77777777" w:rsidR="008D6C4A" w:rsidRDefault="00000000">
                  <w:pPr>
                    <w:pStyle w:val="Compact"/>
                    <w:jc w:val="center"/>
                  </w:pPr>
                  <w:r>
                    <w:t>State public lands</w:t>
                  </w:r>
                </w:p>
              </w:tc>
              <w:tc>
                <w:tcPr>
                  <w:tcW w:w="2376" w:type="dxa"/>
                </w:tcPr>
                <w:p w14:paraId="69A597A5" w14:textId="77777777" w:rsidR="008D6C4A" w:rsidRDefault="00000000">
                  <w:pPr>
                    <w:pStyle w:val="Compact"/>
                    <w:jc w:val="center"/>
                  </w:pPr>
                  <w:r>
                    <w:t>State lands are closed to residential development, but are mandated to produce income over time for the state.</w:t>
                  </w:r>
                </w:p>
              </w:tc>
              <w:tc>
                <w:tcPr>
                  <w:tcW w:w="2904" w:type="dxa"/>
                </w:tcPr>
                <w:p w14:paraId="10B77C6C" w14:textId="77777777" w:rsidR="008D6C4A" w:rsidRDefault="00000000">
                  <w:pPr>
                    <w:pStyle w:val="Compact"/>
                    <w:jc w:val="center"/>
                  </w:pPr>
                  <w:r>
                    <w:t>Sales of state land in Idaho to private entities are much more common than sales of federal land, so they are not as protected long-term as federal lands (Barker, 2016).</w:t>
                  </w:r>
                </w:p>
              </w:tc>
              <w:tc>
                <w:tcPr>
                  <w:tcW w:w="1320" w:type="dxa"/>
                </w:tcPr>
                <w:p w14:paraId="6A2CE8CA" w14:textId="77777777" w:rsidR="008D6C4A" w:rsidRDefault="00000000">
                  <w:pPr>
                    <w:pStyle w:val="Compact"/>
                    <w:jc w:val="center"/>
                  </w:pPr>
                  <w:r>
                    <w:t>Bureau of Land Management (2023)</w:t>
                  </w:r>
                </w:p>
              </w:tc>
            </w:tr>
            <w:tr w:rsidR="008D6C4A" w14:paraId="0B9755B6" w14:textId="77777777">
              <w:tc>
                <w:tcPr>
                  <w:tcW w:w="1320" w:type="dxa"/>
                </w:tcPr>
                <w:p w14:paraId="7F67AA68" w14:textId="77777777" w:rsidR="008D6C4A" w:rsidRDefault="00000000">
                  <w:pPr>
                    <w:pStyle w:val="Compact"/>
                    <w:jc w:val="center"/>
                  </w:pPr>
                  <w:r>
                    <w:t>Private Protected Agricultural Lands (PALs)</w:t>
                  </w:r>
                </w:p>
              </w:tc>
              <w:tc>
                <w:tcPr>
                  <w:tcW w:w="2376" w:type="dxa"/>
                </w:tcPr>
                <w:p w14:paraId="47015523" w14:textId="77777777" w:rsidR="008D6C4A" w:rsidRDefault="00000000">
                  <w:pPr>
                    <w:pStyle w:val="Compact"/>
                    <w:jc w:val="center"/>
                  </w:pPr>
                  <w:r>
                    <w:t>Easements created to protect agricultural land.</w:t>
                  </w:r>
                </w:p>
              </w:tc>
              <w:tc>
                <w:tcPr>
                  <w:tcW w:w="2904" w:type="dxa"/>
                </w:tcPr>
                <w:p w14:paraId="192BF536" w14:textId="77777777" w:rsidR="008D6C4A" w:rsidRDefault="00000000">
                  <w:pPr>
                    <w:pStyle w:val="Compact"/>
                    <w:jc w:val="center"/>
                  </w:pPr>
                  <w:r>
                    <w:t>Land use is agreed upon between landowner and easement holder on an easement-to-easement basis, but in general PALs must continue to be used for agriculture.</w:t>
                  </w:r>
                </w:p>
              </w:tc>
              <w:tc>
                <w:tcPr>
                  <w:tcW w:w="1320" w:type="dxa"/>
                </w:tcPr>
                <w:p w14:paraId="466AD5C2" w14:textId="77777777" w:rsidR="008D6C4A" w:rsidRDefault="00000000">
                  <w:pPr>
                    <w:pStyle w:val="Compact"/>
                    <w:jc w:val="center"/>
                  </w:pPr>
                  <w:r>
                    <w:t>American Farmland Trust (2024)</w:t>
                  </w:r>
                </w:p>
              </w:tc>
            </w:tr>
            <w:tr w:rsidR="008D6C4A" w14:paraId="00014A85" w14:textId="77777777">
              <w:tc>
                <w:tcPr>
                  <w:tcW w:w="1320" w:type="dxa"/>
                </w:tcPr>
                <w:p w14:paraId="47BFDF9D" w14:textId="77777777" w:rsidR="008D6C4A" w:rsidRDefault="00000000">
                  <w:pPr>
                    <w:pStyle w:val="Compact"/>
                    <w:jc w:val="center"/>
                  </w:pPr>
                  <w:r>
                    <w:t>Other protected private lands</w:t>
                  </w:r>
                </w:p>
              </w:tc>
              <w:tc>
                <w:tcPr>
                  <w:tcW w:w="2376" w:type="dxa"/>
                </w:tcPr>
                <w:p w14:paraId="26F2623A" w14:textId="77777777" w:rsidR="008D6C4A" w:rsidRDefault="00000000">
                  <w:pPr>
                    <w:pStyle w:val="Compact"/>
                    <w:jc w:val="center"/>
                  </w:pPr>
                  <w:r>
                    <w:t>Easements created for purposes other than agricultural land protection.</w:t>
                  </w:r>
                </w:p>
              </w:tc>
              <w:tc>
                <w:tcPr>
                  <w:tcW w:w="2904" w:type="dxa"/>
                </w:tcPr>
                <w:p w14:paraId="3BAF1CE5" w14:textId="77777777" w:rsidR="008D6C4A" w:rsidRDefault="00000000">
                  <w:pPr>
                    <w:pStyle w:val="Compact"/>
                    <w:jc w:val="center"/>
                  </w:pPr>
                  <w:r>
                    <w:t>Land use is agreed upon between landowner and easement holder on an easement-to-easement basis.</w:t>
                  </w:r>
                </w:p>
              </w:tc>
              <w:tc>
                <w:tcPr>
                  <w:tcW w:w="1320" w:type="dxa"/>
                </w:tcPr>
                <w:p w14:paraId="47F43E27" w14:textId="77777777" w:rsidR="008D6C4A" w:rsidRDefault="00000000">
                  <w:pPr>
                    <w:pStyle w:val="Compact"/>
                    <w:jc w:val="center"/>
                  </w:pPr>
                  <w:r>
                    <w:t>NatureServe (2024)</w:t>
                  </w:r>
                </w:p>
              </w:tc>
            </w:tr>
            <w:tr w:rsidR="008D6C4A" w14:paraId="62875A85" w14:textId="77777777">
              <w:tc>
                <w:tcPr>
                  <w:tcW w:w="1320" w:type="dxa"/>
                </w:tcPr>
                <w:p w14:paraId="4C947674" w14:textId="77777777" w:rsidR="008D6C4A" w:rsidRDefault="00000000">
                  <w:pPr>
                    <w:pStyle w:val="Compact"/>
                    <w:jc w:val="center"/>
                  </w:pPr>
                  <w:r>
                    <w:t>Other private lands</w:t>
                  </w:r>
                </w:p>
              </w:tc>
              <w:tc>
                <w:tcPr>
                  <w:tcW w:w="2376" w:type="dxa"/>
                </w:tcPr>
                <w:p w14:paraId="76912B70" w14:textId="77777777" w:rsidR="008D6C4A" w:rsidRDefault="00000000">
                  <w:pPr>
                    <w:pStyle w:val="Compact"/>
                    <w:jc w:val="center"/>
                  </w:pPr>
                  <w:r>
                    <w:t>Privately owned lands that have no known easements or other protections. They may be owned and managed by by an individual, a corporation, or any non-governmental organization, or owned by any of these parties and managed by non-owners.</w:t>
                  </w:r>
                </w:p>
              </w:tc>
              <w:tc>
                <w:tcPr>
                  <w:tcW w:w="2904" w:type="dxa"/>
                </w:tcPr>
                <w:p w14:paraId="3A3C5396" w14:textId="77777777" w:rsidR="008D6C4A" w:rsidRDefault="00000000">
                  <w:pPr>
                    <w:pStyle w:val="Compact"/>
                    <w:jc w:val="center"/>
                  </w:pPr>
                  <w:r>
                    <w:t>These lands have the lowest legal restrictions on land use and subsequent NCP change.</w:t>
                  </w:r>
                </w:p>
              </w:tc>
              <w:tc>
                <w:tcPr>
                  <w:tcW w:w="1320" w:type="dxa"/>
                </w:tcPr>
                <w:p w14:paraId="375F6A8C" w14:textId="77777777" w:rsidR="008D6C4A" w:rsidRDefault="00000000">
                  <w:pPr>
                    <w:pStyle w:val="Compact"/>
                    <w:jc w:val="center"/>
                  </w:pPr>
                  <w:r>
                    <w:t>Bureau of Land Management (2023)</w:t>
                  </w:r>
                </w:p>
              </w:tc>
            </w:tr>
            <w:bookmarkEnd w:id="89"/>
          </w:tbl>
          <w:p w14:paraId="7DA87C1A" w14:textId="77777777" w:rsidR="008D6C4A" w:rsidRDefault="008D6C4A"/>
        </w:tc>
      </w:tr>
    </w:tbl>
    <w:p w14:paraId="004ABF71" w14:textId="77777777" w:rsidR="008D6C4A" w:rsidRDefault="00000000">
      <w:r>
        <w:br w:type="page"/>
      </w:r>
    </w:p>
    <w:p w14:paraId="4E9F03A7" w14:textId="7256E417" w:rsidR="008D6C4A" w:rsidRDefault="004A5789">
      <w:pPr>
        <w:pStyle w:val="Heading2"/>
      </w:pPr>
      <w:bookmarkStart w:id="90" w:name="average-size-of-agricultural-easements"/>
      <w:bookmarkEnd w:id="88"/>
      <w:r>
        <w:lastRenderedPageBreak/>
        <w:t>A</w:t>
      </w:r>
      <w:r w:rsidR="00000000">
        <w:t>.3 Average size of agricultural easements</w:t>
      </w:r>
    </w:p>
    <w:tbl>
      <w:tblPr>
        <w:tblStyle w:val="Table"/>
        <w:tblW w:w="5000" w:type="pct"/>
        <w:tblLayout w:type="fixed"/>
        <w:tblLook w:val="0000" w:firstRow="0" w:lastRow="0" w:firstColumn="0" w:lastColumn="0" w:noHBand="0" w:noVBand="0"/>
      </w:tblPr>
      <w:tblGrid>
        <w:gridCol w:w="9576"/>
      </w:tblGrid>
      <w:tr w:rsidR="008D6C4A" w14:paraId="350FC706" w14:textId="77777777">
        <w:tc>
          <w:tcPr>
            <w:tcW w:w="7920" w:type="dxa"/>
          </w:tcPr>
          <w:p w14:paraId="455C00F3" w14:textId="77777777" w:rsidR="008D6C4A" w:rsidRDefault="00000000">
            <w:pPr>
              <w:pStyle w:val="ImageCaption"/>
              <w:spacing w:before="200"/>
            </w:pPr>
            <w:bookmarkStart w:id="91" w:name="supptbla-easement-size"/>
            <w:r>
              <w:t>Table A2: The average size of easements differs based on the purpose and the focus area. The Protected Agricultural Lands Database (PALD) documents only agricultural easements, while the National Conservation Easements Database (NCED) documents all known easements. Different measures of average easement size from these databases are varied, but overall they average to about 1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the chosen spatial scale for this analysis.</w:t>
            </w:r>
          </w:p>
          <w:tbl>
            <w:tblPr>
              <w:tblStyle w:val="Table"/>
              <w:tblW w:w="5000" w:type="pct"/>
              <w:tblLayout w:type="fixed"/>
              <w:tblLook w:val="0020" w:firstRow="1" w:lastRow="0" w:firstColumn="0" w:lastColumn="0" w:noHBand="0" w:noVBand="0"/>
            </w:tblPr>
            <w:tblGrid>
              <w:gridCol w:w="4287"/>
              <w:gridCol w:w="2449"/>
              <w:gridCol w:w="2624"/>
            </w:tblGrid>
            <w:tr w:rsidR="008D6C4A" w14:paraId="5EA7B520" w14:textId="77777777" w:rsidTr="008D6C4A">
              <w:trPr>
                <w:cnfStyle w:val="100000000000" w:firstRow="1" w:lastRow="0" w:firstColumn="0" w:lastColumn="0" w:oddVBand="0" w:evenVBand="0" w:oddHBand="0" w:evenHBand="0" w:firstRowFirstColumn="0" w:firstRowLastColumn="0" w:lastRowFirstColumn="0" w:lastRowLastColumn="0"/>
                <w:tblHeader/>
              </w:trPr>
              <w:tc>
                <w:tcPr>
                  <w:tcW w:w="3626" w:type="dxa"/>
                </w:tcPr>
                <w:p w14:paraId="759D45FD" w14:textId="77777777" w:rsidR="008D6C4A" w:rsidRDefault="00000000">
                  <w:pPr>
                    <w:pStyle w:val="Compact"/>
                    <w:jc w:val="center"/>
                  </w:pPr>
                  <w:r>
                    <w:t>Database</w:t>
                  </w:r>
                </w:p>
              </w:tc>
              <w:tc>
                <w:tcPr>
                  <w:tcW w:w="2072" w:type="dxa"/>
                </w:tcPr>
                <w:p w14:paraId="2D92E157" w14:textId="77777777" w:rsidR="008D6C4A" w:rsidRDefault="00000000">
                  <w:pPr>
                    <w:pStyle w:val="Compact"/>
                    <w:jc w:val="center"/>
                  </w:pPr>
                  <w:r>
                    <w:t>Mean easement size (sq km)</w:t>
                  </w:r>
                </w:p>
              </w:tc>
              <w:tc>
                <w:tcPr>
                  <w:tcW w:w="2220" w:type="dxa"/>
                </w:tcPr>
                <w:p w14:paraId="76DB85C4" w14:textId="77777777" w:rsidR="008D6C4A" w:rsidRDefault="00000000">
                  <w:pPr>
                    <w:pStyle w:val="Compact"/>
                    <w:jc w:val="center"/>
                  </w:pPr>
                  <w:r>
                    <w:t>Median easement size (sq km)</w:t>
                  </w:r>
                </w:p>
              </w:tc>
            </w:tr>
            <w:tr w:rsidR="008D6C4A" w14:paraId="0862CC43" w14:textId="77777777">
              <w:tc>
                <w:tcPr>
                  <w:tcW w:w="3626" w:type="dxa"/>
                </w:tcPr>
                <w:p w14:paraId="62DC6F74" w14:textId="77777777" w:rsidR="008D6C4A" w:rsidRDefault="00000000">
                  <w:pPr>
                    <w:pStyle w:val="Compact"/>
                    <w:jc w:val="center"/>
                  </w:pPr>
                  <w:r>
                    <w:t>Protected Agricultural Lands Database (PALD)</w:t>
                  </w:r>
                </w:p>
              </w:tc>
              <w:tc>
                <w:tcPr>
                  <w:tcW w:w="2072" w:type="dxa"/>
                </w:tcPr>
                <w:p w14:paraId="3DACA562" w14:textId="77777777" w:rsidR="008D6C4A" w:rsidRDefault="00000000">
                  <w:pPr>
                    <w:pStyle w:val="Compact"/>
                    <w:jc w:val="center"/>
                  </w:pPr>
                  <w:r>
                    <w:t>0.7</w:t>
                  </w:r>
                </w:p>
              </w:tc>
              <w:tc>
                <w:tcPr>
                  <w:tcW w:w="2220" w:type="dxa"/>
                </w:tcPr>
                <w:p w14:paraId="23517E30" w14:textId="77777777" w:rsidR="008D6C4A" w:rsidRDefault="00000000">
                  <w:pPr>
                    <w:pStyle w:val="Compact"/>
                    <w:jc w:val="center"/>
                  </w:pPr>
                  <w:r>
                    <w:t>0.2</w:t>
                  </w:r>
                </w:p>
              </w:tc>
            </w:tr>
            <w:tr w:rsidR="008D6C4A" w14:paraId="737C5CF0" w14:textId="77777777">
              <w:tc>
                <w:tcPr>
                  <w:tcW w:w="3626" w:type="dxa"/>
                </w:tcPr>
                <w:p w14:paraId="5142CB21" w14:textId="77777777" w:rsidR="008D6C4A" w:rsidRDefault="00000000">
                  <w:pPr>
                    <w:pStyle w:val="Compact"/>
                    <w:jc w:val="center"/>
                  </w:pPr>
                  <w:r>
                    <w:t>PALD (study area)</w:t>
                  </w:r>
                </w:p>
              </w:tc>
              <w:tc>
                <w:tcPr>
                  <w:tcW w:w="2072" w:type="dxa"/>
                </w:tcPr>
                <w:p w14:paraId="0A7791F3" w14:textId="77777777" w:rsidR="008D6C4A" w:rsidRDefault="00000000">
                  <w:pPr>
                    <w:pStyle w:val="Compact"/>
                    <w:jc w:val="center"/>
                  </w:pPr>
                  <w:r>
                    <w:t>4.3</w:t>
                  </w:r>
                </w:p>
              </w:tc>
              <w:tc>
                <w:tcPr>
                  <w:tcW w:w="2220" w:type="dxa"/>
                </w:tcPr>
                <w:p w14:paraId="2826CC67" w14:textId="77777777" w:rsidR="008D6C4A" w:rsidRDefault="00000000">
                  <w:pPr>
                    <w:pStyle w:val="Compact"/>
                    <w:jc w:val="center"/>
                  </w:pPr>
                  <w:r>
                    <w:t>2.2</w:t>
                  </w:r>
                </w:p>
              </w:tc>
            </w:tr>
            <w:tr w:rsidR="008D6C4A" w14:paraId="7D698F82" w14:textId="77777777">
              <w:tc>
                <w:tcPr>
                  <w:tcW w:w="3626" w:type="dxa"/>
                </w:tcPr>
                <w:p w14:paraId="05065502" w14:textId="77777777" w:rsidR="008D6C4A" w:rsidRDefault="00000000">
                  <w:pPr>
                    <w:pStyle w:val="Compact"/>
                    <w:jc w:val="center"/>
                  </w:pPr>
                  <w:r>
                    <w:t>National Conservation Easements Database (NCED)</w:t>
                  </w:r>
                </w:p>
              </w:tc>
              <w:tc>
                <w:tcPr>
                  <w:tcW w:w="2072" w:type="dxa"/>
                </w:tcPr>
                <w:p w14:paraId="5EF7DDE7" w14:textId="77777777" w:rsidR="008D6C4A" w:rsidRDefault="00000000">
                  <w:pPr>
                    <w:pStyle w:val="Compact"/>
                    <w:jc w:val="center"/>
                  </w:pPr>
                  <w:r>
                    <w:t>2.7</w:t>
                  </w:r>
                </w:p>
              </w:tc>
              <w:tc>
                <w:tcPr>
                  <w:tcW w:w="2220" w:type="dxa"/>
                </w:tcPr>
                <w:p w14:paraId="6608DF40" w14:textId="77777777" w:rsidR="008D6C4A" w:rsidRDefault="00000000">
                  <w:pPr>
                    <w:pStyle w:val="Compact"/>
                    <w:jc w:val="center"/>
                  </w:pPr>
                  <w:r>
                    <w:t>0.1</w:t>
                  </w:r>
                </w:p>
              </w:tc>
            </w:tr>
            <w:tr w:rsidR="008D6C4A" w14:paraId="21753F88" w14:textId="77777777">
              <w:tc>
                <w:tcPr>
                  <w:tcW w:w="3626" w:type="dxa"/>
                </w:tcPr>
                <w:p w14:paraId="55B378B1" w14:textId="77777777" w:rsidR="008D6C4A" w:rsidRDefault="00000000">
                  <w:pPr>
                    <w:pStyle w:val="Compact"/>
                    <w:jc w:val="center"/>
                  </w:pPr>
                  <w:r>
                    <w:t>NCED (study area)</w:t>
                  </w:r>
                </w:p>
              </w:tc>
              <w:tc>
                <w:tcPr>
                  <w:tcW w:w="2072" w:type="dxa"/>
                </w:tcPr>
                <w:p w14:paraId="612A11EA" w14:textId="77777777" w:rsidR="008D6C4A" w:rsidRDefault="00000000">
                  <w:pPr>
                    <w:pStyle w:val="Compact"/>
                    <w:jc w:val="center"/>
                  </w:pPr>
                  <w:r>
                    <w:t>0.2</w:t>
                  </w:r>
                </w:p>
              </w:tc>
              <w:tc>
                <w:tcPr>
                  <w:tcW w:w="2220" w:type="dxa"/>
                </w:tcPr>
                <w:p w14:paraId="25FE2244" w14:textId="77777777" w:rsidR="008D6C4A" w:rsidRDefault="00000000">
                  <w:pPr>
                    <w:pStyle w:val="Compact"/>
                    <w:jc w:val="center"/>
                  </w:pPr>
                  <w:r>
                    <w:t>0.01</w:t>
                  </w:r>
                </w:p>
              </w:tc>
            </w:tr>
            <w:bookmarkEnd w:id="91"/>
          </w:tbl>
          <w:p w14:paraId="2A12FA0E" w14:textId="77777777" w:rsidR="008D6C4A" w:rsidRDefault="008D6C4A"/>
        </w:tc>
      </w:tr>
    </w:tbl>
    <w:p w14:paraId="39530626" w14:textId="77777777" w:rsidR="008D6C4A" w:rsidRDefault="00000000">
      <w:r>
        <w:br w:type="page"/>
      </w:r>
    </w:p>
    <w:p w14:paraId="411FB8E5" w14:textId="77777777" w:rsidR="008D6C4A" w:rsidRDefault="00000000">
      <w:pPr>
        <w:pStyle w:val="Heading2"/>
      </w:pPr>
      <w:bookmarkStart w:id="92" w:name="references-1"/>
      <w:bookmarkEnd w:id="90"/>
      <w:r>
        <w:lastRenderedPageBreak/>
        <w:t>References</w:t>
      </w:r>
    </w:p>
    <w:p w14:paraId="790501E7" w14:textId="77777777" w:rsidR="008D6C4A" w:rsidRDefault="00000000">
      <w:pPr>
        <w:pStyle w:val="Bibliography"/>
      </w:pPr>
      <w:bookmarkStart w:id="93" w:name="ref-pald"/>
      <w:bookmarkStart w:id="94" w:name="refs-appendixA"/>
      <w:r>
        <w:t xml:space="preserve">American Farmland Trust, 2024. </w:t>
      </w:r>
      <w:hyperlink r:id="rId72">
        <w:r>
          <w:rPr>
            <w:rStyle w:val="Hyperlink"/>
          </w:rPr>
          <w:t>PALD - Protected Agricultural Lands Database [dataset]</w:t>
        </w:r>
      </w:hyperlink>
      <w:r>
        <w:t>.</w:t>
      </w:r>
    </w:p>
    <w:p w14:paraId="5026FD84" w14:textId="77777777" w:rsidR="008D6C4A" w:rsidRDefault="00000000">
      <w:pPr>
        <w:pStyle w:val="Bibliography"/>
      </w:pPr>
      <w:bookmarkStart w:id="95" w:name="ref-barker2016"/>
      <w:bookmarkEnd w:id="93"/>
      <w:r>
        <w:t xml:space="preserve">Barker, R., 2016. </w:t>
      </w:r>
      <w:hyperlink r:id="rId73">
        <w:r>
          <w:rPr>
            <w:rStyle w:val="Hyperlink"/>
          </w:rPr>
          <w:t>Report shows Idaho has sold 41 percent of its land since statehood</w:t>
        </w:r>
      </w:hyperlink>
      <w:r>
        <w:t>. Idaho Statesman.</w:t>
      </w:r>
    </w:p>
    <w:p w14:paraId="02D8A1E0" w14:textId="77777777" w:rsidR="008D6C4A" w:rsidRDefault="00000000">
      <w:pPr>
        <w:pStyle w:val="Bibliography"/>
      </w:pPr>
      <w:bookmarkStart w:id="96" w:name="ref-blmSMA"/>
      <w:bookmarkEnd w:id="95"/>
      <w:r>
        <w:t xml:space="preserve">Bureau of Land Management, 2023. </w:t>
      </w:r>
      <w:hyperlink r:id="rId74">
        <w:r>
          <w:rPr>
            <w:rStyle w:val="Hyperlink"/>
          </w:rPr>
          <w:t>BLM Idaho Surface Management Agency (Surface Ownership) [dataset]</w:t>
        </w:r>
      </w:hyperlink>
      <w:r>
        <w:t>.</w:t>
      </w:r>
    </w:p>
    <w:bookmarkEnd w:id="96"/>
    <w:p w14:paraId="4BC6B796" w14:textId="77777777" w:rsidR="008D6C4A" w:rsidRDefault="00000000">
      <w:pPr>
        <w:pStyle w:val="Bibliography"/>
      </w:pPr>
      <w:r>
        <w:t xml:space="preserve">NatureServe, 2024. </w:t>
      </w:r>
      <w:hyperlink r:id="rId75">
        <w:r>
          <w:rPr>
            <w:rStyle w:val="Hyperlink"/>
          </w:rPr>
          <w:t>NCED Polygons [dataset]</w:t>
        </w:r>
      </w:hyperlink>
      <w:r>
        <w:t>.</w:t>
      </w:r>
    </w:p>
    <w:p w14:paraId="217DCB97" w14:textId="77777777" w:rsidR="008D6C4A" w:rsidRDefault="00000000">
      <w:pPr>
        <w:pStyle w:val="Bibliography"/>
      </w:pPr>
      <w:bookmarkStart w:id="97" w:name="ref-streater2024"/>
      <w:r>
        <w:t xml:space="preserve">Streater, S., 2024. </w:t>
      </w:r>
      <w:hyperlink r:id="rId76">
        <w:r>
          <w:rPr>
            <w:rStyle w:val="Hyperlink"/>
          </w:rPr>
          <w:t>Build housing on federal land? Both Harris and Trump are in favor.</w:t>
        </w:r>
      </w:hyperlink>
      <w:r>
        <w:t xml:space="preserve"> E&amp;E News.</w:t>
      </w:r>
    </w:p>
    <w:bookmarkEnd w:id="94"/>
    <w:bookmarkEnd w:id="97"/>
    <w:p w14:paraId="71F81F04" w14:textId="77777777" w:rsidR="008D6C4A" w:rsidRDefault="00000000">
      <w:r>
        <w:br w:type="page"/>
      </w:r>
    </w:p>
    <w:p w14:paraId="56CAE160" w14:textId="7F954B37" w:rsidR="008D6C4A" w:rsidRDefault="006D5B64">
      <w:pPr>
        <w:pStyle w:val="Heading1"/>
      </w:pPr>
      <w:bookmarkStart w:id="98" w:name="appendix-b-data-used"/>
      <w:bookmarkEnd w:id="85"/>
      <w:bookmarkEnd w:id="92"/>
      <w:r>
        <w:lastRenderedPageBreak/>
        <w:t>Online Resource</w:t>
      </w:r>
      <w:r w:rsidR="00000000">
        <w:t xml:space="preserve"> B: Data Used</w:t>
      </w:r>
    </w:p>
    <w:p w14:paraId="403502B5" w14:textId="5E6AF853" w:rsidR="008D6C4A" w:rsidRDefault="004A5789">
      <w:pPr>
        <w:pStyle w:val="Heading2"/>
      </w:pPr>
      <w:bookmarkStart w:id="99" w:name="sec-land-use-data"/>
      <w:r>
        <w:t>B</w:t>
      </w:r>
      <w:r w:rsidR="00000000">
        <w:t>.1 Land Use Data</w:t>
      </w:r>
    </w:p>
    <w:p w14:paraId="4CB5A3A2" w14:textId="77777777" w:rsidR="008D6C4A" w:rsidRDefault="00000000">
      <w:pPr>
        <w:pStyle w:val="FirstParagraph"/>
      </w:pPr>
      <w:r>
        <w:t>Land use data were required for the InVEST carbon storage, nutrient delivery ratio, and habitat quality models, and were also used in the crop provision, livestock feed provision, crop value, and recreation models. We used the American Farmland Trust’s Farms Under Threat 2040 [FUT 2040] land use data in this analysis (Conservation Science Partners (CSP), 2020; available by request at https://csp-fut.appspot.com/, Hunter et al., 2022). The FUT 2040 dataset relies primarily on the 2016 National Land Cover Datadase [NLCD], supplemented by other datasets, to create continuous maps of National Resource Inventory [NRI] categories, which are point-based estimates available only at the county level or coarser (Conservation Science Partners (CSP), 2020). Conservation Science Partners (CSP) (2020) validated the FUT 2040 dataset against the NRI estimates and found 87% spatial agreement. The FUT 2040 estimates most diverge from the NRI estimates in the woodland and pastureland classes (Conservation Science Partners (CSP), 2020). The woodland class very rarely occurs in our study area (Table B1), but it should be noted that NCP estimates associated with the pastureland class in this analysis may be more influenced by land cover class inaccuracy compared to other land use/land cover categories. We follow the scale recommendations of Conservation Science Partners (CSP) (2020) by using a minimum mapping unit &gt;100 acres and conducting our analysis at a multi-county scale. Because of data uncertainty in the land use data and NCP models, we elect to report our results as a summary of the study area rather than discussing fine-scale patterns.</w:t>
      </w:r>
    </w:p>
    <w:p w14:paraId="6F535B6F" w14:textId="77777777" w:rsidR="008D6C4A" w:rsidRDefault="00000000">
      <w:pPr>
        <w:pStyle w:val="BodyText"/>
      </w:pPr>
      <w:r>
        <w:t xml:space="preserve">One feature of these data is the low-density residential [LDR] category, which identifies land uses that are present in locations dominated by residential land use with low densities of houses (Conservation Science Partners (CSP), 2020). We retained these categories in our models, as we </w:t>
      </w:r>
      <w:r>
        <w:lastRenderedPageBreak/>
        <w:t>hypothesized that NCP in these areas would vary from locations with less residential land use. However, in Figure 1, we collapsed land use categories in LDR areas into their primary identified land use (e.g. Cropland in LDR became Cropland) for ease of visualization. LDR is most common on the edges of cities, of which there are few in our study area, and the LDR category was barely visible. The LDR category is based on census block-level housing density, and thus is subject to inaccuracy especially when census blocks are large such as in the Western U.S (Conservation Science Partners (CSP), 2020). To account for this, we use both the underlying land cover/land use class and the LDR designation in our NCP models (e.g. Cropland in LDR rather than LDR). These data, including LDR, can be visualized and explored at https://development2040.farmland.org/, where they are titled “Baseline Scenario.”</w:t>
      </w:r>
    </w:p>
    <w:p w14:paraId="6BE7AC81" w14:textId="77777777" w:rsidR="008D6C4A" w:rsidRDefault="00000000">
      <w:r>
        <w:br w:type="page"/>
      </w:r>
    </w:p>
    <w:tbl>
      <w:tblPr>
        <w:tblStyle w:val="Table"/>
        <w:tblW w:w="5000" w:type="pct"/>
        <w:tblLayout w:type="fixed"/>
        <w:tblLook w:val="0000" w:firstRow="0" w:lastRow="0" w:firstColumn="0" w:lastColumn="0" w:noHBand="0" w:noVBand="0"/>
      </w:tblPr>
      <w:tblGrid>
        <w:gridCol w:w="9576"/>
      </w:tblGrid>
      <w:tr w:rsidR="008D6C4A" w14:paraId="12002118"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5C7B51CE" w14:textId="77777777" w:rsidTr="003C5706">
              <w:tc>
                <w:tcPr>
                  <w:tcW w:w="9360" w:type="dxa"/>
                </w:tcPr>
                <w:p w14:paraId="571AE445" w14:textId="099A6793" w:rsidR="008D6C4A" w:rsidRDefault="00000000">
                  <w:pPr>
                    <w:pStyle w:val="ImageCaption"/>
                    <w:spacing w:before="200"/>
                  </w:pPr>
                  <w:bookmarkStart w:id="100" w:name="supptblb-land-use"/>
                  <w:r>
                    <w:lastRenderedPageBreak/>
                    <w:t>Table B1: Categories of land use used in NCP models requiring land use data and their extent in Idaho’s Snake River Plain</w:t>
                  </w:r>
                  <w:bookmarkStart w:id="101" w:name="tbl-land-use"/>
                </w:p>
                <w:tbl>
                  <w:tblPr>
                    <w:tblStyle w:val="Table"/>
                    <w:tblW w:w="0" w:type="auto"/>
                    <w:tblLook w:val="0020" w:firstRow="1" w:lastRow="0" w:firstColumn="0" w:lastColumn="0" w:noHBand="0" w:noVBand="0"/>
                  </w:tblPr>
                  <w:tblGrid>
                    <w:gridCol w:w="3960"/>
                    <w:gridCol w:w="3960"/>
                  </w:tblGrid>
                  <w:tr w:rsidR="008D6C4A" w14:paraId="6A854074" w14:textId="77777777" w:rsidTr="008D6C4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DB40D86" w14:textId="77777777" w:rsidR="008D6C4A" w:rsidRDefault="00000000" w:rsidP="00876D5E">
                        <w:pPr>
                          <w:pStyle w:val="Compact"/>
                          <w:jc w:val="right"/>
                        </w:pPr>
                        <w:r>
                          <w:t>Land Use</w:t>
                        </w:r>
                      </w:p>
                    </w:tc>
                    <w:tc>
                      <w:tcPr>
                        <w:tcW w:w="3960" w:type="dxa"/>
                      </w:tcPr>
                      <w:p w14:paraId="3F779B15" w14:textId="77777777" w:rsidR="008D6C4A" w:rsidRDefault="00000000">
                        <w:pPr>
                          <w:pStyle w:val="Compact"/>
                          <w:jc w:val="center"/>
                        </w:pPr>
                        <w:r>
                          <w:t>Total Area (km</w:t>
                        </w:r>
                        <m:oMath>
                          <m:sSup>
                            <m:sSupPr>
                              <m:ctrlPr>
                                <w:rPr>
                                  <w:rFonts w:ascii="Cambria Math" w:hAnsi="Cambria Math"/>
                                </w:rPr>
                              </m:ctrlPr>
                            </m:sSupPr>
                            <m:e>
                              <m:r>
                                <w:rPr>
                                  <w:rFonts w:ascii="Cambria Math" w:hAnsi="Cambria Math"/>
                                </w:rPr>
                                <m:t>​</m:t>
                              </m:r>
                            </m:e>
                            <m:sup>
                              <m:r>
                                <w:rPr>
                                  <w:rFonts w:ascii="Cambria Math" w:hAnsi="Cambria Math"/>
                                </w:rPr>
                                <m:t>2</m:t>
                              </m:r>
                            </m:sup>
                          </m:sSup>
                        </m:oMath>
                        <w:r>
                          <w:t>)</w:t>
                        </w:r>
                      </w:p>
                    </w:tc>
                  </w:tr>
                  <w:tr w:rsidR="008D6C4A" w14:paraId="743EEE06" w14:textId="77777777">
                    <w:tc>
                      <w:tcPr>
                        <w:tcW w:w="3960" w:type="dxa"/>
                      </w:tcPr>
                      <w:p w14:paraId="15069B74" w14:textId="77777777" w:rsidR="008D6C4A" w:rsidRDefault="00000000" w:rsidP="00876D5E">
                        <w:pPr>
                          <w:pStyle w:val="Compact"/>
                          <w:jc w:val="right"/>
                        </w:pPr>
                        <w:r>
                          <w:t>Cropland</w:t>
                        </w:r>
                      </w:p>
                    </w:tc>
                    <w:tc>
                      <w:tcPr>
                        <w:tcW w:w="3960" w:type="dxa"/>
                      </w:tcPr>
                      <w:p w14:paraId="3986678A" w14:textId="77777777" w:rsidR="008D6C4A" w:rsidRDefault="00000000">
                        <w:pPr>
                          <w:pStyle w:val="Compact"/>
                          <w:jc w:val="center"/>
                        </w:pPr>
                        <w:r>
                          <w:t>20254</w:t>
                        </w:r>
                      </w:p>
                    </w:tc>
                  </w:tr>
                  <w:tr w:rsidR="008D6C4A" w14:paraId="5EC8D514" w14:textId="77777777">
                    <w:tc>
                      <w:tcPr>
                        <w:tcW w:w="3960" w:type="dxa"/>
                      </w:tcPr>
                      <w:p w14:paraId="2D3E54AA" w14:textId="77777777" w:rsidR="008D6C4A" w:rsidRDefault="00000000" w:rsidP="00876D5E">
                        <w:pPr>
                          <w:pStyle w:val="Compact"/>
                          <w:jc w:val="right"/>
                        </w:pPr>
                        <w:r>
                          <w:t>Pastureland</w:t>
                        </w:r>
                      </w:p>
                    </w:tc>
                    <w:tc>
                      <w:tcPr>
                        <w:tcW w:w="3960" w:type="dxa"/>
                      </w:tcPr>
                      <w:p w14:paraId="4B42DA98" w14:textId="77777777" w:rsidR="008D6C4A" w:rsidRDefault="00000000">
                        <w:pPr>
                          <w:pStyle w:val="Compact"/>
                          <w:jc w:val="center"/>
                        </w:pPr>
                        <w:r>
                          <w:t>4464</w:t>
                        </w:r>
                      </w:p>
                    </w:tc>
                  </w:tr>
                  <w:tr w:rsidR="008D6C4A" w14:paraId="1766885F" w14:textId="77777777">
                    <w:tc>
                      <w:tcPr>
                        <w:tcW w:w="3960" w:type="dxa"/>
                      </w:tcPr>
                      <w:p w14:paraId="59A354A1" w14:textId="77777777" w:rsidR="008D6C4A" w:rsidRDefault="00000000" w:rsidP="00876D5E">
                        <w:pPr>
                          <w:pStyle w:val="Compact"/>
                          <w:jc w:val="right"/>
                        </w:pPr>
                        <w:r>
                          <w:t>Rangeland</w:t>
                        </w:r>
                      </w:p>
                    </w:tc>
                    <w:tc>
                      <w:tcPr>
                        <w:tcW w:w="3960" w:type="dxa"/>
                      </w:tcPr>
                      <w:p w14:paraId="69F281B2" w14:textId="77777777" w:rsidR="008D6C4A" w:rsidRDefault="00000000">
                        <w:pPr>
                          <w:pStyle w:val="Compact"/>
                          <w:jc w:val="center"/>
                        </w:pPr>
                        <w:r>
                          <w:t>28619</w:t>
                        </w:r>
                      </w:p>
                    </w:tc>
                  </w:tr>
                  <w:tr w:rsidR="008D6C4A" w14:paraId="2EE718E2" w14:textId="77777777">
                    <w:tc>
                      <w:tcPr>
                        <w:tcW w:w="3960" w:type="dxa"/>
                      </w:tcPr>
                      <w:p w14:paraId="538A5DE8" w14:textId="77777777" w:rsidR="008D6C4A" w:rsidRDefault="00000000" w:rsidP="00876D5E">
                        <w:pPr>
                          <w:pStyle w:val="Compact"/>
                          <w:jc w:val="right"/>
                        </w:pPr>
                        <w:r>
                          <w:t>Forestland</w:t>
                        </w:r>
                      </w:p>
                    </w:tc>
                    <w:tc>
                      <w:tcPr>
                        <w:tcW w:w="3960" w:type="dxa"/>
                      </w:tcPr>
                      <w:p w14:paraId="7E416C5D" w14:textId="77777777" w:rsidR="008D6C4A" w:rsidRDefault="00000000">
                        <w:pPr>
                          <w:pStyle w:val="Compact"/>
                          <w:jc w:val="center"/>
                        </w:pPr>
                        <w:r>
                          <w:t>2836</w:t>
                        </w:r>
                      </w:p>
                    </w:tc>
                  </w:tr>
                  <w:tr w:rsidR="008D6C4A" w14:paraId="2F91DBFD" w14:textId="77777777">
                    <w:tc>
                      <w:tcPr>
                        <w:tcW w:w="3960" w:type="dxa"/>
                      </w:tcPr>
                      <w:p w14:paraId="72B25B8F" w14:textId="77777777" w:rsidR="008D6C4A" w:rsidRDefault="00000000" w:rsidP="00876D5E">
                        <w:pPr>
                          <w:pStyle w:val="Compact"/>
                          <w:jc w:val="right"/>
                        </w:pPr>
                        <w:r>
                          <w:t>Woodland</w:t>
                        </w:r>
                      </w:p>
                    </w:tc>
                    <w:tc>
                      <w:tcPr>
                        <w:tcW w:w="3960" w:type="dxa"/>
                      </w:tcPr>
                      <w:p w14:paraId="3F6F6566" w14:textId="77777777" w:rsidR="008D6C4A" w:rsidRDefault="00000000">
                        <w:pPr>
                          <w:pStyle w:val="Compact"/>
                          <w:jc w:val="center"/>
                        </w:pPr>
                        <w:r>
                          <w:t>48</w:t>
                        </w:r>
                      </w:p>
                    </w:tc>
                  </w:tr>
                  <w:tr w:rsidR="008D6C4A" w14:paraId="77821CF8" w14:textId="77777777">
                    <w:tc>
                      <w:tcPr>
                        <w:tcW w:w="3960" w:type="dxa"/>
                      </w:tcPr>
                      <w:p w14:paraId="09B13BE6" w14:textId="77777777" w:rsidR="008D6C4A" w:rsidRDefault="00000000" w:rsidP="00876D5E">
                        <w:pPr>
                          <w:pStyle w:val="Compact"/>
                          <w:jc w:val="right"/>
                        </w:pPr>
                        <w:r>
                          <w:t>Urban and highly developed areas (UHD)</w:t>
                        </w:r>
                      </w:p>
                    </w:tc>
                    <w:tc>
                      <w:tcPr>
                        <w:tcW w:w="3960" w:type="dxa"/>
                      </w:tcPr>
                      <w:p w14:paraId="6F53A8DD" w14:textId="77777777" w:rsidR="008D6C4A" w:rsidRDefault="00000000">
                        <w:pPr>
                          <w:pStyle w:val="Compact"/>
                          <w:jc w:val="center"/>
                        </w:pPr>
                        <w:r>
                          <w:t>484</w:t>
                        </w:r>
                      </w:p>
                    </w:tc>
                  </w:tr>
                  <w:tr w:rsidR="008D6C4A" w14:paraId="4BF7BA29" w14:textId="77777777">
                    <w:tc>
                      <w:tcPr>
                        <w:tcW w:w="3960" w:type="dxa"/>
                      </w:tcPr>
                      <w:p w14:paraId="559E4B81" w14:textId="77777777" w:rsidR="008D6C4A" w:rsidRDefault="00000000" w:rsidP="00876D5E">
                        <w:pPr>
                          <w:pStyle w:val="Compact"/>
                          <w:jc w:val="right"/>
                        </w:pPr>
                        <w:r>
                          <w:t>Water</w:t>
                        </w:r>
                      </w:p>
                    </w:tc>
                    <w:tc>
                      <w:tcPr>
                        <w:tcW w:w="3960" w:type="dxa"/>
                      </w:tcPr>
                      <w:p w14:paraId="34C385FB" w14:textId="77777777" w:rsidR="008D6C4A" w:rsidRDefault="00000000">
                        <w:pPr>
                          <w:pStyle w:val="Compact"/>
                          <w:jc w:val="center"/>
                        </w:pPr>
                        <w:r>
                          <w:t>1182</w:t>
                        </w:r>
                      </w:p>
                    </w:tc>
                  </w:tr>
                  <w:tr w:rsidR="008D6C4A" w14:paraId="2914DE35" w14:textId="77777777">
                    <w:tc>
                      <w:tcPr>
                        <w:tcW w:w="3960" w:type="dxa"/>
                      </w:tcPr>
                      <w:p w14:paraId="79AD97C6" w14:textId="77777777" w:rsidR="008D6C4A" w:rsidRDefault="00000000" w:rsidP="00876D5E">
                        <w:pPr>
                          <w:pStyle w:val="Compact"/>
                          <w:jc w:val="right"/>
                        </w:pPr>
                        <w:r>
                          <w:t>Federal lands without grazing</w:t>
                        </w:r>
                      </w:p>
                    </w:tc>
                    <w:tc>
                      <w:tcPr>
                        <w:tcW w:w="3960" w:type="dxa"/>
                      </w:tcPr>
                      <w:p w14:paraId="13A481D1" w14:textId="77777777" w:rsidR="008D6C4A" w:rsidRDefault="00000000">
                        <w:pPr>
                          <w:pStyle w:val="Compact"/>
                          <w:jc w:val="center"/>
                        </w:pPr>
                        <w:r>
                          <w:t>13928</w:t>
                        </w:r>
                      </w:p>
                    </w:tc>
                  </w:tr>
                  <w:tr w:rsidR="008D6C4A" w14:paraId="2AA99442" w14:textId="77777777">
                    <w:tc>
                      <w:tcPr>
                        <w:tcW w:w="3960" w:type="dxa"/>
                      </w:tcPr>
                      <w:p w14:paraId="209D6256" w14:textId="77777777" w:rsidR="008D6C4A" w:rsidRDefault="00000000" w:rsidP="00876D5E">
                        <w:pPr>
                          <w:pStyle w:val="Compact"/>
                          <w:jc w:val="right"/>
                        </w:pPr>
                        <w:r>
                          <w:t>Federal lands with grazing</w:t>
                        </w:r>
                      </w:p>
                    </w:tc>
                    <w:tc>
                      <w:tcPr>
                        <w:tcW w:w="3960" w:type="dxa"/>
                      </w:tcPr>
                      <w:p w14:paraId="50D230DE" w14:textId="77777777" w:rsidR="008D6C4A" w:rsidRDefault="00000000">
                        <w:pPr>
                          <w:pStyle w:val="Compact"/>
                          <w:jc w:val="center"/>
                        </w:pPr>
                        <w:r>
                          <w:t>72124</w:t>
                        </w:r>
                      </w:p>
                    </w:tc>
                  </w:tr>
                  <w:tr w:rsidR="008D6C4A" w14:paraId="6DC9CBA7" w14:textId="77777777">
                    <w:tc>
                      <w:tcPr>
                        <w:tcW w:w="3960" w:type="dxa"/>
                      </w:tcPr>
                      <w:p w14:paraId="46A97920" w14:textId="77777777" w:rsidR="008D6C4A" w:rsidRDefault="00000000" w:rsidP="00876D5E">
                        <w:pPr>
                          <w:pStyle w:val="Compact"/>
                          <w:jc w:val="right"/>
                        </w:pPr>
                        <w:r>
                          <w:t>Other areas</w:t>
                        </w:r>
                      </w:p>
                    </w:tc>
                    <w:tc>
                      <w:tcPr>
                        <w:tcW w:w="3960" w:type="dxa"/>
                      </w:tcPr>
                      <w:p w14:paraId="6E988F99" w14:textId="77777777" w:rsidR="008D6C4A" w:rsidRDefault="00000000">
                        <w:pPr>
                          <w:pStyle w:val="Compact"/>
                          <w:jc w:val="center"/>
                        </w:pPr>
                        <w:r>
                          <w:t>5391</w:t>
                        </w:r>
                      </w:p>
                    </w:tc>
                  </w:tr>
                  <w:tr w:rsidR="008D6C4A" w14:paraId="309F982F" w14:textId="77777777">
                    <w:tc>
                      <w:tcPr>
                        <w:tcW w:w="3960" w:type="dxa"/>
                      </w:tcPr>
                      <w:p w14:paraId="7196B53C" w14:textId="77777777" w:rsidR="008D6C4A" w:rsidRDefault="00000000" w:rsidP="00876D5E">
                        <w:pPr>
                          <w:pStyle w:val="Compact"/>
                          <w:jc w:val="right"/>
                        </w:pPr>
                        <w:r>
                          <w:t>Transportation</w:t>
                        </w:r>
                      </w:p>
                    </w:tc>
                    <w:tc>
                      <w:tcPr>
                        <w:tcW w:w="3960" w:type="dxa"/>
                      </w:tcPr>
                      <w:p w14:paraId="3DB3AA78" w14:textId="77777777" w:rsidR="008D6C4A" w:rsidRDefault="00000000">
                        <w:pPr>
                          <w:pStyle w:val="Compact"/>
                          <w:jc w:val="center"/>
                        </w:pPr>
                        <w:r>
                          <w:t>280</w:t>
                        </w:r>
                      </w:p>
                    </w:tc>
                  </w:tr>
                  <w:tr w:rsidR="008D6C4A" w14:paraId="1D120AE0" w14:textId="77777777">
                    <w:tc>
                      <w:tcPr>
                        <w:tcW w:w="3960" w:type="dxa"/>
                      </w:tcPr>
                      <w:p w14:paraId="759E0DB3" w14:textId="77777777" w:rsidR="008D6C4A" w:rsidRDefault="00000000" w:rsidP="00876D5E">
                        <w:pPr>
                          <w:pStyle w:val="Compact"/>
                          <w:jc w:val="right"/>
                        </w:pPr>
                        <w:r>
                          <w:t>Cropland within LDR</w:t>
                        </w:r>
                      </w:p>
                    </w:tc>
                    <w:tc>
                      <w:tcPr>
                        <w:tcW w:w="3960" w:type="dxa"/>
                      </w:tcPr>
                      <w:p w14:paraId="4B8088EF" w14:textId="77777777" w:rsidR="008D6C4A" w:rsidRDefault="00000000">
                        <w:pPr>
                          <w:pStyle w:val="Compact"/>
                          <w:jc w:val="center"/>
                        </w:pPr>
                        <w:r>
                          <w:t>158</w:t>
                        </w:r>
                      </w:p>
                    </w:tc>
                  </w:tr>
                  <w:tr w:rsidR="008D6C4A" w14:paraId="0939D3D6" w14:textId="77777777">
                    <w:tc>
                      <w:tcPr>
                        <w:tcW w:w="3960" w:type="dxa"/>
                      </w:tcPr>
                      <w:p w14:paraId="5837E2E1" w14:textId="77777777" w:rsidR="008D6C4A" w:rsidRDefault="00000000" w:rsidP="00876D5E">
                        <w:pPr>
                          <w:pStyle w:val="Compact"/>
                          <w:jc w:val="right"/>
                        </w:pPr>
                        <w:r>
                          <w:t>Pastureland within LDR</w:t>
                        </w:r>
                      </w:p>
                    </w:tc>
                    <w:tc>
                      <w:tcPr>
                        <w:tcW w:w="3960" w:type="dxa"/>
                      </w:tcPr>
                      <w:p w14:paraId="7307B1B8" w14:textId="77777777" w:rsidR="008D6C4A" w:rsidRDefault="00000000">
                        <w:pPr>
                          <w:pStyle w:val="Compact"/>
                          <w:jc w:val="center"/>
                        </w:pPr>
                        <w:r>
                          <w:t>103</w:t>
                        </w:r>
                      </w:p>
                    </w:tc>
                  </w:tr>
                  <w:tr w:rsidR="008D6C4A" w14:paraId="5BA4EAC8" w14:textId="77777777">
                    <w:tc>
                      <w:tcPr>
                        <w:tcW w:w="3960" w:type="dxa"/>
                      </w:tcPr>
                      <w:p w14:paraId="0A80731D" w14:textId="77777777" w:rsidR="008D6C4A" w:rsidRDefault="00000000" w:rsidP="00876D5E">
                        <w:pPr>
                          <w:pStyle w:val="Compact"/>
                          <w:jc w:val="right"/>
                        </w:pPr>
                        <w:r>
                          <w:t>Rangeland within LDR</w:t>
                        </w:r>
                      </w:p>
                    </w:tc>
                    <w:tc>
                      <w:tcPr>
                        <w:tcW w:w="3960" w:type="dxa"/>
                      </w:tcPr>
                      <w:p w14:paraId="7CCCE61D" w14:textId="77777777" w:rsidR="008D6C4A" w:rsidRDefault="00000000">
                        <w:pPr>
                          <w:pStyle w:val="Compact"/>
                          <w:jc w:val="center"/>
                        </w:pPr>
                        <w:r>
                          <w:t>103</w:t>
                        </w:r>
                      </w:p>
                    </w:tc>
                  </w:tr>
                  <w:tr w:rsidR="008D6C4A" w14:paraId="1ECFBA22" w14:textId="77777777">
                    <w:tc>
                      <w:tcPr>
                        <w:tcW w:w="3960" w:type="dxa"/>
                      </w:tcPr>
                      <w:p w14:paraId="60CFEB6C" w14:textId="77777777" w:rsidR="008D6C4A" w:rsidRDefault="00000000" w:rsidP="00876D5E">
                        <w:pPr>
                          <w:pStyle w:val="Compact"/>
                          <w:jc w:val="right"/>
                        </w:pPr>
                        <w:r>
                          <w:t>Forestland within LDR</w:t>
                        </w:r>
                      </w:p>
                    </w:tc>
                    <w:tc>
                      <w:tcPr>
                        <w:tcW w:w="3960" w:type="dxa"/>
                      </w:tcPr>
                      <w:p w14:paraId="2387763D" w14:textId="77777777" w:rsidR="008D6C4A" w:rsidRDefault="00000000">
                        <w:pPr>
                          <w:pStyle w:val="Compact"/>
                          <w:jc w:val="center"/>
                        </w:pPr>
                        <w:r>
                          <w:t>14</w:t>
                        </w:r>
                      </w:p>
                    </w:tc>
                  </w:tr>
                  <w:tr w:rsidR="008D6C4A" w14:paraId="555EEBF3" w14:textId="77777777">
                    <w:tc>
                      <w:tcPr>
                        <w:tcW w:w="3960" w:type="dxa"/>
                      </w:tcPr>
                      <w:p w14:paraId="22247821" w14:textId="77777777" w:rsidR="008D6C4A" w:rsidRDefault="00000000" w:rsidP="00876D5E">
                        <w:pPr>
                          <w:pStyle w:val="Compact"/>
                          <w:jc w:val="right"/>
                        </w:pPr>
                        <w:r>
                          <w:t>Woodland within LDR</w:t>
                        </w:r>
                      </w:p>
                    </w:tc>
                    <w:tc>
                      <w:tcPr>
                        <w:tcW w:w="3960" w:type="dxa"/>
                      </w:tcPr>
                      <w:p w14:paraId="6C21524B" w14:textId="77777777" w:rsidR="008D6C4A" w:rsidRDefault="00000000">
                        <w:pPr>
                          <w:pStyle w:val="Compact"/>
                          <w:jc w:val="center"/>
                        </w:pPr>
                        <w:r>
                          <w:t>1</w:t>
                        </w:r>
                      </w:p>
                    </w:tc>
                  </w:tr>
                  <w:tr w:rsidR="008D6C4A" w14:paraId="0C3C3E6F" w14:textId="77777777">
                    <w:tc>
                      <w:tcPr>
                        <w:tcW w:w="3960" w:type="dxa"/>
                      </w:tcPr>
                      <w:p w14:paraId="358EA7EA" w14:textId="77777777" w:rsidR="008D6C4A" w:rsidRDefault="00000000" w:rsidP="00876D5E">
                        <w:pPr>
                          <w:pStyle w:val="Compact"/>
                          <w:jc w:val="right"/>
                        </w:pPr>
                        <w:r>
                          <w:t>UHD areas within LDR</w:t>
                        </w:r>
                      </w:p>
                    </w:tc>
                    <w:tc>
                      <w:tcPr>
                        <w:tcW w:w="3960" w:type="dxa"/>
                      </w:tcPr>
                      <w:p w14:paraId="3CCC7F4B" w14:textId="77777777" w:rsidR="008D6C4A" w:rsidRDefault="00000000">
                        <w:pPr>
                          <w:pStyle w:val="Compact"/>
                          <w:jc w:val="center"/>
                        </w:pPr>
                        <w:r>
                          <w:t>754</w:t>
                        </w:r>
                      </w:p>
                    </w:tc>
                  </w:tr>
                  <w:tr w:rsidR="008D6C4A" w14:paraId="4827B9DD" w14:textId="77777777">
                    <w:tc>
                      <w:tcPr>
                        <w:tcW w:w="3960" w:type="dxa"/>
                      </w:tcPr>
                      <w:p w14:paraId="7E33E829" w14:textId="77777777" w:rsidR="008D6C4A" w:rsidRDefault="00000000" w:rsidP="00876D5E">
                        <w:pPr>
                          <w:pStyle w:val="Compact"/>
                          <w:jc w:val="right"/>
                        </w:pPr>
                        <w:r>
                          <w:t>Water within LDR</w:t>
                        </w:r>
                      </w:p>
                    </w:tc>
                    <w:tc>
                      <w:tcPr>
                        <w:tcW w:w="3960" w:type="dxa"/>
                      </w:tcPr>
                      <w:p w14:paraId="285E63CF" w14:textId="77777777" w:rsidR="008D6C4A" w:rsidRDefault="00000000">
                        <w:pPr>
                          <w:pStyle w:val="Compact"/>
                          <w:jc w:val="center"/>
                        </w:pPr>
                        <w:r>
                          <w:t>4</w:t>
                        </w:r>
                      </w:p>
                    </w:tc>
                  </w:tr>
                  <w:tr w:rsidR="008D6C4A" w14:paraId="68546D8E" w14:textId="77777777">
                    <w:tc>
                      <w:tcPr>
                        <w:tcW w:w="3960" w:type="dxa"/>
                      </w:tcPr>
                      <w:p w14:paraId="37123FEF" w14:textId="77777777" w:rsidR="008D6C4A" w:rsidRDefault="00000000" w:rsidP="00876D5E">
                        <w:pPr>
                          <w:pStyle w:val="Compact"/>
                          <w:jc w:val="right"/>
                        </w:pPr>
                        <w:r>
                          <w:t>Federal lands without grazing within LDR</w:t>
                        </w:r>
                      </w:p>
                    </w:tc>
                    <w:tc>
                      <w:tcPr>
                        <w:tcW w:w="3960" w:type="dxa"/>
                      </w:tcPr>
                      <w:p w14:paraId="522B75D6" w14:textId="77777777" w:rsidR="008D6C4A" w:rsidRDefault="00000000">
                        <w:pPr>
                          <w:pStyle w:val="Compact"/>
                          <w:jc w:val="center"/>
                        </w:pPr>
                        <w:r>
                          <w:t>8</w:t>
                        </w:r>
                      </w:p>
                    </w:tc>
                  </w:tr>
                  <w:tr w:rsidR="008D6C4A" w14:paraId="7A56D525" w14:textId="77777777">
                    <w:tc>
                      <w:tcPr>
                        <w:tcW w:w="3960" w:type="dxa"/>
                      </w:tcPr>
                      <w:p w14:paraId="09FBC020" w14:textId="77777777" w:rsidR="008D6C4A" w:rsidRDefault="00000000" w:rsidP="00876D5E">
                        <w:pPr>
                          <w:pStyle w:val="Compact"/>
                          <w:jc w:val="right"/>
                        </w:pPr>
                        <w:r>
                          <w:t>Federal lands with grazing within LDR</w:t>
                        </w:r>
                      </w:p>
                    </w:tc>
                    <w:tc>
                      <w:tcPr>
                        <w:tcW w:w="3960" w:type="dxa"/>
                      </w:tcPr>
                      <w:p w14:paraId="1A062F72" w14:textId="77777777" w:rsidR="008D6C4A" w:rsidRDefault="00000000">
                        <w:pPr>
                          <w:pStyle w:val="Compact"/>
                          <w:jc w:val="center"/>
                        </w:pPr>
                        <w:r>
                          <w:t>3</w:t>
                        </w:r>
                      </w:p>
                    </w:tc>
                  </w:tr>
                  <w:tr w:rsidR="008D6C4A" w14:paraId="59C174E1" w14:textId="77777777">
                    <w:tc>
                      <w:tcPr>
                        <w:tcW w:w="3960" w:type="dxa"/>
                      </w:tcPr>
                      <w:p w14:paraId="703BD723" w14:textId="77777777" w:rsidR="008D6C4A" w:rsidRDefault="00000000" w:rsidP="00876D5E">
                        <w:pPr>
                          <w:pStyle w:val="Compact"/>
                          <w:jc w:val="right"/>
                        </w:pPr>
                        <w:r>
                          <w:t>Other areas within LDR</w:t>
                        </w:r>
                      </w:p>
                    </w:tc>
                    <w:tc>
                      <w:tcPr>
                        <w:tcW w:w="3960" w:type="dxa"/>
                      </w:tcPr>
                      <w:p w14:paraId="42B94CBB" w14:textId="77777777" w:rsidR="008D6C4A" w:rsidRDefault="00000000">
                        <w:pPr>
                          <w:pStyle w:val="Compact"/>
                          <w:jc w:val="center"/>
                        </w:pPr>
                        <w:r>
                          <w:t>35</w:t>
                        </w:r>
                      </w:p>
                    </w:tc>
                  </w:tr>
                  <w:tr w:rsidR="008D6C4A" w14:paraId="5C6C83E3" w14:textId="77777777">
                    <w:tc>
                      <w:tcPr>
                        <w:tcW w:w="3960" w:type="dxa"/>
                      </w:tcPr>
                      <w:p w14:paraId="6DADB87F" w14:textId="77777777" w:rsidR="008D6C4A" w:rsidRDefault="00000000" w:rsidP="00876D5E">
                        <w:pPr>
                          <w:pStyle w:val="Compact"/>
                          <w:jc w:val="right"/>
                        </w:pPr>
                        <w:r>
                          <w:t>Transportation within LDR</w:t>
                        </w:r>
                      </w:p>
                    </w:tc>
                    <w:tc>
                      <w:tcPr>
                        <w:tcW w:w="3960" w:type="dxa"/>
                      </w:tcPr>
                      <w:p w14:paraId="3C8BDB65" w14:textId="77777777" w:rsidR="008D6C4A" w:rsidRDefault="00000000">
                        <w:pPr>
                          <w:pStyle w:val="Compact"/>
                          <w:jc w:val="center"/>
                        </w:pPr>
                        <w:r>
                          <w:t>17</w:t>
                        </w:r>
                      </w:p>
                    </w:tc>
                  </w:tr>
                  <w:bookmarkEnd w:id="101"/>
                </w:tbl>
                <w:p w14:paraId="4A0C7F45" w14:textId="77777777" w:rsidR="008D6C4A" w:rsidRDefault="008D6C4A"/>
              </w:tc>
            </w:tr>
            <w:bookmarkEnd w:id="100"/>
          </w:tbl>
          <w:p w14:paraId="01FE4094" w14:textId="77777777" w:rsidR="008D6C4A" w:rsidRDefault="008D6C4A"/>
        </w:tc>
      </w:tr>
    </w:tbl>
    <w:p w14:paraId="2A025975" w14:textId="015D9C86" w:rsidR="008D6C4A" w:rsidRDefault="00000000">
      <w:pPr>
        <w:pStyle w:val="BodyText"/>
      </w:pPr>
      <w:r>
        <w:t>For the InVEST carbon storage (</w:t>
      </w:r>
      <w:r w:rsidR="006D5B64">
        <w:t>Online Resource</w:t>
      </w:r>
      <w:r>
        <w:t> </w:t>
      </w:r>
      <w:r w:rsidR="004A5789">
        <w:t>B</w:t>
      </w:r>
      <w:r>
        <w:t>.2.1.1) and nutrient delivery ratio (</w:t>
      </w:r>
      <w:r w:rsidR="006D5B64">
        <w:t>Online Resource</w:t>
      </w:r>
      <w:r>
        <w:t> </w:t>
      </w:r>
      <w:r w:rsidR="004A5789">
        <w:t>B</w:t>
      </w:r>
      <w:r>
        <w:t>.2.3) models, we separated the federal lands land use classes (Figure 1a) into rangeland and forestland using their underlying 2016 NLCD land cover classes (Dewitz and U.S. Geological Survey, 2021). We expected NCP in these categories to be more closely aligned with the land use type than the federal land tenure class that spans multiple land uses.</w:t>
      </w:r>
    </w:p>
    <w:p w14:paraId="372EAFC7" w14:textId="77777777" w:rsidR="008D6C4A" w:rsidRDefault="00000000">
      <w:pPr>
        <w:pStyle w:val="BodyText"/>
      </w:pPr>
      <w:r>
        <w:lastRenderedPageBreak/>
        <w:t>In most models, we kept the land use data in its native resolution of 30m, only aggregating the final model results to a resolution of 1km. The single exception was the InVEST Nutrient Delivery Ratio, which could not handle the fine scale resolution of 30m with such a large extent. For this model, we used a resolution of 100m, resampled by mode. We also needed to resample the land use data to 1km to compare the average base and final recreation scores of the recreation probability model. Resampling to 1km by mode led to some land uses being smoothed over because they had low and isolated representation (Table B3).</w:t>
      </w:r>
    </w:p>
    <w:p w14:paraId="151A29B5" w14:textId="319C5826" w:rsidR="008D6C4A" w:rsidRDefault="004A5789">
      <w:pPr>
        <w:pStyle w:val="Heading2"/>
      </w:pPr>
      <w:bookmarkStart w:id="102" w:name="ncp-data"/>
      <w:bookmarkEnd w:id="99"/>
      <w:r>
        <w:t>B</w:t>
      </w:r>
      <w:r w:rsidR="00000000">
        <w:t>.2 NCP Data</w:t>
      </w:r>
    </w:p>
    <w:p w14:paraId="27BEB203" w14:textId="0D3038FA" w:rsidR="008D6C4A" w:rsidRDefault="004A5789">
      <w:pPr>
        <w:pStyle w:val="Heading3"/>
      </w:pPr>
      <w:bookmarkStart w:id="103" w:name="sec-climate-supp"/>
      <w:r>
        <w:t>B</w:t>
      </w:r>
      <w:r w:rsidR="00000000">
        <w:t>.2.1 Climate Regulation</w:t>
      </w:r>
    </w:p>
    <w:p w14:paraId="59BFEBD7" w14:textId="35F84592" w:rsidR="008D6C4A" w:rsidRDefault="004A5789">
      <w:pPr>
        <w:pStyle w:val="Heading4"/>
      </w:pPr>
      <w:bookmarkStart w:id="104" w:name="sec-climate-mitigation"/>
      <w:r>
        <w:t>B</w:t>
      </w:r>
      <w:r w:rsidR="00000000">
        <w:t>.2.1.1 C stock protection</w:t>
      </w:r>
    </w:p>
    <w:p w14:paraId="32C76D46" w14:textId="77777777" w:rsidR="008D6C4A" w:rsidRDefault="00000000">
      <w:pPr>
        <w:pStyle w:val="FirstParagraph"/>
      </w:pPr>
      <w:r>
        <w:t>We used three NCP indicators that describe different facets of C stock protection. First, following the methods of Halperin et al. (2023), we used the InVEST Carbon Storage model (v3.12.0, Sharp et al., 2020) to model C storage. This model estimates C storage by using four metrics – above-ground biomass, below-ground biomass, soil C, and dead C (e.g. leaf litter) – that are specified for each land class (Table B2, Figure B1a).</w:t>
      </w:r>
    </w:p>
    <w:p w14:paraId="27B7EBED" w14:textId="77777777" w:rsidR="008D6C4A" w:rsidRDefault="00000000">
      <w:pPr>
        <w:pStyle w:val="BodyText"/>
      </w:pPr>
      <w:r>
        <w:t>Since the simple carbon model from Sharp et al. (2020) cannot capture the nuanced C storage legacies introduced by different land tenure and use (without detailed on-ground measurement), we included other models of C storage based on remote sensing and global compilations of soil measurements (Figure B1b, Spawn and Gibbs (2020); Figure B1c, Hengl and Wheeler (2018)).</w:t>
      </w:r>
    </w:p>
    <w:p w14:paraId="55E2A03D" w14:textId="77777777" w:rsidR="008D6C4A" w:rsidRDefault="00000000">
      <w:pPr>
        <w:pStyle w:val="BodyText"/>
      </w:pPr>
      <w:r>
        <w:t>For the Spawn and Gibbs (2020) global maps of biomass C density in Mg C/ha, we used the sum of above- and below-ground biomass estimates.</w:t>
      </w:r>
    </w:p>
    <w:p w14:paraId="722A2663" w14:textId="77777777" w:rsidR="008D6C4A" w:rsidRDefault="00000000">
      <w:pPr>
        <w:pStyle w:val="BodyText"/>
      </w:pPr>
      <w:r>
        <w:t>For the Hengl and Wheeler (2018) global maps of soil organic C stock at soil depths from 0-200cm, we added SOC stock from soil depths 0-10c, 10-30cm, 30-60cm, 60-100cm, and 100-</w:t>
      </w:r>
      <w:r>
        <w:lastRenderedPageBreak/>
        <w:t>200cm together for the total SOC stock at depths 0-200cm. We used a depth to bedrock data layer from Shangguan et al. (2017) to exclude soil layers where bedrock is present from a pixel’s sum, resulting in more conservative SOC stock estimates.</w:t>
      </w:r>
    </w:p>
    <w:p w14:paraId="560FA930" w14:textId="77777777" w:rsidR="008D6C4A" w:rsidRDefault="00000000">
      <w:r>
        <w:br w:type="page"/>
      </w:r>
    </w:p>
    <w:tbl>
      <w:tblPr>
        <w:tblStyle w:val="Table"/>
        <w:tblW w:w="5000" w:type="pct"/>
        <w:tblLayout w:type="fixed"/>
        <w:tblLook w:val="0000" w:firstRow="0" w:lastRow="0" w:firstColumn="0" w:lastColumn="0" w:noHBand="0" w:noVBand="0"/>
      </w:tblPr>
      <w:tblGrid>
        <w:gridCol w:w="9576"/>
      </w:tblGrid>
      <w:tr w:rsidR="008D6C4A" w14:paraId="5B87FBC7" w14:textId="77777777">
        <w:tc>
          <w:tcPr>
            <w:tcW w:w="7920" w:type="dxa"/>
          </w:tcPr>
          <w:p w14:paraId="31DA6EC7" w14:textId="77777777" w:rsidR="008D6C4A" w:rsidRDefault="00000000">
            <w:pPr>
              <w:pStyle w:val="ImageCaption"/>
              <w:spacing w:before="200"/>
            </w:pPr>
            <w:bookmarkStart w:id="105" w:name="supptblb-carbon-params"/>
            <w:r>
              <w:lastRenderedPageBreak/>
              <w:t>Table B2: C storage parameters used for each land class in the InVEST Carbon Storage model. These are weighted averages of C parameters used by Halperin et al. (2023) adapted to the land cover data used in this analysis. All carbon units are in Mg C/ha.</w:t>
            </w:r>
          </w:p>
          <w:tbl>
            <w:tblPr>
              <w:tblStyle w:val="Table"/>
              <w:tblW w:w="5000" w:type="pct"/>
              <w:tblLayout w:type="fixed"/>
              <w:tblLook w:val="0020" w:firstRow="1" w:lastRow="0" w:firstColumn="0" w:lastColumn="0" w:noHBand="0" w:noVBand="0"/>
            </w:tblPr>
            <w:tblGrid>
              <w:gridCol w:w="2880"/>
              <w:gridCol w:w="1800"/>
              <w:gridCol w:w="1800"/>
              <w:gridCol w:w="1710"/>
              <w:gridCol w:w="1170"/>
            </w:tblGrid>
            <w:tr w:rsidR="008D6C4A" w14:paraId="50A5AC17" w14:textId="77777777" w:rsidTr="006D5B64">
              <w:trPr>
                <w:cnfStyle w:val="100000000000" w:firstRow="1" w:lastRow="0" w:firstColumn="0" w:lastColumn="0" w:oddVBand="0" w:evenVBand="0" w:oddHBand="0" w:evenHBand="0" w:firstRowFirstColumn="0" w:firstRowLastColumn="0" w:lastRowFirstColumn="0" w:lastRowLastColumn="0"/>
                <w:tblHeader/>
              </w:trPr>
              <w:tc>
                <w:tcPr>
                  <w:tcW w:w="2880" w:type="dxa"/>
                </w:tcPr>
                <w:p w14:paraId="23D8A80E" w14:textId="77777777" w:rsidR="008D6C4A" w:rsidRDefault="00000000" w:rsidP="00876D5E">
                  <w:pPr>
                    <w:pStyle w:val="Compact"/>
                    <w:jc w:val="right"/>
                  </w:pPr>
                  <w:r>
                    <w:t>Land Class</w:t>
                  </w:r>
                </w:p>
              </w:tc>
              <w:tc>
                <w:tcPr>
                  <w:tcW w:w="1800" w:type="dxa"/>
                </w:tcPr>
                <w:p w14:paraId="49B3D9CE" w14:textId="77777777" w:rsidR="008D6C4A" w:rsidRDefault="00000000">
                  <w:pPr>
                    <w:pStyle w:val="Compact"/>
                    <w:jc w:val="center"/>
                  </w:pPr>
                  <w:r>
                    <w:t>Aboveground Biomass</w:t>
                  </w:r>
                </w:p>
              </w:tc>
              <w:tc>
                <w:tcPr>
                  <w:tcW w:w="1800" w:type="dxa"/>
                </w:tcPr>
                <w:p w14:paraId="13B7A0EF" w14:textId="77777777" w:rsidR="008D6C4A" w:rsidRDefault="00000000">
                  <w:pPr>
                    <w:pStyle w:val="Compact"/>
                    <w:jc w:val="center"/>
                  </w:pPr>
                  <w:r>
                    <w:t>Belowground Biomass</w:t>
                  </w:r>
                </w:p>
              </w:tc>
              <w:tc>
                <w:tcPr>
                  <w:tcW w:w="1710" w:type="dxa"/>
                </w:tcPr>
                <w:p w14:paraId="06A5B649" w14:textId="77777777" w:rsidR="008D6C4A" w:rsidRDefault="00000000">
                  <w:pPr>
                    <w:pStyle w:val="Compact"/>
                    <w:jc w:val="center"/>
                  </w:pPr>
                  <w:r>
                    <w:t>Soil Organic C</w:t>
                  </w:r>
                </w:p>
              </w:tc>
              <w:tc>
                <w:tcPr>
                  <w:tcW w:w="1170" w:type="dxa"/>
                </w:tcPr>
                <w:p w14:paraId="1E4ED09C" w14:textId="77777777" w:rsidR="008D6C4A" w:rsidRDefault="00000000">
                  <w:pPr>
                    <w:pStyle w:val="Compact"/>
                    <w:jc w:val="center"/>
                  </w:pPr>
                  <w:r>
                    <w:t>Dead C</w:t>
                  </w:r>
                </w:p>
              </w:tc>
            </w:tr>
            <w:tr w:rsidR="008D6C4A" w14:paraId="2B00D089" w14:textId="77777777" w:rsidTr="006D5B64">
              <w:tc>
                <w:tcPr>
                  <w:tcW w:w="2880" w:type="dxa"/>
                </w:tcPr>
                <w:p w14:paraId="7EC7C9C4" w14:textId="77777777" w:rsidR="008D6C4A" w:rsidRDefault="00000000" w:rsidP="00876D5E">
                  <w:pPr>
                    <w:pStyle w:val="Compact"/>
                    <w:jc w:val="right"/>
                  </w:pPr>
                  <w:r>
                    <w:t>Cropland</w:t>
                  </w:r>
                </w:p>
              </w:tc>
              <w:tc>
                <w:tcPr>
                  <w:tcW w:w="1800" w:type="dxa"/>
                </w:tcPr>
                <w:p w14:paraId="5194551F" w14:textId="77777777" w:rsidR="008D6C4A" w:rsidRDefault="00000000">
                  <w:pPr>
                    <w:pStyle w:val="Compact"/>
                    <w:jc w:val="center"/>
                  </w:pPr>
                  <w:r>
                    <w:t>0.00</w:t>
                  </w:r>
                </w:p>
              </w:tc>
              <w:tc>
                <w:tcPr>
                  <w:tcW w:w="1800" w:type="dxa"/>
                </w:tcPr>
                <w:p w14:paraId="429255E9" w14:textId="77777777" w:rsidR="008D6C4A" w:rsidRDefault="00000000">
                  <w:pPr>
                    <w:pStyle w:val="Compact"/>
                    <w:jc w:val="center"/>
                  </w:pPr>
                  <w:r>
                    <w:t>0.00</w:t>
                  </w:r>
                </w:p>
              </w:tc>
              <w:tc>
                <w:tcPr>
                  <w:tcW w:w="1710" w:type="dxa"/>
                </w:tcPr>
                <w:p w14:paraId="02F6A8B6" w14:textId="77777777" w:rsidR="008D6C4A" w:rsidRDefault="00000000">
                  <w:pPr>
                    <w:pStyle w:val="Compact"/>
                    <w:jc w:val="center"/>
                  </w:pPr>
                  <w:r>
                    <w:t>58.74</w:t>
                  </w:r>
                </w:p>
              </w:tc>
              <w:tc>
                <w:tcPr>
                  <w:tcW w:w="1170" w:type="dxa"/>
                </w:tcPr>
                <w:p w14:paraId="4BB2F228" w14:textId="77777777" w:rsidR="008D6C4A" w:rsidRDefault="00000000">
                  <w:pPr>
                    <w:pStyle w:val="Compact"/>
                    <w:jc w:val="center"/>
                  </w:pPr>
                  <w:r>
                    <w:t>0.00</w:t>
                  </w:r>
                </w:p>
              </w:tc>
            </w:tr>
            <w:tr w:rsidR="008D6C4A" w14:paraId="5D224CFE" w14:textId="77777777" w:rsidTr="006D5B64">
              <w:tc>
                <w:tcPr>
                  <w:tcW w:w="2880" w:type="dxa"/>
                </w:tcPr>
                <w:p w14:paraId="594CE6BE" w14:textId="77777777" w:rsidR="008D6C4A" w:rsidRDefault="00000000" w:rsidP="00876D5E">
                  <w:pPr>
                    <w:pStyle w:val="Compact"/>
                    <w:jc w:val="right"/>
                  </w:pPr>
                  <w:r>
                    <w:t>Pastureland</w:t>
                  </w:r>
                </w:p>
              </w:tc>
              <w:tc>
                <w:tcPr>
                  <w:tcW w:w="1800" w:type="dxa"/>
                </w:tcPr>
                <w:p w14:paraId="763CF218" w14:textId="77777777" w:rsidR="008D6C4A" w:rsidRDefault="00000000">
                  <w:pPr>
                    <w:pStyle w:val="Compact"/>
                    <w:jc w:val="center"/>
                  </w:pPr>
                  <w:r>
                    <w:t>3.97</w:t>
                  </w:r>
                </w:p>
              </w:tc>
              <w:tc>
                <w:tcPr>
                  <w:tcW w:w="1800" w:type="dxa"/>
                </w:tcPr>
                <w:p w14:paraId="1B207237" w14:textId="77777777" w:rsidR="008D6C4A" w:rsidRDefault="00000000">
                  <w:pPr>
                    <w:pStyle w:val="Compact"/>
                    <w:jc w:val="center"/>
                  </w:pPr>
                  <w:r>
                    <w:t>1.32</w:t>
                  </w:r>
                </w:p>
              </w:tc>
              <w:tc>
                <w:tcPr>
                  <w:tcW w:w="1710" w:type="dxa"/>
                </w:tcPr>
                <w:p w14:paraId="46CA663F" w14:textId="77777777" w:rsidR="008D6C4A" w:rsidRDefault="00000000">
                  <w:pPr>
                    <w:pStyle w:val="Compact"/>
                    <w:jc w:val="center"/>
                  </w:pPr>
                  <w:r>
                    <w:t>67.36</w:t>
                  </w:r>
                </w:p>
              </w:tc>
              <w:tc>
                <w:tcPr>
                  <w:tcW w:w="1170" w:type="dxa"/>
                </w:tcPr>
                <w:p w14:paraId="5DC1568D" w14:textId="77777777" w:rsidR="008D6C4A" w:rsidRDefault="00000000">
                  <w:pPr>
                    <w:pStyle w:val="Compact"/>
                    <w:jc w:val="center"/>
                  </w:pPr>
                  <w:r>
                    <w:t>0.00</w:t>
                  </w:r>
                </w:p>
              </w:tc>
            </w:tr>
            <w:tr w:rsidR="008D6C4A" w14:paraId="5B6743E4" w14:textId="77777777" w:rsidTr="006D5B64">
              <w:tc>
                <w:tcPr>
                  <w:tcW w:w="2880" w:type="dxa"/>
                </w:tcPr>
                <w:p w14:paraId="07F08A16" w14:textId="77777777" w:rsidR="008D6C4A" w:rsidRDefault="00000000" w:rsidP="00876D5E">
                  <w:pPr>
                    <w:pStyle w:val="Compact"/>
                    <w:jc w:val="right"/>
                  </w:pPr>
                  <w:r>
                    <w:t>Rangeland</w:t>
                  </w:r>
                </w:p>
              </w:tc>
              <w:tc>
                <w:tcPr>
                  <w:tcW w:w="1800" w:type="dxa"/>
                </w:tcPr>
                <w:p w14:paraId="31EE315B" w14:textId="77777777" w:rsidR="008D6C4A" w:rsidRDefault="00000000">
                  <w:pPr>
                    <w:pStyle w:val="Compact"/>
                    <w:jc w:val="center"/>
                  </w:pPr>
                  <w:r>
                    <w:t>7.09</w:t>
                  </w:r>
                </w:p>
              </w:tc>
              <w:tc>
                <w:tcPr>
                  <w:tcW w:w="1800" w:type="dxa"/>
                </w:tcPr>
                <w:p w14:paraId="19E82EDA" w14:textId="77777777" w:rsidR="008D6C4A" w:rsidRDefault="00000000">
                  <w:pPr>
                    <w:pStyle w:val="Compact"/>
                    <w:jc w:val="center"/>
                  </w:pPr>
                  <w:r>
                    <w:t>2.37</w:t>
                  </w:r>
                </w:p>
              </w:tc>
              <w:tc>
                <w:tcPr>
                  <w:tcW w:w="1710" w:type="dxa"/>
                </w:tcPr>
                <w:p w14:paraId="7B5A1CE9" w14:textId="77777777" w:rsidR="008D6C4A" w:rsidRDefault="00000000">
                  <w:pPr>
                    <w:pStyle w:val="Compact"/>
                    <w:jc w:val="center"/>
                  </w:pPr>
                  <w:r>
                    <w:t>73.21</w:t>
                  </w:r>
                </w:p>
              </w:tc>
              <w:tc>
                <w:tcPr>
                  <w:tcW w:w="1170" w:type="dxa"/>
                </w:tcPr>
                <w:p w14:paraId="4B140DEE" w14:textId="77777777" w:rsidR="008D6C4A" w:rsidRDefault="00000000">
                  <w:pPr>
                    <w:pStyle w:val="Compact"/>
                    <w:jc w:val="center"/>
                  </w:pPr>
                  <w:r>
                    <w:t>0.34</w:t>
                  </w:r>
                </w:p>
              </w:tc>
            </w:tr>
            <w:tr w:rsidR="008D6C4A" w14:paraId="7ED9A25B" w14:textId="77777777" w:rsidTr="006D5B64">
              <w:tc>
                <w:tcPr>
                  <w:tcW w:w="2880" w:type="dxa"/>
                </w:tcPr>
                <w:p w14:paraId="23A47944" w14:textId="77777777" w:rsidR="008D6C4A" w:rsidRDefault="00000000" w:rsidP="00876D5E">
                  <w:pPr>
                    <w:pStyle w:val="Compact"/>
                    <w:jc w:val="right"/>
                  </w:pPr>
                  <w:r>
                    <w:t>Forestland</w:t>
                  </w:r>
                </w:p>
              </w:tc>
              <w:tc>
                <w:tcPr>
                  <w:tcW w:w="1800" w:type="dxa"/>
                </w:tcPr>
                <w:p w14:paraId="77CCEDB5" w14:textId="77777777" w:rsidR="008D6C4A" w:rsidRDefault="00000000">
                  <w:pPr>
                    <w:pStyle w:val="Compact"/>
                    <w:jc w:val="center"/>
                  </w:pPr>
                  <w:r>
                    <w:t>67.31</w:t>
                  </w:r>
                </w:p>
              </w:tc>
              <w:tc>
                <w:tcPr>
                  <w:tcW w:w="1800" w:type="dxa"/>
                </w:tcPr>
                <w:p w14:paraId="0BC827F3" w14:textId="77777777" w:rsidR="008D6C4A" w:rsidRDefault="00000000">
                  <w:pPr>
                    <w:pStyle w:val="Compact"/>
                    <w:jc w:val="center"/>
                  </w:pPr>
                  <w:r>
                    <w:t>15.57</w:t>
                  </w:r>
                </w:p>
              </w:tc>
              <w:tc>
                <w:tcPr>
                  <w:tcW w:w="1710" w:type="dxa"/>
                </w:tcPr>
                <w:p w14:paraId="18B15E09" w14:textId="77777777" w:rsidR="008D6C4A" w:rsidRDefault="00000000">
                  <w:pPr>
                    <w:pStyle w:val="Compact"/>
                    <w:jc w:val="center"/>
                  </w:pPr>
                  <w:r>
                    <w:t>71.25</w:t>
                  </w:r>
                </w:p>
              </w:tc>
              <w:tc>
                <w:tcPr>
                  <w:tcW w:w="1170" w:type="dxa"/>
                </w:tcPr>
                <w:p w14:paraId="6771410E" w14:textId="77777777" w:rsidR="008D6C4A" w:rsidRDefault="00000000">
                  <w:pPr>
                    <w:pStyle w:val="Compact"/>
                    <w:jc w:val="center"/>
                  </w:pPr>
                  <w:r>
                    <w:t>18.34</w:t>
                  </w:r>
                </w:p>
              </w:tc>
            </w:tr>
            <w:tr w:rsidR="008D6C4A" w14:paraId="3F609C97" w14:textId="77777777" w:rsidTr="006D5B64">
              <w:tc>
                <w:tcPr>
                  <w:tcW w:w="2880" w:type="dxa"/>
                </w:tcPr>
                <w:p w14:paraId="7E3668F4" w14:textId="77777777" w:rsidR="008D6C4A" w:rsidRDefault="00000000" w:rsidP="00876D5E">
                  <w:pPr>
                    <w:pStyle w:val="Compact"/>
                    <w:jc w:val="right"/>
                  </w:pPr>
                  <w:r>
                    <w:t>Woodland</w:t>
                  </w:r>
                </w:p>
              </w:tc>
              <w:tc>
                <w:tcPr>
                  <w:tcW w:w="1800" w:type="dxa"/>
                </w:tcPr>
                <w:p w14:paraId="08654810" w14:textId="77777777" w:rsidR="008D6C4A" w:rsidRDefault="00000000">
                  <w:pPr>
                    <w:pStyle w:val="Compact"/>
                    <w:jc w:val="center"/>
                  </w:pPr>
                  <w:r>
                    <w:t>59.30</w:t>
                  </w:r>
                </w:p>
              </w:tc>
              <w:tc>
                <w:tcPr>
                  <w:tcW w:w="1800" w:type="dxa"/>
                </w:tcPr>
                <w:p w14:paraId="308A4530" w14:textId="77777777" w:rsidR="008D6C4A" w:rsidRDefault="00000000">
                  <w:pPr>
                    <w:pStyle w:val="Compact"/>
                    <w:jc w:val="center"/>
                  </w:pPr>
                  <w:r>
                    <w:t>13.73</w:t>
                  </w:r>
                </w:p>
              </w:tc>
              <w:tc>
                <w:tcPr>
                  <w:tcW w:w="1710" w:type="dxa"/>
                </w:tcPr>
                <w:p w14:paraId="438CFED4" w14:textId="77777777" w:rsidR="008D6C4A" w:rsidRDefault="00000000">
                  <w:pPr>
                    <w:pStyle w:val="Compact"/>
                    <w:jc w:val="center"/>
                  </w:pPr>
                  <w:r>
                    <w:t>70.44</w:t>
                  </w:r>
                </w:p>
              </w:tc>
              <w:tc>
                <w:tcPr>
                  <w:tcW w:w="1170" w:type="dxa"/>
                </w:tcPr>
                <w:p w14:paraId="1318F44B" w14:textId="77777777" w:rsidR="008D6C4A" w:rsidRDefault="00000000">
                  <w:pPr>
                    <w:pStyle w:val="Compact"/>
                    <w:jc w:val="center"/>
                  </w:pPr>
                  <w:r>
                    <w:t>17.28</w:t>
                  </w:r>
                </w:p>
              </w:tc>
            </w:tr>
            <w:tr w:rsidR="008D6C4A" w14:paraId="07504EF0" w14:textId="77777777" w:rsidTr="006D5B64">
              <w:tc>
                <w:tcPr>
                  <w:tcW w:w="2880" w:type="dxa"/>
                </w:tcPr>
                <w:p w14:paraId="7864214C" w14:textId="77777777" w:rsidR="008D6C4A" w:rsidRDefault="00000000" w:rsidP="00876D5E">
                  <w:pPr>
                    <w:pStyle w:val="Compact"/>
                    <w:jc w:val="right"/>
                  </w:pPr>
                  <w:r>
                    <w:t>Urban and highly developed areas</w:t>
                  </w:r>
                </w:p>
              </w:tc>
              <w:tc>
                <w:tcPr>
                  <w:tcW w:w="1800" w:type="dxa"/>
                </w:tcPr>
                <w:p w14:paraId="345E55A6" w14:textId="77777777" w:rsidR="008D6C4A" w:rsidRDefault="00000000">
                  <w:pPr>
                    <w:pStyle w:val="Compact"/>
                    <w:jc w:val="center"/>
                  </w:pPr>
                  <w:r>
                    <w:t>12.56</w:t>
                  </w:r>
                </w:p>
              </w:tc>
              <w:tc>
                <w:tcPr>
                  <w:tcW w:w="1800" w:type="dxa"/>
                </w:tcPr>
                <w:p w14:paraId="220890A8" w14:textId="77777777" w:rsidR="008D6C4A" w:rsidRDefault="00000000">
                  <w:pPr>
                    <w:pStyle w:val="Compact"/>
                    <w:jc w:val="center"/>
                  </w:pPr>
                  <w:r>
                    <w:t>2.92</w:t>
                  </w:r>
                </w:p>
              </w:tc>
              <w:tc>
                <w:tcPr>
                  <w:tcW w:w="1710" w:type="dxa"/>
                </w:tcPr>
                <w:p w14:paraId="3DA23E38" w14:textId="77777777" w:rsidR="008D6C4A" w:rsidRDefault="00000000">
                  <w:pPr>
                    <w:pStyle w:val="Compact"/>
                    <w:jc w:val="center"/>
                  </w:pPr>
                  <w:r>
                    <w:t>63.03</w:t>
                  </w:r>
                </w:p>
              </w:tc>
              <w:tc>
                <w:tcPr>
                  <w:tcW w:w="1170" w:type="dxa"/>
                </w:tcPr>
                <w:p w14:paraId="1439C53C" w14:textId="77777777" w:rsidR="008D6C4A" w:rsidRDefault="00000000">
                  <w:pPr>
                    <w:pStyle w:val="Compact"/>
                    <w:jc w:val="center"/>
                  </w:pPr>
                  <w:r>
                    <w:t>0.00</w:t>
                  </w:r>
                </w:p>
              </w:tc>
            </w:tr>
            <w:tr w:rsidR="008D6C4A" w14:paraId="7DD9A512" w14:textId="77777777" w:rsidTr="006D5B64">
              <w:tc>
                <w:tcPr>
                  <w:tcW w:w="2880" w:type="dxa"/>
                </w:tcPr>
                <w:p w14:paraId="2EF1133F" w14:textId="77777777" w:rsidR="008D6C4A" w:rsidRDefault="00000000" w:rsidP="00876D5E">
                  <w:pPr>
                    <w:pStyle w:val="Compact"/>
                    <w:jc w:val="right"/>
                  </w:pPr>
                  <w:r>
                    <w:t>Water</w:t>
                  </w:r>
                </w:p>
              </w:tc>
              <w:tc>
                <w:tcPr>
                  <w:tcW w:w="1800" w:type="dxa"/>
                </w:tcPr>
                <w:p w14:paraId="717C2B5B" w14:textId="77777777" w:rsidR="008D6C4A" w:rsidRDefault="00000000">
                  <w:pPr>
                    <w:pStyle w:val="Compact"/>
                    <w:jc w:val="center"/>
                  </w:pPr>
                  <w:r>
                    <w:t>0.00</w:t>
                  </w:r>
                </w:p>
              </w:tc>
              <w:tc>
                <w:tcPr>
                  <w:tcW w:w="1800" w:type="dxa"/>
                </w:tcPr>
                <w:p w14:paraId="4398293C" w14:textId="77777777" w:rsidR="008D6C4A" w:rsidRDefault="00000000">
                  <w:pPr>
                    <w:pStyle w:val="Compact"/>
                    <w:jc w:val="center"/>
                  </w:pPr>
                  <w:r>
                    <w:t>0.00</w:t>
                  </w:r>
                </w:p>
              </w:tc>
              <w:tc>
                <w:tcPr>
                  <w:tcW w:w="1710" w:type="dxa"/>
                </w:tcPr>
                <w:p w14:paraId="3F72C148" w14:textId="77777777" w:rsidR="008D6C4A" w:rsidRDefault="00000000">
                  <w:pPr>
                    <w:pStyle w:val="Compact"/>
                    <w:jc w:val="center"/>
                  </w:pPr>
                  <w:r>
                    <w:t>0.00</w:t>
                  </w:r>
                </w:p>
              </w:tc>
              <w:tc>
                <w:tcPr>
                  <w:tcW w:w="1170" w:type="dxa"/>
                </w:tcPr>
                <w:p w14:paraId="306DC2DF" w14:textId="77777777" w:rsidR="008D6C4A" w:rsidRDefault="00000000">
                  <w:pPr>
                    <w:pStyle w:val="Compact"/>
                    <w:jc w:val="center"/>
                  </w:pPr>
                  <w:r>
                    <w:t>0.00</w:t>
                  </w:r>
                </w:p>
              </w:tc>
            </w:tr>
            <w:tr w:rsidR="008D6C4A" w14:paraId="69CC2502" w14:textId="77777777" w:rsidTr="006D5B64">
              <w:tc>
                <w:tcPr>
                  <w:tcW w:w="2880" w:type="dxa"/>
                </w:tcPr>
                <w:p w14:paraId="219EAF5C" w14:textId="77777777" w:rsidR="008D6C4A" w:rsidRDefault="00000000" w:rsidP="00876D5E">
                  <w:pPr>
                    <w:pStyle w:val="Compact"/>
                    <w:jc w:val="right"/>
                  </w:pPr>
                  <w:r>
                    <w:t>Other areas</w:t>
                  </w:r>
                </w:p>
              </w:tc>
              <w:tc>
                <w:tcPr>
                  <w:tcW w:w="1800" w:type="dxa"/>
                </w:tcPr>
                <w:p w14:paraId="5FBA0DCC" w14:textId="77777777" w:rsidR="008D6C4A" w:rsidRDefault="00000000">
                  <w:pPr>
                    <w:pStyle w:val="Compact"/>
                    <w:jc w:val="center"/>
                  </w:pPr>
                  <w:r>
                    <w:t>4.32</w:t>
                  </w:r>
                </w:p>
              </w:tc>
              <w:tc>
                <w:tcPr>
                  <w:tcW w:w="1800" w:type="dxa"/>
                </w:tcPr>
                <w:p w14:paraId="7FB03FD8" w14:textId="77777777" w:rsidR="008D6C4A" w:rsidRDefault="00000000">
                  <w:pPr>
                    <w:pStyle w:val="Compact"/>
                    <w:jc w:val="center"/>
                  </w:pPr>
                  <w:r>
                    <w:t>2.29</w:t>
                  </w:r>
                </w:p>
              </w:tc>
              <w:tc>
                <w:tcPr>
                  <w:tcW w:w="1710" w:type="dxa"/>
                </w:tcPr>
                <w:p w14:paraId="278E4186" w14:textId="77777777" w:rsidR="008D6C4A" w:rsidRDefault="00000000">
                  <w:pPr>
                    <w:pStyle w:val="Compact"/>
                    <w:jc w:val="center"/>
                  </w:pPr>
                  <w:r>
                    <w:t>70.30</w:t>
                  </w:r>
                </w:p>
              </w:tc>
              <w:tc>
                <w:tcPr>
                  <w:tcW w:w="1170" w:type="dxa"/>
                </w:tcPr>
                <w:p w14:paraId="1774757E" w14:textId="77777777" w:rsidR="008D6C4A" w:rsidRDefault="00000000">
                  <w:pPr>
                    <w:pStyle w:val="Compact"/>
                    <w:jc w:val="center"/>
                  </w:pPr>
                  <w:r>
                    <w:t>0.00</w:t>
                  </w:r>
                </w:p>
              </w:tc>
            </w:tr>
            <w:tr w:rsidR="008D6C4A" w14:paraId="190D12ED" w14:textId="77777777" w:rsidTr="006D5B64">
              <w:tc>
                <w:tcPr>
                  <w:tcW w:w="2880" w:type="dxa"/>
                </w:tcPr>
                <w:p w14:paraId="57B4AD72" w14:textId="77777777" w:rsidR="008D6C4A" w:rsidRDefault="00000000" w:rsidP="00876D5E">
                  <w:pPr>
                    <w:pStyle w:val="Compact"/>
                    <w:jc w:val="right"/>
                  </w:pPr>
                  <w:r>
                    <w:t>Transportation</w:t>
                  </w:r>
                </w:p>
              </w:tc>
              <w:tc>
                <w:tcPr>
                  <w:tcW w:w="1800" w:type="dxa"/>
                </w:tcPr>
                <w:p w14:paraId="496EC196" w14:textId="77777777" w:rsidR="008D6C4A" w:rsidRDefault="00000000">
                  <w:pPr>
                    <w:pStyle w:val="Compact"/>
                    <w:jc w:val="center"/>
                  </w:pPr>
                  <w:r>
                    <w:t>12.01</w:t>
                  </w:r>
                </w:p>
              </w:tc>
              <w:tc>
                <w:tcPr>
                  <w:tcW w:w="1800" w:type="dxa"/>
                </w:tcPr>
                <w:p w14:paraId="390562CC" w14:textId="77777777" w:rsidR="008D6C4A" w:rsidRDefault="00000000">
                  <w:pPr>
                    <w:pStyle w:val="Compact"/>
                    <w:jc w:val="center"/>
                  </w:pPr>
                  <w:r>
                    <w:t>2.89</w:t>
                  </w:r>
                </w:p>
              </w:tc>
              <w:tc>
                <w:tcPr>
                  <w:tcW w:w="1710" w:type="dxa"/>
                </w:tcPr>
                <w:p w14:paraId="1EABF4A4" w14:textId="77777777" w:rsidR="008D6C4A" w:rsidRDefault="00000000">
                  <w:pPr>
                    <w:pStyle w:val="Compact"/>
                    <w:jc w:val="center"/>
                  </w:pPr>
                  <w:r>
                    <w:t>70.10</w:t>
                  </w:r>
                </w:p>
              </w:tc>
              <w:tc>
                <w:tcPr>
                  <w:tcW w:w="1170" w:type="dxa"/>
                </w:tcPr>
                <w:p w14:paraId="45D50AD3" w14:textId="77777777" w:rsidR="008D6C4A" w:rsidRDefault="00000000">
                  <w:pPr>
                    <w:pStyle w:val="Compact"/>
                    <w:jc w:val="center"/>
                  </w:pPr>
                  <w:r>
                    <w:t>0.00</w:t>
                  </w:r>
                </w:p>
              </w:tc>
            </w:tr>
            <w:tr w:rsidR="008D6C4A" w14:paraId="5FE73A73" w14:textId="77777777" w:rsidTr="006D5B64">
              <w:tc>
                <w:tcPr>
                  <w:tcW w:w="2880" w:type="dxa"/>
                </w:tcPr>
                <w:p w14:paraId="259BD282" w14:textId="77777777" w:rsidR="008D6C4A" w:rsidRDefault="00000000" w:rsidP="00876D5E">
                  <w:pPr>
                    <w:pStyle w:val="Compact"/>
                    <w:jc w:val="right"/>
                  </w:pPr>
                  <w:r>
                    <w:t>Cropland within LDR</w:t>
                  </w:r>
                </w:p>
              </w:tc>
              <w:tc>
                <w:tcPr>
                  <w:tcW w:w="1800" w:type="dxa"/>
                </w:tcPr>
                <w:p w14:paraId="65E798D8" w14:textId="77777777" w:rsidR="008D6C4A" w:rsidRDefault="00000000">
                  <w:pPr>
                    <w:pStyle w:val="Compact"/>
                    <w:jc w:val="center"/>
                  </w:pPr>
                  <w:r>
                    <w:t>0.00</w:t>
                  </w:r>
                </w:p>
              </w:tc>
              <w:tc>
                <w:tcPr>
                  <w:tcW w:w="1800" w:type="dxa"/>
                </w:tcPr>
                <w:p w14:paraId="00DF8B96" w14:textId="77777777" w:rsidR="008D6C4A" w:rsidRDefault="00000000">
                  <w:pPr>
                    <w:pStyle w:val="Compact"/>
                    <w:jc w:val="center"/>
                  </w:pPr>
                  <w:r>
                    <w:t>0.00</w:t>
                  </w:r>
                </w:p>
              </w:tc>
              <w:tc>
                <w:tcPr>
                  <w:tcW w:w="1710" w:type="dxa"/>
                </w:tcPr>
                <w:p w14:paraId="1AFAA94D" w14:textId="77777777" w:rsidR="008D6C4A" w:rsidRDefault="00000000">
                  <w:pPr>
                    <w:pStyle w:val="Compact"/>
                    <w:jc w:val="center"/>
                  </w:pPr>
                  <w:r>
                    <w:t>62.29</w:t>
                  </w:r>
                </w:p>
              </w:tc>
              <w:tc>
                <w:tcPr>
                  <w:tcW w:w="1170" w:type="dxa"/>
                </w:tcPr>
                <w:p w14:paraId="1D3D9E1B" w14:textId="77777777" w:rsidR="008D6C4A" w:rsidRDefault="00000000">
                  <w:pPr>
                    <w:pStyle w:val="Compact"/>
                    <w:jc w:val="center"/>
                  </w:pPr>
                  <w:r>
                    <w:t>0.00</w:t>
                  </w:r>
                </w:p>
              </w:tc>
            </w:tr>
            <w:tr w:rsidR="008D6C4A" w14:paraId="385473B2" w14:textId="77777777" w:rsidTr="006D5B64">
              <w:tc>
                <w:tcPr>
                  <w:tcW w:w="2880" w:type="dxa"/>
                </w:tcPr>
                <w:p w14:paraId="44BA3EA8" w14:textId="77777777" w:rsidR="008D6C4A" w:rsidRDefault="00000000" w:rsidP="00876D5E">
                  <w:pPr>
                    <w:pStyle w:val="Compact"/>
                    <w:jc w:val="right"/>
                  </w:pPr>
                  <w:r>
                    <w:t>Pastureland within LDR</w:t>
                  </w:r>
                </w:p>
              </w:tc>
              <w:tc>
                <w:tcPr>
                  <w:tcW w:w="1800" w:type="dxa"/>
                </w:tcPr>
                <w:p w14:paraId="38029257" w14:textId="77777777" w:rsidR="008D6C4A" w:rsidRDefault="00000000">
                  <w:pPr>
                    <w:pStyle w:val="Compact"/>
                    <w:jc w:val="center"/>
                  </w:pPr>
                  <w:r>
                    <w:t>6.14</w:t>
                  </w:r>
                </w:p>
              </w:tc>
              <w:tc>
                <w:tcPr>
                  <w:tcW w:w="1800" w:type="dxa"/>
                </w:tcPr>
                <w:p w14:paraId="55B4EF3E" w14:textId="77777777" w:rsidR="008D6C4A" w:rsidRDefault="00000000">
                  <w:pPr>
                    <w:pStyle w:val="Compact"/>
                    <w:jc w:val="center"/>
                  </w:pPr>
                  <w:r>
                    <w:t>1.47</w:t>
                  </w:r>
                </w:p>
              </w:tc>
              <w:tc>
                <w:tcPr>
                  <w:tcW w:w="1710" w:type="dxa"/>
                </w:tcPr>
                <w:p w14:paraId="194AFCFC" w14:textId="77777777" w:rsidR="008D6C4A" w:rsidRDefault="00000000">
                  <w:pPr>
                    <w:pStyle w:val="Compact"/>
                    <w:jc w:val="center"/>
                  </w:pPr>
                  <w:r>
                    <w:t>65.93</w:t>
                  </w:r>
                </w:p>
              </w:tc>
              <w:tc>
                <w:tcPr>
                  <w:tcW w:w="1170" w:type="dxa"/>
                </w:tcPr>
                <w:p w14:paraId="6CD812C1" w14:textId="77777777" w:rsidR="008D6C4A" w:rsidRDefault="00000000">
                  <w:pPr>
                    <w:pStyle w:val="Compact"/>
                    <w:jc w:val="center"/>
                  </w:pPr>
                  <w:r>
                    <w:t>0.00</w:t>
                  </w:r>
                </w:p>
              </w:tc>
            </w:tr>
            <w:tr w:rsidR="008D6C4A" w14:paraId="7C7320BF" w14:textId="77777777" w:rsidTr="006D5B64">
              <w:tc>
                <w:tcPr>
                  <w:tcW w:w="2880" w:type="dxa"/>
                </w:tcPr>
                <w:p w14:paraId="1AE737A0" w14:textId="77777777" w:rsidR="008D6C4A" w:rsidRDefault="00000000" w:rsidP="00876D5E">
                  <w:pPr>
                    <w:pStyle w:val="Compact"/>
                    <w:jc w:val="right"/>
                  </w:pPr>
                  <w:r>
                    <w:t>Rangeland within LDR</w:t>
                  </w:r>
                </w:p>
              </w:tc>
              <w:tc>
                <w:tcPr>
                  <w:tcW w:w="1800" w:type="dxa"/>
                </w:tcPr>
                <w:p w14:paraId="334DC54D" w14:textId="77777777" w:rsidR="008D6C4A" w:rsidRDefault="00000000">
                  <w:pPr>
                    <w:pStyle w:val="Compact"/>
                    <w:jc w:val="center"/>
                  </w:pPr>
                  <w:r>
                    <w:t>8.56</w:t>
                  </w:r>
                </w:p>
              </w:tc>
              <w:tc>
                <w:tcPr>
                  <w:tcW w:w="1800" w:type="dxa"/>
                </w:tcPr>
                <w:p w14:paraId="4996DC16" w14:textId="77777777" w:rsidR="008D6C4A" w:rsidRDefault="00000000">
                  <w:pPr>
                    <w:pStyle w:val="Compact"/>
                    <w:jc w:val="center"/>
                  </w:pPr>
                  <w:r>
                    <w:t>2.47</w:t>
                  </w:r>
                </w:p>
              </w:tc>
              <w:tc>
                <w:tcPr>
                  <w:tcW w:w="1710" w:type="dxa"/>
                </w:tcPr>
                <w:p w14:paraId="3B860BEA" w14:textId="77777777" w:rsidR="008D6C4A" w:rsidRDefault="00000000">
                  <w:pPr>
                    <w:pStyle w:val="Compact"/>
                    <w:jc w:val="center"/>
                  </w:pPr>
                  <w:r>
                    <w:t>72.23</w:t>
                  </w:r>
                </w:p>
              </w:tc>
              <w:tc>
                <w:tcPr>
                  <w:tcW w:w="1170" w:type="dxa"/>
                </w:tcPr>
                <w:p w14:paraId="2083D445" w14:textId="77777777" w:rsidR="008D6C4A" w:rsidRDefault="00000000">
                  <w:pPr>
                    <w:pStyle w:val="Compact"/>
                    <w:jc w:val="center"/>
                  </w:pPr>
                  <w:r>
                    <w:t>0.31</w:t>
                  </w:r>
                </w:p>
              </w:tc>
            </w:tr>
            <w:tr w:rsidR="008D6C4A" w14:paraId="7C6AA0B8" w14:textId="77777777" w:rsidTr="006D5B64">
              <w:tc>
                <w:tcPr>
                  <w:tcW w:w="2880" w:type="dxa"/>
                </w:tcPr>
                <w:p w14:paraId="67BC3CBD" w14:textId="77777777" w:rsidR="008D6C4A" w:rsidRDefault="00000000" w:rsidP="00876D5E">
                  <w:pPr>
                    <w:pStyle w:val="Compact"/>
                    <w:jc w:val="right"/>
                  </w:pPr>
                  <w:r>
                    <w:t>Forestland within LDR</w:t>
                  </w:r>
                </w:p>
              </w:tc>
              <w:tc>
                <w:tcPr>
                  <w:tcW w:w="1800" w:type="dxa"/>
                </w:tcPr>
                <w:p w14:paraId="3B731A84" w14:textId="77777777" w:rsidR="008D6C4A" w:rsidRDefault="00000000">
                  <w:pPr>
                    <w:pStyle w:val="Compact"/>
                    <w:jc w:val="center"/>
                  </w:pPr>
                  <w:r>
                    <w:t>58.15</w:t>
                  </w:r>
                </w:p>
              </w:tc>
              <w:tc>
                <w:tcPr>
                  <w:tcW w:w="1800" w:type="dxa"/>
                </w:tcPr>
                <w:p w14:paraId="49CD1D75" w14:textId="77777777" w:rsidR="008D6C4A" w:rsidRDefault="00000000">
                  <w:pPr>
                    <w:pStyle w:val="Compact"/>
                    <w:jc w:val="center"/>
                  </w:pPr>
                  <w:r>
                    <w:t>13.51</w:t>
                  </w:r>
                </w:p>
              </w:tc>
              <w:tc>
                <w:tcPr>
                  <w:tcW w:w="1710" w:type="dxa"/>
                </w:tcPr>
                <w:p w14:paraId="5CEFF3BC" w14:textId="77777777" w:rsidR="008D6C4A" w:rsidRDefault="00000000">
                  <w:pPr>
                    <w:pStyle w:val="Compact"/>
                    <w:jc w:val="center"/>
                  </w:pPr>
                  <w:r>
                    <w:t>73.51</w:t>
                  </w:r>
                </w:p>
              </w:tc>
              <w:tc>
                <w:tcPr>
                  <w:tcW w:w="1170" w:type="dxa"/>
                </w:tcPr>
                <w:p w14:paraId="7C665227" w14:textId="77777777" w:rsidR="008D6C4A" w:rsidRDefault="00000000">
                  <w:pPr>
                    <w:pStyle w:val="Compact"/>
                    <w:jc w:val="center"/>
                  </w:pPr>
                  <w:r>
                    <w:t>14.95</w:t>
                  </w:r>
                </w:p>
              </w:tc>
            </w:tr>
            <w:tr w:rsidR="008D6C4A" w14:paraId="40C3B5DD" w14:textId="77777777" w:rsidTr="006D5B64">
              <w:tc>
                <w:tcPr>
                  <w:tcW w:w="2880" w:type="dxa"/>
                </w:tcPr>
                <w:p w14:paraId="21A4AB1B" w14:textId="77777777" w:rsidR="008D6C4A" w:rsidRDefault="00000000" w:rsidP="00876D5E">
                  <w:pPr>
                    <w:pStyle w:val="Compact"/>
                    <w:jc w:val="right"/>
                  </w:pPr>
                  <w:r>
                    <w:t>Woodland within LDR</w:t>
                  </w:r>
                </w:p>
              </w:tc>
              <w:tc>
                <w:tcPr>
                  <w:tcW w:w="1800" w:type="dxa"/>
                </w:tcPr>
                <w:p w14:paraId="4544F2D1" w14:textId="77777777" w:rsidR="008D6C4A" w:rsidRDefault="00000000">
                  <w:pPr>
                    <w:pStyle w:val="Compact"/>
                    <w:jc w:val="center"/>
                  </w:pPr>
                  <w:r>
                    <w:t>53.20</w:t>
                  </w:r>
                </w:p>
              </w:tc>
              <w:tc>
                <w:tcPr>
                  <w:tcW w:w="1800" w:type="dxa"/>
                </w:tcPr>
                <w:p w14:paraId="012404C3" w14:textId="77777777" w:rsidR="008D6C4A" w:rsidRDefault="00000000">
                  <w:pPr>
                    <w:pStyle w:val="Compact"/>
                    <w:jc w:val="center"/>
                  </w:pPr>
                  <w:r>
                    <w:t>12.29</w:t>
                  </w:r>
                </w:p>
              </w:tc>
              <w:tc>
                <w:tcPr>
                  <w:tcW w:w="1710" w:type="dxa"/>
                </w:tcPr>
                <w:p w14:paraId="5DD74F3B" w14:textId="77777777" w:rsidR="008D6C4A" w:rsidRDefault="00000000">
                  <w:pPr>
                    <w:pStyle w:val="Compact"/>
                    <w:jc w:val="center"/>
                  </w:pPr>
                  <w:r>
                    <w:t>73.31</w:t>
                  </w:r>
                </w:p>
              </w:tc>
              <w:tc>
                <w:tcPr>
                  <w:tcW w:w="1170" w:type="dxa"/>
                </w:tcPr>
                <w:p w14:paraId="28077296" w14:textId="77777777" w:rsidR="008D6C4A" w:rsidRDefault="00000000">
                  <w:pPr>
                    <w:pStyle w:val="Compact"/>
                    <w:jc w:val="center"/>
                  </w:pPr>
                  <w:r>
                    <w:t>13.71</w:t>
                  </w:r>
                </w:p>
              </w:tc>
            </w:tr>
            <w:tr w:rsidR="008D6C4A" w14:paraId="539B9CD5" w14:textId="77777777" w:rsidTr="006D5B64">
              <w:tc>
                <w:tcPr>
                  <w:tcW w:w="2880" w:type="dxa"/>
                </w:tcPr>
                <w:p w14:paraId="2F24C32A" w14:textId="77777777" w:rsidR="008D6C4A" w:rsidRDefault="00000000" w:rsidP="00876D5E">
                  <w:pPr>
                    <w:pStyle w:val="Compact"/>
                    <w:jc w:val="right"/>
                  </w:pPr>
                  <w:r>
                    <w:t>UHD areas within LDR</w:t>
                  </w:r>
                </w:p>
              </w:tc>
              <w:tc>
                <w:tcPr>
                  <w:tcW w:w="1800" w:type="dxa"/>
                </w:tcPr>
                <w:p w14:paraId="306000F8" w14:textId="77777777" w:rsidR="008D6C4A" w:rsidRDefault="00000000">
                  <w:pPr>
                    <w:pStyle w:val="Compact"/>
                    <w:jc w:val="center"/>
                  </w:pPr>
                  <w:r>
                    <w:t>14.93</w:t>
                  </w:r>
                </w:p>
              </w:tc>
              <w:tc>
                <w:tcPr>
                  <w:tcW w:w="1800" w:type="dxa"/>
                </w:tcPr>
                <w:p w14:paraId="6E11F458" w14:textId="77777777" w:rsidR="008D6C4A" w:rsidRDefault="00000000">
                  <w:pPr>
                    <w:pStyle w:val="Compact"/>
                    <w:jc w:val="center"/>
                  </w:pPr>
                  <w:r>
                    <w:t>3.43</w:t>
                  </w:r>
                </w:p>
              </w:tc>
              <w:tc>
                <w:tcPr>
                  <w:tcW w:w="1710" w:type="dxa"/>
                </w:tcPr>
                <w:p w14:paraId="41D7D465" w14:textId="77777777" w:rsidR="008D6C4A" w:rsidRDefault="00000000">
                  <w:pPr>
                    <w:pStyle w:val="Compact"/>
                    <w:jc w:val="center"/>
                  </w:pPr>
                  <w:r>
                    <w:t>68.48</w:t>
                  </w:r>
                </w:p>
              </w:tc>
              <w:tc>
                <w:tcPr>
                  <w:tcW w:w="1170" w:type="dxa"/>
                </w:tcPr>
                <w:p w14:paraId="0FFC0D6C" w14:textId="77777777" w:rsidR="008D6C4A" w:rsidRDefault="00000000">
                  <w:pPr>
                    <w:pStyle w:val="Compact"/>
                    <w:jc w:val="center"/>
                  </w:pPr>
                  <w:r>
                    <w:t>0.00</w:t>
                  </w:r>
                </w:p>
              </w:tc>
            </w:tr>
            <w:tr w:rsidR="008D6C4A" w14:paraId="684E5F55" w14:textId="77777777" w:rsidTr="006D5B64">
              <w:tc>
                <w:tcPr>
                  <w:tcW w:w="2880" w:type="dxa"/>
                </w:tcPr>
                <w:p w14:paraId="13DC84DA" w14:textId="77777777" w:rsidR="008D6C4A" w:rsidRDefault="00000000" w:rsidP="00876D5E">
                  <w:pPr>
                    <w:pStyle w:val="Compact"/>
                    <w:jc w:val="right"/>
                  </w:pPr>
                  <w:r>
                    <w:t>Water within LDR</w:t>
                  </w:r>
                </w:p>
              </w:tc>
              <w:tc>
                <w:tcPr>
                  <w:tcW w:w="1800" w:type="dxa"/>
                </w:tcPr>
                <w:p w14:paraId="0DE16123" w14:textId="77777777" w:rsidR="008D6C4A" w:rsidRDefault="00000000">
                  <w:pPr>
                    <w:pStyle w:val="Compact"/>
                    <w:jc w:val="center"/>
                  </w:pPr>
                  <w:r>
                    <w:t>7.22</w:t>
                  </w:r>
                </w:p>
              </w:tc>
              <w:tc>
                <w:tcPr>
                  <w:tcW w:w="1800" w:type="dxa"/>
                </w:tcPr>
                <w:p w14:paraId="1A582933" w14:textId="77777777" w:rsidR="008D6C4A" w:rsidRDefault="00000000">
                  <w:pPr>
                    <w:pStyle w:val="Compact"/>
                    <w:jc w:val="center"/>
                  </w:pPr>
                  <w:r>
                    <w:t>1.95</w:t>
                  </w:r>
                </w:p>
              </w:tc>
              <w:tc>
                <w:tcPr>
                  <w:tcW w:w="1710" w:type="dxa"/>
                </w:tcPr>
                <w:p w14:paraId="433146D2" w14:textId="77777777" w:rsidR="008D6C4A" w:rsidRDefault="00000000">
                  <w:pPr>
                    <w:pStyle w:val="Compact"/>
                    <w:jc w:val="center"/>
                  </w:pPr>
                  <w:r>
                    <w:t>34.10</w:t>
                  </w:r>
                </w:p>
              </w:tc>
              <w:tc>
                <w:tcPr>
                  <w:tcW w:w="1170" w:type="dxa"/>
                </w:tcPr>
                <w:p w14:paraId="5476B018" w14:textId="77777777" w:rsidR="008D6C4A" w:rsidRDefault="00000000">
                  <w:pPr>
                    <w:pStyle w:val="Compact"/>
                    <w:jc w:val="center"/>
                  </w:pPr>
                  <w:r>
                    <w:t>0.94</w:t>
                  </w:r>
                </w:p>
              </w:tc>
            </w:tr>
            <w:tr w:rsidR="008D6C4A" w14:paraId="075D9193" w14:textId="77777777" w:rsidTr="006D5B64">
              <w:tc>
                <w:tcPr>
                  <w:tcW w:w="2880" w:type="dxa"/>
                </w:tcPr>
                <w:p w14:paraId="21AC3F2F" w14:textId="77777777" w:rsidR="008D6C4A" w:rsidRDefault="00000000" w:rsidP="00876D5E">
                  <w:pPr>
                    <w:pStyle w:val="Compact"/>
                    <w:jc w:val="right"/>
                  </w:pPr>
                  <w:r>
                    <w:t>Other areas within LDR</w:t>
                  </w:r>
                </w:p>
              </w:tc>
              <w:tc>
                <w:tcPr>
                  <w:tcW w:w="1800" w:type="dxa"/>
                </w:tcPr>
                <w:p w14:paraId="6800B8DA" w14:textId="77777777" w:rsidR="008D6C4A" w:rsidRDefault="00000000">
                  <w:pPr>
                    <w:pStyle w:val="Compact"/>
                    <w:jc w:val="center"/>
                  </w:pPr>
                  <w:r>
                    <w:t>7.14</w:t>
                  </w:r>
                </w:p>
              </w:tc>
              <w:tc>
                <w:tcPr>
                  <w:tcW w:w="1800" w:type="dxa"/>
                </w:tcPr>
                <w:p w14:paraId="7EC067AC" w14:textId="77777777" w:rsidR="008D6C4A" w:rsidRDefault="00000000">
                  <w:pPr>
                    <w:pStyle w:val="Compact"/>
                    <w:jc w:val="center"/>
                  </w:pPr>
                  <w:r>
                    <w:t>2.85</w:t>
                  </w:r>
                </w:p>
              </w:tc>
              <w:tc>
                <w:tcPr>
                  <w:tcW w:w="1710" w:type="dxa"/>
                </w:tcPr>
                <w:p w14:paraId="36562194" w14:textId="77777777" w:rsidR="008D6C4A" w:rsidRDefault="00000000">
                  <w:pPr>
                    <w:pStyle w:val="Compact"/>
                    <w:jc w:val="center"/>
                  </w:pPr>
                  <w:r>
                    <w:t>73.57</w:t>
                  </w:r>
                </w:p>
              </w:tc>
              <w:tc>
                <w:tcPr>
                  <w:tcW w:w="1170" w:type="dxa"/>
                </w:tcPr>
                <w:p w14:paraId="2152FA6B" w14:textId="77777777" w:rsidR="008D6C4A" w:rsidRDefault="00000000">
                  <w:pPr>
                    <w:pStyle w:val="Compact"/>
                    <w:jc w:val="center"/>
                  </w:pPr>
                  <w:r>
                    <w:t>0.00</w:t>
                  </w:r>
                </w:p>
              </w:tc>
            </w:tr>
            <w:tr w:rsidR="008D6C4A" w14:paraId="74578593" w14:textId="77777777" w:rsidTr="006D5B64">
              <w:tc>
                <w:tcPr>
                  <w:tcW w:w="2880" w:type="dxa"/>
                </w:tcPr>
                <w:p w14:paraId="2BA65872" w14:textId="77777777" w:rsidR="008D6C4A" w:rsidRDefault="00000000" w:rsidP="00876D5E">
                  <w:pPr>
                    <w:pStyle w:val="Compact"/>
                    <w:jc w:val="right"/>
                  </w:pPr>
                  <w:r>
                    <w:t>Transportation within LDR</w:t>
                  </w:r>
                </w:p>
              </w:tc>
              <w:tc>
                <w:tcPr>
                  <w:tcW w:w="1800" w:type="dxa"/>
                </w:tcPr>
                <w:p w14:paraId="279BCF0E" w14:textId="77777777" w:rsidR="008D6C4A" w:rsidRDefault="00000000">
                  <w:pPr>
                    <w:pStyle w:val="Compact"/>
                    <w:jc w:val="center"/>
                  </w:pPr>
                  <w:r>
                    <w:t>11.96</w:t>
                  </w:r>
                </w:p>
              </w:tc>
              <w:tc>
                <w:tcPr>
                  <w:tcW w:w="1800" w:type="dxa"/>
                </w:tcPr>
                <w:p w14:paraId="1F63040F" w14:textId="77777777" w:rsidR="008D6C4A" w:rsidRDefault="00000000">
                  <w:pPr>
                    <w:pStyle w:val="Compact"/>
                    <w:jc w:val="center"/>
                  </w:pPr>
                  <w:r>
                    <w:t>2.76</w:t>
                  </w:r>
                </w:p>
              </w:tc>
              <w:tc>
                <w:tcPr>
                  <w:tcW w:w="1710" w:type="dxa"/>
                </w:tcPr>
                <w:p w14:paraId="349F813A" w14:textId="77777777" w:rsidR="008D6C4A" w:rsidRDefault="00000000">
                  <w:pPr>
                    <w:pStyle w:val="Compact"/>
                    <w:jc w:val="center"/>
                  </w:pPr>
                  <w:r>
                    <w:t>58.85</w:t>
                  </w:r>
                </w:p>
              </w:tc>
              <w:tc>
                <w:tcPr>
                  <w:tcW w:w="1170" w:type="dxa"/>
                </w:tcPr>
                <w:p w14:paraId="662D5660" w14:textId="77777777" w:rsidR="008D6C4A" w:rsidRDefault="00000000">
                  <w:pPr>
                    <w:pStyle w:val="Compact"/>
                    <w:jc w:val="center"/>
                  </w:pPr>
                  <w:r>
                    <w:t>0.00</w:t>
                  </w:r>
                </w:p>
              </w:tc>
            </w:tr>
            <w:bookmarkEnd w:id="105"/>
          </w:tbl>
          <w:p w14:paraId="5CAC5D66" w14:textId="77777777" w:rsidR="008D6C4A" w:rsidRDefault="008D6C4A"/>
        </w:tc>
      </w:tr>
    </w:tbl>
    <w:p w14:paraId="0AD2E673" w14:textId="77777777" w:rsidR="008D6C4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8D6C4A" w14:paraId="02EB4282"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6E8761E1" w14:textId="77777777">
              <w:tc>
                <w:tcPr>
                  <w:tcW w:w="7920" w:type="dxa"/>
                </w:tcPr>
                <w:p w14:paraId="35112A0F" w14:textId="7F5F226C" w:rsidR="008D6C4A" w:rsidRDefault="00000000" w:rsidP="003C5706">
                  <w:pPr>
                    <w:pStyle w:val="Compact"/>
                    <w:jc w:val="center"/>
                  </w:pPr>
                  <w:bookmarkStart w:id="106" w:name="fig-clim-mit"/>
                  <w:bookmarkStart w:id="107" w:name="suppfigb-clim-mit"/>
                  <w:r>
                    <w:rPr>
                      <w:noProof/>
                    </w:rPr>
                    <w:lastRenderedPageBreak/>
                    <w:drawing>
                      <wp:inline distT="0" distB="0" distL="0" distR="0" wp14:anchorId="3AACDAF2" wp14:editId="14583C5A">
                        <wp:extent cx="5943600" cy="3714750"/>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Koehn_etal_2025_Key%20targets%20for%20conservation%20planning_files/figure-docx/notebooks-clim-ncp-models-fig-clim-mit-output-2.png"/>
                                <pic:cNvPicPr>
                                  <a:picLocks noChangeAspect="1" noChangeArrowheads="1"/>
                                </pic:cNvPicPr>
                              </pic:nvPicPr>
                              <pic:blipFill>
                                <a:blip r:embed="rId77"/>
                                <a:stretch>
                                  <a:fillRect/>
                                </a:stretch>
                              </pic:blipFill>
                              <pic:spPr bwMode="auto">
                                <a:xfrm>
                                  <a:off x="0" y="0"/>
                                  <a:ext cx="5943600" cy="3714750"/>
                                </a:xfrm>
                                <a:prstGeom prst="rect">
                                  <a:avLst/>
                                </a:prstGeom>
                                <a:noFill/>
                                <a:ln w="9525">
                                  <a:noFill/>
                                  <a:headEnd/>
                                  <a:tailEnd/>
                                </a:ln>
                              </pic:spPr>
                            </pic:pic>
                          </a:graphicData>
                        </a:graphic>
                      </wp:inline>
                    </w:drawing>
                  </w:r>
                </w:p>
              </w:tc>
              <w:bookmarkEnd w:id="106"/>
            </w:tr>
          </w:tbl>
          <w:p w14:paraId="5AC2EC2C" w14:textId="77777777" w:rsidR="008D6C4A" w:rsidRDefault="00000000">
            <w:pPr>
              <w:pStyle w:val="ImageCaption"/>
              <w:spacing w:before="200"/>
            </w:pPr>
            <w:r>
              <w:t>Figure B1: The C stock protection indicators in the sensitivity analysis included (a) regional estimates of C storage using the InVEST Carbon Storage model (Halperin et al., 2023; Sharp et al., 2020), (b) global, remote sensing-based estimates of C storage in biomass (Spawn and Gibbs, 2020), and (c) global estimates of soil organic C stock in soils at depths 0-200cm. Outlier values are shown in red for ease of visualization (top 0.3% of values).</w:t>
            </w:r>
          </w:p>
        </w:tc>
        <w:bookmarkEnd w:id="107"/>
      </w:tr>
    </w:tbl>
    <w:p w14:paraId="166325A2" w14:textId="7E45E98F" w:rsidR="008D6C4A" w:rsidRDefault="006D5B64">
      <w:pPr>
        <w:pStyle w:val="Heading4"/>
      </w:pPr>
      <w:bookmarkStart w:id="108" w:name="sec-climate-adaptation"/>
      <w:bookmarkEnd w:id="104"/>
      <w:r>
        <w:t>B</w:t>
      </w:r>
      <w:r w:rsidR="00000000">
        <w:t>.2.1.2 Climate Adaptation</w:t>
      </w:r>
    </w:p>
    <w:p w14:paraId="74A7785D" w14:textId="77777777" w:rsidR="008D6C4A" w:rsidRDefault="00000000">
      <w:pPr>
        <w:pStyle w:val="FirstParagraph"/>
      </w:pPr>
      <w:r>
        <w:t>C storage is not the only climate-related contribution a landscape can provide. In addition to C storage, Suraci et al. (2023) used two indicators of expected local and regional climate change to create NCP indicators. Climate accessibility is the degree to which current climate conditions will be locally accessible in the future. Areas with higher climate accessibility will support species’ movement to suitable climates (Figure B2a, Suraci et al. (2023); Hamann et al. (2015)). Climate stability is the similarity between present and future climate. Areas with higher climate stability may serve as climate refugia (Figure B2b, Suraci et al. (2023); Carroll (2018)).</w:t>
      </w:r>
    </w:p>
    <w:p w14:paraId="57C187B0" w14:textId="77777777" w:rsidR="008D6C4A" w:rsidRDefault="00000000">
      <w:pPr>
        <w:pStyle w:val="BodyText"/>
      </w:pPr>
      <w:r>
        <w:lastRenderedPageBreak/>
        <w:t>The Suraci et al. (2023) western North America maps of the degree to which current climate conditions will be locally accessible in the future are the inverse of the Hamann et al. (2015) climate velocity maps, which measure how quickly species must migrate to maintain constant climate conditions. We multiplied 1km resolution climate velocity maps from Hamann et al. (2015) by -1 according to Suraci et al. (2023), then subtracted the minimum value from all cells so that the cell values were positive and the minimum climate accessibility score was equal to 0, since all optimization inputs must be positive.</w:t>
      </w:r>
    </w:p>
    <w:p w14:paraId="367F472D" w14:textId="77777777" w:rsidR="008D6C4A" w:rsidRDefault="00000000">
      <w:pPr>
        <w:pStyle w:val="BodyText"/>
      </w:pPr>
      <w:r>
        <w:t>The Suraci et al. (2023) North America climate stability maps of the similarity between present and future climate at a given location are the inverse of the Carroll (2018) climatic dissimilarity maps. We multiplied 1km resolution climate dissimilarity maps from Carroll (2018) by -1 according to Suraci et al. (2023), then subtracted the minimum value from all cells so that the cell values were positive and the minimum climate stability score was equal to 0.</w:t>
      </w:r>
    </w:p>
    <w:tbl>
      <w:tblPr>
        <w:tblStyle w:val="Table"/>
        <w:tblW w:w="5000" w:type="pct"/>
        <w:tblLayout w:type="fixed"/>
        <w:tblLook w:val="0000" w:firstRow="0" w:lastRow="0" w:firstColumn="0" w:lastColumn="0" w:noHBand="0" w:noVBand="0"/>
      </w:tblPr>
      <w:tblGrid>
        <w:gridCol w:w="9576"/>
      </w:tblGrid>
      <w:tr w:rsidR="008D6C4A" w14:paraId="1ABB223E"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41F411FA" w14:textId="77777777">
              <w:tc>
                <w:tcPr>
                  <w:tcW w:w="7920" w:type="dxa"/>
                </w:tcPr>
                <w:p w14:paraId="11CEB4A0" w14:textId="749BDCB2" w:rsidR="008D6C4A" w:rsidRDefault="00000000" w:rsidP="003C5706">
                  <w:pPr>
                    <w:pStyle w:val="Compact"/>
                    <w:jc w:val="center"/>
                  </w:pPr>
                  <w:bookmarkStart w:id="109" w:name="fig-clim-adap"/>
                  <w:bookmarkStart w:id="110" w:name="suppfigb-clim-adap"/>
                  <w:r>
                    <w:rPr>
                      <w:noProof/>
                    </w:rPr>
                    <w:drawing>
                      <wp:inline distT="0" distB="0" distL="0" distR="0" wp14:anchorId="180FF249" wp14:editId="36CE86BA">
                        <wp:extent cx="5943600" cy="2228850"/>
                        <wp:effectExtent l="0" t="0" r="0" b="0"/>
                        <wp:docPr id="235" name="Picture"/>
                        <wp:cNvGraphicFramePr/>
                        <a:graphic xmlns:a="http://schemas.openxmlformats.org/drawingml/2006/main">
                          <a:graphicData uri="http://schemas.openxmlformats.org/drawingml/2006/picture">
                            <pic:pic xmlns:pic="http://schemas.openxmlformats.org/drawingml/2006/picture">
                              <pic:nvPicPr>
                                <pic:cNvPr id="236" name="Picture" descr="Koehn_etal_2025_Key%20targets%20for%20conservation%20planning_files/figure-docx/notebooks-clim-ncp-models-fig-clim-adap-output-1.png"/>
                                <pic:cNvPicPr>
                                  <a:picLocks noChangeAspect="1" noChangeArrowheads="1"/>
                                </pic:cNvPicPr>
                              </pic:nvPicPr>
                              <pic:blipFill>
                                <a:blip r:embed="rId78"/>
                                <a:stretch>
                                  <a:fillRect/>
                                </a:stretch>
                              </pic:blipFill>
                              <pic:spPr bwMode="auto">
                                <a:xfrm>
                                  <a:off x="0" y="0"/>
                                  <a:ext cx="5943600" cy="2228850"/>
                                </a:xfrm>
                                <a:prstGeom prst="rect">
                                  <a:avLst/>
                                </a:prstGeom>
                                <a:noFill/>
                                <a:ln w="9525">
                                  <a:noFill/>
                                  <a:headEnd/>
                                  <a:tailEnd/>
                                </a:ln>
                              </pic:spPr>
                            </pic:pic>
                          </a:graphicData>
                        </a:graphic>
                      </wp:inline>
                    </w:drawing>
                  </w:r>
                </w:p>
              </w:tc>
              <w:bookmarkEnd w:id="109"/>
            </w:tr>
          </w:tbl>
          <w:p w14:paraId="4B6271F8" w14:textId="77777777" w:rsidR="008D6C4A" w:rsidRDefault="00000000">
            <w:pPr>
              <w:pStyle w:val="ImageCaption"/>
              <w:spacing w:before="200"/>
            </w:pPr>
            <w:r>
              <w:t>Figure B2: The climate adaptation indicators in the sensitivity analysis included (a) climate accessibility – the degree to which current climate conditions will be locally accessible in the future (Hamann et al., 2015; Suraci et al., 2023) and (b) climate stability – the similarity between present and future climate in a particular location (Carroll, 2018; Suraci et al., 2023).</w:t>
            </w:r>
          </w:p>
        </w:tc>
        <w:bookmarkEnd w:id="110"/>
      </w:tr>
    </w:tbl>
    <w:p w14:paraId="181D74A0" w14:textId="742E18BA" w:rsidR="008D6C4A" w:rsidRDefault="006D5B64">
      <w:pPr>
        <w:pStyle w:val="Heading3"/>
      </w:pPr>
      <w:bookmarkStart w:id="111" w:name="sec-food-supp"/>
      <w:bookmarkEnd w:id="103"/>
      <w:bookmarkEnd w:id="108"/>
      <w:r>
        <w:lastRenderedPageBreak/>
        <w:t>B</w:t>
      </w:r>
      <w:r w:rsidR="00000000">
        <w:t>.2.2 Food and Feed</w:t>
      </w:r>
    </w:p>
    <w:p w14:paraId="3D0FD845" w14:textId="77777777" w:rsidR="008D6C4A" w:rsidRDefault="00000000">
      <w:pPr>
        <w:pStyle w:val="FirstParagraph"/>
      </w:pPr>
      <w:r>
        <w:t xml:space="preserve">We used four NCP indicators that describe different facets of food and feed production. To create estimates of crop and livestock feed production, we first used the United States Department of Agriculture National Agricultural Statistics Service (USDA NASS) Cropland Data Layers from 2016-2020 (5 years of data, USDA NASS, 2020) to determine where different crops were grown and the Idaho Annual Statistical Bulletin (USDA NASS, 2021) to determine the approximate yield of those crops. We converted crop yields (e.g. potatoes, sugarbeets, onions) to tons per 1km pixel for each year. To estimate livestock feed, we converted corn, alfalfa, and other hay to animal unit months (AUM) per 1km pixel and modeled these as livestock feed (primarily for cattle). Corn was included as livestock feed since corn in Idaho is primarily grown for cattle feed (Halperin et al., 2023). Since the Idaho Annual Statistical Bulletin does not report yields for pasture and shrubland, which are included in the NASS Cropland Data Layers and can be used for livestock forage, we estimated AUM per 1km pixel from the Rangeland Analysis Platform Production Explorer (Jones et al., 2021). We clipped both the crop and livestock feed provision maps to exclude forestland, highly developed areas, and federal lands without livestock grazing to exclude land that is not typically used for crop or livestock feed provision (Hunter et al., 2022). In summary, the livestock feed provision maps include yields in AUM for corn, alfalfa, other hay, shrublands, and pasture, and the crop provision maps include yields in tons for all other crops reported in the Idaho Annual Statistical Bulletin (USDA NASS, 2021). Available yield estimates from the Idaho Annual Statistical Bulletin and the Rangeland Analysis Platform covered approximately 89% of cropland, pastureland, and rangeland across the Snake River Plain. We summed the estimates for 2016-20 to create final NCP estimates of five-year crop (Figure B3a) and livestock feed provision (Figure </w:t>
      </w:r>
      <w:r>
        <w:lastRenderedPageBreak/>
        <w:t>B3b). Five year estimates are preferable to single year estimates because they reflect the full production potential of croplands with 2-5 year crop rotations (Spangler et al., 2022).</w:t>
      </w:r>
    </w:p>
    <w:p w14:paraId="23E8A71C" w14:textId="77777777" w:rsidR="008D6C4A" w:rsidRDefault="00000000">
      <w:pPr>
        <w:pStyle w:val="BodyText"/>
      </w:pPr>
      <w:r>
        <w:t>Estimates of total crop production are a measure of this landscape’s contributions to food security, but food also has important economic value in the region. We converted 5-yr crop totals to prices received for those crops from the Idaho Annual Statistical Bulletin (USDA NASS, 2021) to model crop economic value (Figure B3c).</w:t>
      </w:r>
    </w:p>
    <w:p w14:paraId="2F5FA10F" w14:textId="77777777" w:rsidR="008D6C4A" w:rsidRDefault="00000000">
      <w:pPr>
        <w:pStyle w:val="BodyText"/>
      </w:pPr>
      <w:r>
        <w:t>Another measure of potential contributions to food production is a quantification of overall agricultural land quality. One such measure is the Productivity, Versatility, Resiliency (PVR) metric, a measure of land quality based on its ability to support high yields and a variety of crops now and continuing into the future (Freedgood et al. (2020); Figure B3d). One limitation of this data layer for this analysis is that it does not attempt to assess the agricultural quality of federal lands (Conservation Science Partners (CSP), 2020).</w:t>
      </w:r>
    </w:p>
    <w:tbl>
      <w:tblPr>
        <w:tblStyle w:val="Table"/>
        <w:tblW w:w="5000" w:type="pct"/>
        <w:tblLayout w:type="fixed"/>
        <w:tblLook w:val="0000" w:firstRow="0" w:lastRow="0" w:firstColumn="0" w:lastColumn="0" w:noHBand="0" w:noVBand="0"/>
      </w:tblPr>
      <w:tblGrid>
        <w:gridCol w:w="9576"/>
      </w:tblGrid>
      <w:tr w:rsidR="008D6C4A" w14:paraId="50D07B7E"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3F275B40" w14:textId="77777777">
              <w:tc>
                <w:tcPr>
                  <w:tcW w:w="7920" w:type="dxa"/>
                </w:tcPr>
                <w:p w14:paraId="15BE4345" w14:textId="0184CE85" w:rsidR="008D6C4A" w:rsidRDefault="00000000" w:rsidP="003C5706">
                  <w:pPr>
                    <w:pStyle w:val="Compact"/>
                    <w:jc w:val="center"/>
                  </w:pPr>
                  <w:bookmarkStart w:id="112" w:name="fig-food"/>
                  <w:bookmarkStart w:id="113" w:name="suppfigb-food"/>
                  <w:r>
                    <w:rPr>
                      <w:noProof/>
                    </w:rPr>
                    <w:lastRenderedPageBreak/>
                    <w:drawing>
                      <wp:inline distT="0" distB="0" distL="0" distR="0" wp14:anchorId="2C136DDB" wp14:editId="006A2DB3">
                        <wp:extent cx="5943600" cy="4086225"/>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Koehn_etal_2025_Key%20targets%20for%20conservation%20planning_files/figure-docx/notebooks-food-and-feed-ncp-models-fig-food-output-1.png"/>
                                <pic:cNvPicPr>
                                  <a:picLocks noChangeAspect="1" noChangeArrowheads="1"/>
                                </pic:cNvPicPr>
                              </pic:nvPicPr>
                              <pic:blipFill>
                                <a:blip r:embed="rId79"/>
                                <a:stretch>
                                  <a:fillRect/>
                                </a:stretch>
                              </pic:blipFill>
                              <pic:spPr bwMode="auto">
                                <a:xfrm>
                                  <a:off x="0" y="0"/>
                                  <a:ext cx="5943600" cy="4086225"/>
                                </a:xfrm>
                                <a:prstGeom prst="rect">
                                  <a:avLst/>
                                </a:prstGeom>
                                <a:noFill/>
                                <a:ln w="9525">
                                  <a:noFill/>
                                  <a:headEnd/>
                                  <a:tailEnd/>
                                </a:ln>
                              </pic:spPr>
                            </pic:pic>
                          </a:graphicData>
                        </a:graphic>
                      </wp:inline>
                    </w:drawing>
                  </w:r>
                </w:p>
              </w:tc>
              <w:bookmarkEnd w:id="112"/>
            </w:tr>
          </w:tbl>
          <w:p w14:paraId="63E48508" w14:textId="77777777" w:rsidR="008D6C4A" w:rsidRDefault="00000000">
            <w:pPr>
              <w:pStyle w:val="ImageCaption"/>
              <w:spacing w:before="200"/>
            </w:pPr>
            <w:r>
              <w:t>Figure B3: The food and feed indicators in the sensitivity analysis included (a) estimates of crop yields (tons, 5-yr period, Halperin et al., 2023), (b) estimates of feed crops and livestock forage (animal unit months, 5-yr period, Halperin et al., 2023), (c) prices received for crops (5 yrs, USDA NASS, 2021), and (d) the Productivity-Versatility-Resilience metric, a measure of land quality based on its ability to support high yields and a variety of crops now and continuing into the future (Conservation Science Partners (CSP), 2020; Freedgood et al., 2020)</w:t>
            </w:r>
          </w:p>
        </w:tc>
        <w:bookmarkEnd w:id="113"/>
      </w:tr>
    </w:tbl>
    <w:p w14:paraId="691E66B7" w14:textId="789A6A34" w:rsidR="008D6C4A" w:rsidRDefault="006D5B64">
      <w:pPr>
        <w:pStyle w:val="Heading3"/>
      </w:pPr>
      <w:bookmarkStart w:id="114" w:name="sec-waterqual-supp"/>
      <w:bookmarkEnd w:id="111"/>
      <w:r>
        <w:t>B</w:t>
      </w:r>
      <w:r w:rsidR="00000000">
        <w:t>.2.3 Water Quality</w:t>
      </w:r>
    </w:p>
    <w:p w14:paraId="4E57616E" w14:textId="77777777" w:rsidR="008D6C4A" w:rsidRDefault="00000000">
      <w:pPr>
        <w:pStyle w:val="FirstParagraph"/>
      </w:pPr>
      <w:r>
        <w:t xml:space="preserve">We used two NCP indicators that describe different facets of water quality, focusing on nutrient retention and nutrient contamination. We used the InVEST Nutrient Delivery Ratio model (Sharp et al., 2020) to model nitrogen (N) retained across the Snake River Plain landscape every year. This model uses elevation (Lehner et al., 2008) and watershed boundary inputs (USDA NRCS et al., 2017) to model streamflow dynamics of a landscape. A biophysical table (Halperin et al., 2023) indicates nutrient input into each pixel of land based on land cover classification. InVEST then uses a nutrient runoff proxy (Fick and Hijams, 2017) to model the amount of a </w:t>
      </w:r>
      <w:r>
        <w:lastRenderedPageBreak/>
        <w:t>nutrient that flows from each pixel of land into the modeled streams. The InVEST model is conditioned by two parameters: threshold flow accumulation, which is the number of upslope pixels that must flow into a downslope pixel before it is considered a stream, and the Borselli K parameter. By using river maps of the Snake River Plain (Grill et al., 2019) as a reference, we set the threshold flow accumulation to 400 pixels and the K parameter to the default value of 2.</w:t>
      </w:r>
    </w:p>
    <w:p w14:paraId="0941A8D5" w14:textId="77777777" w:rsidR="008D6C4A" w:rsidRDefault="00000000">
      <w:pPr>
        <w:pStyle w:val="BodyText"/>
      </w:pPr>
      <w:r>
        <w:t>N retention, which measures the ability of the land to retain nutrient inputs, is calculated by subtracting N exports from N load (N inputs to watershed, estimated based on land use, and N imports from upstream watersheds), both estimated in the InVEST model described above, at the HUC12 watershed scale (USDA NRCS et al., 2017). N retention is highly influenced by human managment, especially fertilizer application, which can greatly increase the N load in a watershed. To estimate nature’s contributions apart from human activity, we calculated N retention capacity by dividing N retention by total N load for each watershed, estimating the percentage of nutrient inputs that each watershed retained (Chaplin-Kramer et al. (2019), Figure B4a). High values (0.7-0.9, indicating 70-90% N retained from a watershed’s N load) are more likely in low-lying areas with gradual slopes and vegetation presence, both of which limit water and nutrient runoff. This methodology allows for relative comparison of watershed nutrient dynamics, which is the intent of this nutrient delivery ratio model (Sharp et al., 2020). We ran this model at a resolution of 100m, and rasterized the watershed-level N retention ability results to a resolution of 1km.</w:t>
      </w:r>
    </w:p>
    <w:p w14:paraId="36F6AE20" w14:textId="77777777" w:rsidR="008D6C4A" w:rsidRDefault="00000000">
      <w:pPr>
        <w:pStyle w:val="BodyText"/>
      </w:pPr>
      <w:r>
        <w:t xml:space="preserve">N retention capacity measures the ability of the land to retain nutrient inputs, but it does not describe the state of nutrient contamination. Ransom et al. (2021) estimate nitrates at domestic well supply depths for the contiguous United States. Since the systematic conservation planning </w:t>
      </w:r>
      <w:r>
        <w:lastRenderedPageBreak/>
        <w:t>algorithm maximizes NCP, we multiplied the estimates by -1 and added the maximum nitrate estimate so that the cleanest pixels had the highest nitrate “rank” (Figure B4b).</w:t>
      </w:r>
    </w:p>
    <w:tbl>
      <w:tblPr>
        <w:tblStyle w:val="Table"/>
        <w:tblW w:w="5000" w:type="pct"/>
        <w:tblLayout w:type="fixed"/>
        <w:tblLook w:val="0000" w:firstRow="0" w:lastRow="0" w:firstColumn="0" w:lastColumn="0" w:noHBand="0" w:noVBand="0"/>
      </w:tblPr>
      <w:tblGrid>
        <w:gridCol w:w="9576"/>
      </w:tblGrid>
      <w:tr w:rsidR="008D6C4A" w14:paraId="54D69BAD"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25C4F98C" w14:textId="77777777">
              <w:tc>
                <w:tcPr>
                  <w:tcW w:w="7920" w:type="dxa"/>
                </w:tcPr>
                <w:p w14:paraId="23C05D38" w14:textId="098ED8BB" w:rsidR="008D6C4A" w:rsidRDefault="00000000" w:rsidP="003C5706">
                  <w:pPr>
                    <w:pStyle w:val="Compact"/>
                    <w:jc w:val="center"/>
                  </w:pPr>
                  <w:bookmarkStart w:id="115" w:name="fig-waterqual"/>
                  <w:bookmarkStart w:id="116" w:name="suppfigb-waterqual"/>
                  <w:r>
                    <w:rPr>
                      <w:noProof/>
                    </w:rPr>
                    <w:drawing>
                      <wp:inline distT="0" distB="0" distL="0" distR="0" wp14:anchorId="0467D5EB" wp14:editId="1E863A18">
                        <wp:extent cx="5943600" cy="2228850"/>
                        <wp:effectExtent l="0" t="0" r="0" b="0"/>
                        <wp:docPr id="250" name="Picture"/>
                        <wp:cNvGraphicFramePr/>
                        <a:graphic xmlns:a="http://schemas.openxmlformats.org/drawingml/2006/main">
                          <a:graphicData uri="http://schemas.openxmlformats.org/drawingml/2006/picture">
                            <pic:pic xmlns:pic="http://schemas.openxmlformats.org/drawingml/2006/picture">
                              <pic:nvPicPr>
                                <pic:cNvPr id="251" name="Picture" descr="Koehn_etal_2025_Key%20targets%20for%20conservation%20planning_files/figure-docx/notebooks-water-quality-ncp-models-fig-waterqual-output-1.png"/>
                                <pic:cNvPicPr>
                                  <a:picLocks noChangeAspect="1" noChangeArrowheads="1"/>
                                </pic:cNvPicPr>
                              </pic:nvPicPr>
                              <pic:blipFill>
                                <a:blip r:embed="rId80"/>
                                <a:stretch>
                                  <a:fillRect/>
                                </a:stretch>
                              </pic:blipFill>
                              <pic:spPr bwMode="auto">
                                <a:xfrm>
                                  <a:off x="0" y="0"/>
                                  <a:ext cx="5943600" cy="2228850"/>
                                </a:xfrm>
                                <a:prstGeom prst="rect">
                                  <a:avLst/>
                                </a:prstGeom>
                                <a:noFill/>
                                <a:ln w="9525">
                                  <a:noFill/>
                                  <a:headEnd/>
                                  <a:tailEnd/>
                                </a:ln>
                              </pic:spPr>
                            </pic:pic>
                          </a:graphicData>
                        </a:graphic>
                      </wp:inline>
                    </w:drawing>
                  </w:r>
                </w:p>
              </w:tc>
              <w:bookmarkEnd w:id="115"/>
            </w:tr>
          </w:tbl>
          <w:p w14:paraId="10A63F49" w14:textId="77777777" w:rsidR="008D6C4A" w:rsidRDefault="00000000">
            <w:pPr>
              <w:pStyle w:val="ImageCaption"/>
              <w:spacing w:before="200"/>
            </w:pPr>
            <w:r>
              <w:t>Figure B4: The water quality indicators in the sensitivity analysis included (a) the estimated percentage of nitrogen inputs that each watershed retains (Chaplin-Kramer et al., 2019; Halperin et al., 2023; Sharp et al., 2020) and (b) nitrate contamination “rank” from modeled nitrate levels, where the cleanest lands have the highest rank (Ransom et al., 2021).</w:t>
            </w:r>
          </w:p>
        </w:tc>
        <w:bookmarkEnd w:id="116"/>
      </w:tr>
    </w:tbl>
    <w:p w14:paraId="481F129D" w14:textId="072F402D" w:rsidR="008D6C4A" w:rsidRDefault="006D5B64">
      <w:pPr>
        <w:pStyle w:val="Heading3"/>
      </w:pPr>
      <w:bookmarkStart w:id="117" w:name="sec-habitat-supp"/>
      <w:bookmarkEnd w:id="114"/>
      <w:r>
        <w:t>B</w:t>
      </w:r>
      <w:r w:rsidR="00000000">
        <w:t>.2.4 Habitat</w:t>
      </w:r>
    </w:p>
    <w:p w14:paraId="6B19F7E9" w14:textId="77777777" w:rsidR="008D6C4A" w:rsidRDefault="00000000">
      <w:pPr>
        <w:pStyle w:val="FirstParagraph"/>
      </w:pPr>
      <w:r>
        <w:t>We used eight NCP indicators that describe different facets of habitat quality.</w:t>
      </w:r>
    </w:p>
    <w:p w14:paraId="5E488E8B" w14:textId="77777777" w:rsidR="008D6C4A" w:rsidRDefault="00000000">
      <w:pPr>
        <w:pStyle w:val="BodyText"/>
      </w:pPr>
      <w:r>
        <w:t>Three state-scale data layers are discrete priority ranks from Idaho’s contribution to the Western Governors’ Association Crucial Habitat Assessment Tool (Idaho Department of Fish and Game, 2013). These layers were downscaled from 3 mi</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hexagons to 1km pixels by selecting the maximum rank present in each 1km grid cell. Landscape suitability (large intact natural areas or corridor zones between them, Figure B5a) ranges from 1 (highest priority) to 3 (lowest priority). Lands that were neither intact nor a corridor have a value of NA. We transformed the ranks to 5 (high priority), 3 (medium priority), and 1 (low priority) for the optimization algorithm. Terrestrial species of concern (presence of federally listed species and overall species richness, Figure B5e) is an aggregate layer that ranks lands based on presence or known habitat for 133 species of greatest conservation need. The ranks range from 1 (high priority; known observations </w:t>
      </w:r>
      <w:r>
        <w:lastRenderedPageBreak/>
        <w:t>of federally listed species) to 6 (low priority; 1-20 species present based on model). We transformed these ranks to range from 5 (highest priority) to 0 (lowest priority) for the optimization algorithm. Wetland/riparian (Figure B5h) is an aggregate layer of important wetland and riparian habitats. The ranks range from 1 (highest priority) to 5 (lowest priority), with non-wetland areas given an NA value. We transformed these ranks to range from 4 (highest priority) to 0 (lowest priority) for the optimization algorithm.</w:t>
      </w:r>
    </w:p>
    <w:p w14:paraId="20914FBA" w14:textId="77777777" w:rsidR="008D6C4A" w:rsidRDefault="00000000">
      <w:pPr>
        <w:pStyle w:val="BodyText"/>
      </w:pPr>
      <w:r>
        <w:t>Two national-scale data layers from Suraci et al. (2023) are ecological connectivity (Figure B5b) and ecological integrity (Figure B5d). Ecological connectivity (Suraci et al., 2023) is a measure of the ability of a landscape to support the natural movement of organisms and to link high quality habitats. We re-projected this layer to 1km pixels using bilinear interpolation. It is a unitless index that ranges from 179 to 31,128. Ecological integrity (Suraci et al., 2023) is the degree to which a given location remains in its natural state without human influences (less modified by human activity). This is a unitless index ranging from 0 to 1, and we re-projected to 1km pixels using bilinear interpolation.</w:t>
      </w:r>
    </w:p>
    <w:p w14:paraId="01AC5543" w14:textId="77777777" w:rsidR="008D6C4A" w:rsidRDefault="00000000">
      <w:pPr>
        <w:pStyle w:val="BodyText"/>
      </w:pPr>
      <w:r>
        <w:t xml:space="preserve">Two national-scale data layers from Anderson et al. (2023) are terrestrial resilience (Figure B5g), and recognized biodiversity value (Figure B5f). Terrestrial Resilience describes sites with high diversity of connected topoclimates linked by natural cover and accessible to species. We reprojected this layer from 30m pixels to 1km pixels using bilinear interpolation. Since it was represented as a z-score (where 0 is the average), we added an equal value to every pixel so that the lowest value was 0, resulting in a unitless z-score range from 0 to 6,094. Recognized biodiversity value describes sites supporting biotic assemblages characteristic of their geophysical setting. We re-projected this layer from 30m pixels to 1km pixels by selecting the </w:t>
      </w:r>
      <w:r>
        <w:lastRenderedPageBreak/>
        <w:t>maximum rank in each 1km pixel. The data ranges from 0 (low value) to 4 (high value), with most sites in the Snake River Plain ranked 0, 1, or 4.</w:t>
      </w:r>
    </w:p>
    <w:p w14:paraId="4B4F91C7" w14:textId="77777777" w:rsidR="008D6C4A" w:rsidRDefault="00000000">
      <w:pPr>
        <w:pStyle w:val="BodyText"/>
      </w:pPr>
      <w:r>
        <w:t>We used the InVEST habitat quality model (Sharp et al., 2020) to model spatial variation of habitat quality (Figure B5c), which is lowered by the presence of and proximity to habitat threats, defined here as the presence of highly developed, crop-, and pastureland, and major and minor roads and trails. The effect of each threat is modified by each land type’s sensitivity to it. The threats are weighted to indicate different levels of disruption to terrestrial species and the range of that disruption. For example, highly developed land was modeled as a 100% disruption to terrestrial species with a range of 5 km from its edge, while crop- and pasutureland was modeled as an 80% disruption with a range of 4 km from its edge. The threat weight and effective distance of agriculture and roads was taken from Polasky et al. (2011), while different levels of developed land threats were taken from Blumstein and Thompson (2015). Sensitivity parameters were adapted from Halperin et al. (2023) with the same weighted average method used in the other InVEST models in this analysis. This is a unitless rank ranging from 0 to 1, with over 75% of the Snake River Plain ranked above 0.75. These regional-scale model estimates are highly correlated with the Suraci et al. (2023) national-scale Ecological Integrity layer (Pearson correlation of 0.89).</w:t>
      </w:r>
    </w:p>
    <w:tbl>
      <w:tblPr>
        <w:tblStyle w:val="Table"/>
        <w:tblW w:w="5000" w:type="pct"/>
        <w:tblLayout w:type="fixed"/>
        <w:tblLook w:val="0000" w:firstRow="0" w:lastRow="0" w:firstColumn="0" w:lastColumn="0" w:noHBand="0" w:noVBand="0"/>
      </w:tblPr>
      <w:tblGrid>
        <w:gridCol w:w="9576"/>
      </w:tblGrid>
      <w:tr w:rsidR="008D6C4A" w14:paraId="50C42D05"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7AA592B2" w14:textId="77777777">
              <w:tc>
                <w:tcPr>
                  <w:tcW w:w="7920" w:type="dxa"/>
                </w:tcPr>
                <w:p w14:paraId="5EABA9FF" w14:textId="39B6B56F" w:rsidR="008D6C4A" w:rsidRDefault="00000000" w:rsidP="003C5706">
                  <w:pPr>
                    <w:pStyle w:val="Compact"/>
                    <w:jc w:val="center"/>
                  </w:pPr>
                  <w:bookmarkStart w:id="118" w:name="fig-hab"/>
                  <w:bookmarkStart w:id="119" w:name="suppfigb-hab"/>
                  <w:r>
                    <w:rPr>
                      <w:noProof/>
                    </w:rPr>
                    <w:lastRenderedPageBreak/>
                    <w:drawing>
                      <wp:inline distT="0" distB="0" distL="0" distR="0" wp14:anchorId="1E6F5FA7" wp14:editId="31B5554F">
                        <wp:extent cx="5943600" cy="7243762"/>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Koehn_etal_2025_Key%20targets%20for%20conservation%20planning_files/figure-docx/notebooks-habitat-ncp-models-fig-hab-output-1.png"/>
                                <pic:cNvPicPr>
                                  <a:picLocks noChangeAspect="1" noChangeArrowheads="1"/>
                                </pic:cNvPicPr>
                              </pic:nvPicPr>
                              <pic:blipFill>
                                <a:blip r:embed="rId81"/>
                                <a:stretch>
                                  <a:fillRect/>
                                </a:stretch>
                              </pic:blipFill>
                              <pic:spPr bwMode="auto">
                                <a:xfrm>
                                  <a:off x="0" y="0"/>
                                  <a:ext cx="5943600" cy="7243762"/>
                                </a:xfrm>
                                <a:prstGeom prst="rect">
                                  <a:avLst/>
                                </a:prstGeom>
                                <a:noFill/>
                                <a:ln w="9525">
                                  <a:noFill/>
                                  <a:headEnd/>
                                  <a:tailEnd/>
                                </a:ln>
                              </pic:spPr>
                            </pic:pic>
                          </a:graphicData>
                        </a:graphic>
                      </wp:inline>
                    </w:drawing>
                  </w:r>
                </w:p>
              </w:tc>
              <w:bookmarkEnd w:id="118"/>
            </w:tr>
          </w:tbl>
          <w:p w14:paraId="3CF9A88E" w14:textId="77777777" w:rsidR="008D6C4A" w:rsidRDefault="00000000">
            <w:pPr>
              <w:pStyle w:val="ImageCaption"/>
              <w:spacing w:before="200"/>
            </w:pPr>
            <w:r>
              <w:t xml:space="preserve">Figure B5: The habitat indicators in the sensitivity analysis included (a) large intact natural areas or corridor zones between them (Idaho Department of Fish and Game, 2013), (b) the ability of a landscape to support organism movement and link habitats (Suraci et al., 2023), (c) spatial variation of habitat quality, which is lowered by the presence of and proximity to habitat </w:t>
            </w:r>
            <w:r>
              <w:lastRenderedPageBreak/>
              <w:t>threats, using the InVEST Habitat Quality model (Halperin et al., 2023; Sharp et al., 2020), (d) the degree to which a location remains in its natural state without human influence (Suraci et al., 2023), (e) presence of federally listed species and overall species richness (Idaho Department of Fish and Game, 2013), (f) sites that support biotic assembleges characteristic of the geophysical setting (Anderson et al., 2023), (g) sites with high diversity of topoclimates accessible to species (Anderson et al., 2023), and (h) important wetland/riparian habitats (Idaho Department of Fish and Game, 2013).</w:t>
            </w:r>
          </w:p>
        </w:tc>
        <w:bookmarkEnd w:id="119"/>
      </w:tr>
    </w:tbl>
    <w:p w14:paraId="11000611" w14:textId="0CAB11BB" w:rsidR="008D6C4A" w:rsidRDefault="006D5B64">
      <w:pPr>
        <w:pStyle w:val="Heading3"/>
      </w:pPr>
      <w:bookmarkStart w:id="120" w:name="sec-recreation-supp"/>
      <w:bookmarkEnd w:id="117"/>
      <w:r>
        <w:lastRenderedPageBreak/>
        <w:t>B</w:t>
      </w:r>
      <w:r w:rsidR="00000000">
        <w:t>.2.5 Recreation</w:t>
      </w:r>
    </w:p>
    <w:p w14:paraId="48F56735" w14:textId="77777777" w:rsidR="008D6C4A" w:rsidRDefault="00000000">
      <w:pPr>
        <w:pStyle w:val="FirstParagraph"/>
      </w:pPr>
      <w:r>
        <w:t>We used two NCP indicators that estimate recreation probability. The first was the global-scale recreation probability model ensemble from Hooftman (2023) (Figure B6a).</w:t>
      </w:r>
    </w:p>
    <w:p w14:paraId="09853C77" w14:textId="77777777" w:rsidR="008D6C4A" w:rsidRDefault="00000000">
      <w:pPr>
        <w:pStyle w:val="BodyText"/>
      </w:pPr>
      <w:r>
        <w:t>We also created a regional-scale recreation model for the probability of nature-based recreation opportunities on each land use class based on methods from Halperin et al. (2023). To estimate recreation opportunities, we calculated the amount of recreation land types – current parks and trails within each land class (Idaho Department of Parks and Recreation, 2024; National Park Service, 2024; The Trust for Public Land, 2024; U.S. Geological Survey, 2020). These were scaled by public access – pixels with open access remained as recreation pixels, pixels with closed access were removed, and pixels with restricted or unknown access were given a value of 0.5 (Idaho Department of Fish and Game, 2023; NatureServe, 2024; U.S. Geological Survey, 2020). The proportion of recreation pixels to all pixels in a given land class provides a “base” estimate of the probability that recreation can occur in a given land class (Table B3). We modified the base recreation probabilities in the following ways:</w:t>
      </w:r>
    </w:p>
    <w:p w14:paraId="576D5D66" w14:textId="77777777" w:rsidR="008D6C4A" w:rsidRDefault="00000000">
      <w:pPr>
        <w:pStyle w:val="Compact"/>
        <w:numPr>
          <w:ilvl w:val="0"/>
          <w:numId w:val="14"/>
        </w:numPr>
      </w:pPr>
      <w:r>
        <w:t>Trails were assigned a recreation probability of 1, with a modified linear decay function increasing the recreation probability of pixels near trails:</w:t>
      </w:r>
    </w:p>
    <w:bookmarkStart w:id="121" w:name="eq-rec-trails"/>
    <w:p w14:paraId="19A4E66D" w14:textId="77777777" w:rsidR="008D6C4A" w:rsidRDefault="00000000">
      <w:pPr>
        <w:pStyle w:val="Compac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max</m:t>
                          </m:r>
                        </m:sub>
                      </m:sSub>
                    </m:den>
                  </m:f>
                  <m:r>
                    <m:rPr>
                      <m:sty m:val="p"/>
                    </m:rPr>
                    <w:rPr>
                      <w:rFonts w:ascii="Cambria Math" w:hAnsi="Cambria Math"/>
                    </w:rPr>
                    <m:t>-</m:t>
                  </m:r>
                  <m:r>
                    <w:rPr>
                      <w:rFonts w:ascii="Cambria Math" w:hAnsi="Cambria Math"/>
                    </w:rPr>
                    <m:t>0.25</m:t>
                  </m:r>
                </m:e>
              </m:d>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base</m:t>
              </m:r>
            </m:sub>
          </m:sSub>
          <m:r>
            <w:rPr>
              <w:rFonts w:ascii="Cambria Math" w:hAnsi="Cambria Math"/>
            </w:rPr>
            <m:t>  </m:t>
          </m:r>
          <m:d>
            <m:dPr>
              <m:ctrlPr>
                <w:rPr>
                  <w:rFonts w:ascii="Cambria Math" w:hAnsi="Cambria Math"/>
                </w:rPr>
              </m:ctrlPr>
            </m:dPr>
            <m:e>
              <m:r>
                <w:rPr>
                  <w:rFonts w:ascii="Cambria Math" w:hAnsi="Cambria Math"/>
                </w:rPr>
                <m:t>1</m:t>
              </m:r>
            </m:e>
          </m:d>
        </m:oMath>
      </m:oMathPara>
      <w:bookmarkEnd w:id="121"/>
    </w:p>
    <w:p w14:paraId="6628AB4D" w14:textId="77777777" w:rsidR="008D6C4A" w:rsidRDefault="00000000">
      <w:pPr>
        <w:pStyle w:val="Compact"/>
        <w:numPr>
          <w:ilvl w:val="0"/>
          <w:numId w:val="12"/>
        </w:numPr>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modified recreation probability in pixel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max</m:t>
            </m:r>
          </m:sub>
        </m:sSub>
      </m:oMath>
      <w:r>
        <w:t xml:space="preserve"> is the maximum distance to the nearest trail in the study area,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minimum distance to a trail from pixel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base</m:t>
            </m:r>
          </m:sub>
        </m:sSub>
      </m:oMath>
      <w:r>
        <w:t xml:space="preserve"> is the base recreation probability in pixel </w:t>
      </w:r>
      <m:oMath>
        <m:r>
          <w:rPr>
            <w:rFonts w:ascii="Cambria Math" w:hAnsi="Cambria Math"/>
          </w:rPr>
          <m:t>i</m:t>
        </m:r>
      </m:oMath>
      <w:r>
        <w:t>.</w:t>
      </w:r>
    </w:p>
    <w:p w14:paraId="4140A2A8" w14:textId="77777777" w:rsidR="008D6C4A" w:rsidRDefault="00000000">
      <w:pPr>
        <w:pStyle w:val="Compact"/>
        <w:numPr>
          <w:ilvl w:val="0"/>
          <w:numId w:val="14"/>
        </w:numPr>
      </w:pPr>
      <w:r>
        <w:lastRenderedPageBreak/>
        <w:t>Park pixels within 0.5 km of an urban/highly developed or transportation pixel were assigned a recreation probability of 1 since they are easily accessible to general populations. Park locations far from urban areas and roads are subject to the trail decay function, as these areas would not be easily accessible to the public.</w:t>
      </w:r>
    </w:p>
    <w:p w14:paraId="67ACE045" w14:textId="77777777" w:rsidR="008D6C4A" w:rsidRDefault="00000000">
      <w:pPr>
        <w:pStyle w:val="Compact"/>
        <w:numPr>
          <w:ilvl w:val="0"/>
          <w:numId w:val="14"/>
        </w:numPr>
      </w:pPr>
      <w:r>
        <w:t>Pixels closed to public access were assigned a recreation probability of 0, and pixels with restricted or unknown access were assigned half their base probability using access information from U.S. Geological Survey (2020), NatureServe (2024), and Idaho Department of Fish and Game (2023).</w:t>
      </w:r>
    </w:p>
    <w:p w14:paraId="6E249DB7" w14:textId="77777777" w:rsidR="008D6C4A" w:rsidRDefault="00000000">
      <w:pPr>
        <w:pStyle w:val="FirstParagraph"/>
      </w:pPr>
      <w:r>
        <w:t>We performed these calculations at a 30m scale and then aggregated our model to a 1km resolution. The average recreation probability for each land class is in Table B3 and the final model is depicted in Figure B6b. The average recreation probability for every land class was higher than its base probability because trail and more accessible park pixels were assigned a probability of 1, and pixels near trails were assigned a higher probability according to Equation 1. For example, the base recreation probability for croplands was 1%, but their average recreation probability in the final model was 4%. This is because there are often croplands located near trails which provide aesthetic value to recreational experiences.</w:t>
      </w:r>
    </w:p>
    <w:p w14:paraId="0DC36FD7" w14:textId="77777777" w:rsidR="008D6C4A" w:rsidRDefault="00000000">
      <w:r>
        <w:br w:type="page"/>
      </w:r>
    </w:p>
    <w:tbl>
      <w:tblPr>
        <w:tblStyle w:val="Table"/>
        <w:tblW w:w="5000" w:type="pct"/>
        <w:tblLayout w:type="fixed"/>
        <w:tblLook w:val="0000" w:firstRow="0" w:lastRow="0" w:firstColumn="0" w:lastColumn="0" w:noHBand="0" w:noVBand="0"/>
      </w:tblPr>
      <w:tblGrid>
        <w:gridCol w:w="9576"/>
      </w:tblGrid>
      <w:tr w:rsidR="008D6C4A" w14:paraId="3414B62B"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7D2D71BB" w14:textId="77777777" w:rsidTr="003C5706">
              <w:tc>
                <w:tcPr>
                  <w:tcW w:w="9360" w:type="dxa"/>
                </w:tcPr>
                <w:p w14:paraId="114DC2AE" w14:textId="7D390140" w:rsidR="008D6C4A" w:rsidRDefault="00000000">
                  <w:pPr>
                    <w:pStyle w:val="ImageCaption"/>
                    <w:spacing w:before="200"/>
                  </w:pPr>
                  <w:bookmarkStart w:id="122" w:name="supptblb-rec"/>
                  <w:r>
                    <w:lastRenderedPageBreak/>
                    <w:t>Table B3: Each land class was assigned a base recreation probability based on percent presence of publicly accessible parks and trails. Probabilities in the final model are higher because trail and more accessible park pixels were assigned a probability of 1, and pixels near trails were assigned a higher probability according to Equation 1.</w:t>
                  </w:r>
                  <w:bookmarkStart w:id="123" w:name="tbl-rec"/>
                </w:p>
                <w:tbl>
                  <w:tblPr>
                    <w:tblStyle w:val="Table"/>
                    <w:tblW w:w="4865" w:type="pct"/>
                    <w:tblLayout w:type="fixed"/>
                    <w:tblLook w:val="0020" w:firstRow="1" w:lastRow="0" w:firstColumn="0" w:lastColumn="0" w:noHBand="0" w:noVBand="0"/>
                  </w:tblPr>
                  <w:tblGrid>
                    <w:gridCol w:w="2842"/>
                    <w:gridCol w:w="2348"/>
                    <w:gridCol w:w="3707"/>
                  </w:tblGrid>
                  <w:tr w:rsidR="008D6C4A" w14:paraId="338C2D03" w14:textId="77777777" w:rsidTr="008D6C4A">
                    <w:trPr>
                      <w:cnfStyle w:val="100000000000" w:firstRow="1" w:lastRow="0" w:firstColumn="0" w:lastColumn="0" w:oddVBand="0" w:evenVBand="0" w:oddHBand="0" w:evenHBand="0" w:firstRowFirstColumn="0" w:firstRowLastColumn="0" w:lastRowFirstColumn="0" w:lastRowLastColumn="0"/>
                      <w:tblHeader/>
                    </w:trPr>
                    <w:tc>
                      <w:tcPr>
                        <w:tcW w:w="2461" w:type="dxa"/>
                      </w:tcPr>
                      <w:p w14:paraId="6F323A17" w14:textId="77777777" w:rsidR="008D6C4A" w:rsidRDefault="00000000" w:rsidP="00876D5E">
                        <w:pPr>
                          <w:pStyle w:val="Compact"/>
                          <w:jc w:val="right"/>
                        </w:pPr>
                        <w:r>
                          <w:t>Land Use</w:t>
                        </w:r>
                      </w:p>
                    </w:tc>
                    <w:tc>
                      <w:tcPr>
                        <w:tcW w:w="2033" w:type="dxa"/>
                      </w:tcPr>
                      <w:p w14:paraId="74EB7CFD" w14:textId="77777777" w:rsidR="008D6C4A" w:rsidRDefault="00000000">
                        <w:pPr>
                          <w:pStyle w:val="Compact"/>
                          <w:jc w:val="center"/>
                        </w:pPr>
                        <w:r>
                          <w:t>Base Recreation Probability</w:t>
                        </w:r>
                      </w:p>
                    </w:tc>
                    <w:tc>
                      <w:tcPr>
                        <w:tcW w:w="3210" w:type="dxa"/>
                      </w:tcPr>
                      <w:p w14:paraId="0926E0D6" w14:textId="77777777" w:rsidR="008D6C4A" w:rsidRDefault="00000000">
                        <w:pPr>
                          <w:pStyle w:val="Compact"/>
                          <w:jc w:val="center"/>
                        </w:pPr>
                        <w:r>
                          <w:t>Avg Recreation Probability in Final Model</w:t>
                        </w:r>
                      </w:p>
                    </w:tc>
                  </w:tr>
                  <w:tr w:rsidR="008D6C4A" w14:paraId="4D0FB7CB" w14:textId="77777777">
                    <w:tc>
                      <w:tcPr>
                        <w:tcW w:w="2461" w:type="dxa"/>
                      </w:tcPr>
                      <w:p w14:paraId="23A79991" w14:textId="77777777" w:rsidR="008D6C4A" w:rsidRDefault="00000000" w:rsidP="00876D5E">
                        <w:pPr>
                          <w:pStyle w:val="Compact"/>
                          <w:jc w:val="right"/>
                        </w:pPr>
                        <w:r>
                          <w:t>Cropland</w:t>
                        </w:r>
                      </w:p>
                    </w:tc>
                    <w:tc>
                      <w:tcPr>
                        <w:tcW w:w="2033" w:type="dxa"/>
                      </w:tcPr>
                      <w:p w14:paraId="6FBB2278" w14:textId="77777777" w:rsidR="008D6C4A" w:rsidRDefault="00000000">
                        <w:pPr>
                          <w:pStyle w:val="Compact"/>
                          <w:jc w:val="center"/>
                        </w:pPr>
                        <w:r>
                          <w:t>0.01</w:t>
                        </w:r>
                      </w:p>
                    </w:tc>
                    <w:tc>
                      <w:tcPr>
                        <w:tcW w:w="3210" w:type="dxa"/>
                      </w:tcPr>
                      <w:p w14:paraId="79264AC7" w14:textId="77777777" w:rsidR="008D6C4A" w:rsidRDefault="00000000">
                        <w:pPr>
                          <w:pStyle w:val="Compact"/>
                          <w:jc w:val="center"/>
                        </w:pPr>
                        <w:r>
                          <w:t>0.04</w:t>
                        </w:r>
                      </w:p>
                    </w:tc>
                  </w:tr>
                  <w:tr w:rsidR="008D6C4A" w14:paraId="3A1CD790" w14:textId="77777777">
                    <w:tc>
                      <w:tcPr>
                        <w:tcW w:w="2461" w:type="dxa"/>
                      </w:tcPr>
                      <w:p w14:paraId="6F0AB831" w14:textId="77777777" w:rsidR="008D6C4A" w:rsidRDefault="00000000" w:rsidP="00876D5E">
                        <w:pPr>
                          <w:pStyle w:val="Compact"/>
                          <w:jc w:val="right"/>
                        </w:pPr>
                        <w:r>
                          <w:t>Pastureland</w:t>
                        </w:r>
                      </w:p>
                    </w:tc>
                    <w:tc>
                      <w:tcPr>
                        <w:tcW w:w="2033" w:type="dxa"/>
                      </w:tcPr>
                      <w:p w14:paraId="09491AA7" w14:textId="77777777" w:rsidR="008D6C4A" w:rsidRDefault="00000000">
                        <w:pPr>
                          <w:pStyle w:val="Compact"/>
                          <w:jc w:val="center"/>
                        </w:pPr>
                        <w:r>
                          <w:t>0.02</w:t>
                        </w:r>
                      </w:p>
                    </w:tc>
                    <w:tc>
                      <w:tcPr>
                        <w:tcW w:w="3210" w:type="dxa"/>
                      </w:tcPr>
                      <w:p w14:paraId="54902D0B" w14:textId="77777777" w:rsidR="008D6C4A" w:rsidRDefault="00000000">
                        <w:pPr>
                          <w:pStyle w:val="Compact"/>
                          <w:jc w:val="center"/>
                        </w:pPr>
                        <w:r>
                          <w:t>0.07</w:t>
                        </w:r>
                      </w:p>
                    </w:tc>
                  </w:tr>
                  <w:tr w:rsidR="008D6C4A" w14:paraId="52312223" w14:textId="77777777">
                    <w:tc>
                      <w:tcPr>
                        <w:tcW w:w="2461" w:type="dxa"/>
                      </w:tcPr>
                      <w:p w14:paraId="7F867D9C" w14:textId="77777777" w:rsidR="008D6C4A" w:rsidRDefault="00000000" w:rsidP="00876D5E">
                        <w:pPr>
                          <w:pStyle w:val="Compact"/>
                          <w:jc w:val="right"/>
                        </w:pPr>
                        <w:r>
                          <w:t>Rangeland</w:t>
                        </w:r>
                      </w:p>
                    </w:tc>
                    <w:tc>
                      <w:tcPr>
                        <w:tcW w:w="2033" w:type="dxa"/>
                      </w:tcPr>
                      <w:p w14:paraId="658DC2C1" w14:textId="77777777" w:rsidR="008D6C4A" w:rsidRDefault="00000000">
                        <w:pPr>
                          <w:pStyle w:val="Compact"/>
                          <w:jc w:val="center"/>
                        </w:pPr>
                        <w:r>
                          <w:t>0.13</w:t>
                        </w:r>
                      </w:p>
                    </w:tc>
                    <w:tc>
                      <w:tcPr>
                        <w:tcW w:w="3210" w:type="dxa"/>
                      </w:tcPr>
                      <w:p w14:paraId="0A755456" w14:textId="77777777" w:rsidR="008D6C4A" w:rsidRDefault="00000000">
                        <w:pPr>
                          <w:pStyle w:val="Compact"/>
                          <w:jc w:val="center"/>
                        </w:pPr>
                        <w:r>
                          <w:t>0.2</w:t>
                        </w:r>
                      </w:p>
                    </w:tc>
                  </w:tr>
                  <w:tr w:rsidR="008D6C4A" w14:paraId="7F5E7072" w14:textId="77777777">
                    <w:tc>
                      <w:tcPr>
                        <w:tcW w:w="2461" w:type="dxa"/>
                      </w:tcPr>
                      <w:p w14:paraId="41F769B6" w14:textId="77777777" w:rsidR="008D6C4A" w:rsidRDefault="00000000" w:rsidP="00876D5E">
                        <w:pPr>
                          <w:pStyle w:val="Compact"/>
                          <w:jc w:val="right"/>
                        </w:pPr>
                        <w:r>
                          <w:t>Forestland</w:t>
                        </w:r>
                      </w:p>
                    </w:tc>
                    <w:tc>
                      <w:tcPr>
                        <w:tcW w:w="2033" w:type="dxa"/>
                      </w:tcPr>
                      <w:p w14:paraId="4B9F5285" w14:textId="77777777" w:rsidR="008D6C4A" w:rsidRDefault="00000000">
                        <w:pPr>
                          <w:pStyle w:val="Compact"/>
                          <w:jc w:val="center"/>
                        </w:pPr>
                        <w:r>
                          <w:t>0.18</w:t>
                        </w:r>
                      </w:p>
                    </w:tc>
                    <w:tc>
                      <w:tcPr>
                        <w:tcW w:w="3210" w:type="dxa"/>
                      </w:tcPr>
                      <w:p w14:paraId="3A2D8545" w14:textId="77777777" w:rsidR="008D6C4A" w:rsidRDefault="00000000">
                        <w:pPr>
                          <w:pStyle w:val="Compact"/>
                          <w:jc w:val="center"/>
                        </w:pPr>
                        <w:r>
                          <w:t>0.28</w:t>
                        </w:r>
                      </w:p>
                    </w:tc>
                  </w:tr>
                  <w:tr w:rsidR="008D6C4A" w14:paraId="79A31A04" w14:textId="77777777">
                    <w:tc>
                      <w:tcPr>
                        <w:tcW w:w="2461" w:type="dxa"/>
                      </w:tcPr>
                      <w:p w14:paraId="650CB116" w14:textId="77777777" w:rsidR="008D6C4A" w:rsidRDefault="00000000" w:rsidP="00876D5E">
                        <w:pPr>
                          <w:pStyle w:val="Compact"/>
                          <w:jc w:val="right"/>
                        </w:pPr>
                        <w:r>
                          <w:t>Woodland</w:t>
                        </w:r>
                      </w:p>
                    </w:tc>
                    <w:tc>
                      <w:tcPr>
                        <w:tcW w:w="2033" w:type="dxa"/>
                      </w:tcPr>
                      <w:p w14:paraId="32F27395" w14:textId="77777777" w:rsidR="008D6C4A" w:rsidRDefault="00000000">
                        <w:pPr>
                          <w:pStyle w:val="Compact"/>
                          <w:jc w:val="center"/>
                        </w:pPr>
                        <w:r>
                          <w:t>0.01</w:t>
                        </w:r>
                      </w:p>
                    </w:tc>
                    <w:tc>
                      <w:tcPr>
                        <w:tcW w:w="3210" w:type="dxa"/>
                      </w:tcPr>
                      <w:p w14:paraId="1A48E5C3" w14:textId="77777777" w:rsidR="008D6C4A" w:rsidRDefault="00000000">
                        <w:pPr>
                          <w:pStyle w:val="Compact"/>
                          <w:jc w:val="center"/>
                        </w:pPr>
                        <w:r>
                          <w:t>Low (≤ 5km</w:t>
                        </w:r>
                        <m:oMath>
                          <m:sSup>
                            <m:sSupPr>
                              <m:ctrlPr>
                                <w:rPr>
                                  <w:rFonts w:ascii="Cambria Math" w:hAnsi="Cambria Math"/>
                                </w:rPr>
                              </m:ctrlPr>
                            </m:sSupPr>
                            <m:e>
                              <m:r>
                                <w:rPr>
                                  <w:rFonts w:ascii="Cambria Math" w:hAnsi="Cambria Math"/>
                                </w:rPr>
                                <m:t>​</m:t>
                              </m:r>
                            </m:e>
                            <m:sup>
                              <m:r>
                                <w:rPr>
                                  <w:rFonts w:ascii="Cambria Math" w:hAnsi="Cambria Math"/>
                                </w:rPr>
                                <m:t>2</m:t>
                              </m:r>
                            </m:sup>
                          </m:sSup>
                        </m:oMath>
                        <w:r>
                          <w:t>) representation at 1km scale</w:t>
                        </w:r>
                      </w:p>
                    </w:tc>
                  </w:tr>
                  <w:tr w:rsidR="008D6C4A" w14:paraId="32D2AFD6" w14:textId="77777777">
                    <w:tc>
                      <w:tcPr>
                        <w:tcW w:w="2461" w:type="dxa"/>
                      </w:tcPr>
                      <w:p w14:paraId="012A03CB" w14:textId="77777777" w:rsidR="008D6C4A" w:rsidRDefault="00000000" w:rsidP="00876D5E">
                        <w:pPr>
                          <w:pStyle w:val="Compact"/>
                          <w:jc w:val="right"/>
                        </w:pPr>
                        <w:r>
                          <w:t>Urban and highly developed areas</w:t>
                        </w:r>
                      </w:p>
                    </w:tc>
                    <w:tc>
                      <w:tcPr>
                        <w:tcW w:w="2033" w:type="dxa"/>
                      </w:tcPr>
                      <w:p w14:paraId="43E02B6F" w14:textId="77777777" w:rsidR="008D6C4A" w:rsidRDefault="00000000">
                        <w:pPr>
                          <w:pStyle w:val="Compact"/>
                          <w:jc w:val="center"/>
                        </w:pPr>
                        <w:r>
                          <w:t>0.06</w:t>
                        </w:r>
                      </w:p>
                    </w:tc>
                    <w:tc>
                      <w:tcPr>
                        <w:tcW w:w="3210" w:type="dxa"/>
                      </w:tcPr>
                      <w:p w14:paraId="09EF0D02" w14:textId="77777777" w:rsidR="008D6C4A" w:rsidRDefault="00000000">
                        <w:pPr>
                          <w:pStyle w:val="Compact"/>
                          <w:jc w:val="center"/>
                        </w:pPr>
                        <w:r>
                          <w:t>0.11</w:t>
                        </w:r>
                      </w:p>
                    </w:tc>
                  </w:tr>
                  <w:tr w:rsidR="008D6C4A" w14:paraId="4AD84507" w14:textId="77777777">
                    <w:tc>
                      <w:tcPr>
                        <w:tcW w:w="2461" w:type="dxa"/>
                      </w:tcPr>
                      <w:p w14:paraId="57B081BA" w14:textId="77777777" w:rsidR="008D6C4A" w:rsidRDefault="00000000" w:rsidP="00876D5E">
                        <w:pPr>
                          <w:pStyle w:val="Compact"/>
                          <w:jc w:val="right"/>
                        </w:pPr>
                        <w:r>
                          <w:t>Water</w:t>
                        </w:r>
                      </w:p>
                    </w:tc>
                    <w:tc>
                      <w:tcPr>
                        <w:tcW w:w="2033" w:type="dxa"/>
                      </w:tcPr>
                      <w:p w14:paraId="296DA65F" w14:textId="77777777" w:rsidR="008D6C4A" w:rsidRDefault="00000000">
                        <w:pPr>
                          <w:pStyle w:val="Compact"/>
                          <w:jc w:val="center"/>
                        </w:pPr>
                        <w:r>
                          <w:t>0.11</w:t>
                        </w:r>
                      </w:p>
                    </w:tc>
                    <w:tc>
                      <w:tcPr>
                        <w:tcW w:w="3210" w:type="dxa"/>
                      </w:tcPr>
                      <w:p w14:paraId="6E945044" w14:textId="77777777" w:rsidR="008D6C4A" w:rsidRDefault="00000000">
                        <w:pPr>
                          <w:pStyle w:val="Compact"/>
                          <w:jc w:val="center"/>
                        </w:pPr>
                        <w:r>
                          <w:t>0.14</w:t>
                        </w:r>
                      </w:p>
                    </w:tc>
                  </w:tr>
                  <w:tr w:rsidR="008D6C4A" w14:paraId="012589CF" w14:textId="77777777">
                    <w:tc>
                      <w:tcPr>
                        <w:tcW w:w="2461" w:type="dxa"/>
                      </w:tcPr>
                      <w:p w14:paraId="65DCEEFD" w14:textId="77777777" w:rsidR="008D6C4A" w:rsidRDefault="00000000" w:rsidP="00876D5E">
                        <w:pPr>
                          <w:pStyle w:val="Compact"/>
                          <w:jc w:val="right"/>
                        </w:pPr>
                        <w:r>
                          <w:t>Other areas</w:t>
                        </w:r>
                      </w:p>
                    </w:tc>
                    <w:tc>
                      <w:tcPr>
                        <w:tcW w:w="2033" w:type="dxa"/>
                      </w:tcPr>
                      <w:p w14:paraId="67C94AC1" w14:textId="77777777" w:rsidR="008D6C4A" w:rsidRDefault="00000000">
                        <w:pPr>
                          <w:pStyle w:val="Compact"/>
                          <w:jc w:val="center"/>
                        </w:pPr>
                        <w:r>
                          <w:t>0.08</w:t>
                        </w:r>
                      </w:p>
                    </w:tc>
                    <w:tc>
                      <w:tcPr>
                        <w:tcW w:w="3210" w:type="dxa"/>
                      </w:tcPr>
                      <w:p w14:paraId="3045CF11" w14:textId="77777777" w:rsidR="008D6C4A" w:rsidRDefault="00000000">
                        <w:pPr>
                          <w:pStyle w:val="Compact"/>
                          <w:jc w:val="center"/>
                        </w:pPr>
                        <w:r>
                          <w:t>0.09</w:t>
                        </w:r>
                      </w:p>
                    </w:tc>
                  </w:tr>
                  <w:tr w:rsidR="008D6C4A" w14:paraId="73454B3E" w14:textId="77777777">
                    <w:tc>
                      <w:tcPr>
                        <w:tcW w:w="2461" w:type="dxa"/>
                      </w:tcPr>
                      <w:p w14:paraId="18247A62" w14:textId="77777777" w:rsidR="008D6C4A" w:rsidRDefault="00000000" w:rsidP="00876D5E">
                        <w:pPr>
                          <w:pStyle w:val="Compact"/>
                          <w:jc w:val="right"/>
                        </w:pPr>
                        <w:r>
                          <w:t>Transportation</w:t>
                        </w:r>
                      </w:p>
                    </w:tc>
                    <w:tc>
                      <w:tcPr>
                        <w:tcW w:w="2033" w:type="dxa"/>
                      </w:tcPr>
                      <w:p w14:paraId="4A77AD36" w14:textId="77777777" w:rsidR="008D6C4A" w:rsidRDefault="00000000">
                        <w:pPr>
                          <w:pStyle w:val="Compact"/>
                          <w:jc w:val="center"/>
                        </w:pPr>
                        <w:r>
                          <w:t>0.57</w:t>
                        </w:r>
                      </w:p>
                    </w:tc>
                    <w:tc>
                      <w:tcPr>
                        <w:tcW w:w="3210" w:type="dxa"/>
                      </w:tcPr>
                      <w:p w14:paraId="6C3CCB04" w14:textId="77777777" w:rsidR="008D6C4A" w:rsidRDefault="00000000">
                        <w:pPr>
                          <w:pStyle w:val="Compact"/>
                          <w:jc w:val="center"/>
                        </w:pPr>
                        <w:r>
                          <w:t>Low (≤ 5km</w:t>
                        </w:r>
                        <m:oMath>
                          <m:sSup>
                            <m:sSupPr>
                              <m:ctrlPr>
                                <w:rPr>
                                  <w:rFonts w:ascii="Cambria Math" w:hAnsi="Cambria Math"/>
                                </w:rPr>
                              </m:ctrlPr>
                            </m:sSupPr>
                            <m:e>
                              <m:r>
                                <w:rPr>
                                  <w:rFonts w:ascii="Cambria Math" w:hAnsi="Cambria Math"/>
                                </w:rPr>
                                <m:t>​</m:t>
                              </m:r>
                            </m:e>
                            <m:sup>
                              <m:r>
                                <w:rPr>
                                  <w:rFonts w:ascii="Cambria Math" w:hAnsi="Cambria Math"/>
                                </w:rPr>
                                <m:t>2</m:t>
                              </m:r>
                            </m:sup>
                          </m:sSup>
                        </m:oMath>
                        <w:r>
                          <w:t>) representation at 1km scale</w:t>
                        </w:r>
                      </w:p>
                    </w:tc>
                  </w:tr>
                  <w:tr w:rsidR="008D6C4A" w14:paraId="176D1AB3" w14:textId="77777777">
                    <w:tc>
                      <w:tcPr>
                        <w:tcW w:w="2461" w:type="dxa"/>
                      </w:tcPr>
                      <w:p w14:paraId="44646DDA" w14:textId="77777777" w:rsidR="008D6C4A" w:rsidRDefault="00000000" w:rsidP="00876D5E">
                        <w:pPr>
                          <w:pStyle w:val="Compact"/>
                          <w:jc w:val="right"/>
                        </w:pPr>
                        <w:r>
                          <w:t>Cropland within LDR</w:t>
                        </w:r>
                      </w:p>
                    </w:tc>
                    <w:tc>
                      <w:tcPr>
                        <w:tcW w:w="2033" w:type="dxa"/>
                      </w:tcPr>
                      <w:p w14:paraId="5BD7266D" w14:textId="77777777" w:rsidR="008D6C4A" w:rsidRDefault="00000000">
                        <w:pPr>
                          <w:pStyle w:val="Compact"/>
                          <w:jc w:val="center"/>
                        </w:pPr>
                        <w:r>
                          <w:t>0.02</w:t>
                        </w:r>
                      </w:p>
                    </w:tc>
                    <w:tc>
                      <w:tcPr>
                        <w:tcW w:w="3210" w:type="dxa"/>
                      </w:tcPr>
                      <w:p w14:paraId="67EA0274" w14:textId="77777777" w:rsidR="008D6C4A" w:rsidRDefault="00000000">
                        <w:pPr>
                          <w:pStyle w:val="Compact"/>
                          <w:jc w:val="center"/>
                        </w:pPr>
                        <w:r>
                          <w:t>0.04</w:t>
                        </w:r>
                      </w:p>
                    </w:tc>
                  </w:tr>
                  <w:tr w:rsidR="008D6C4A" w14:paraId="0BFD586D" w14:textId="77777777">
                    <w:tc>
                      <w:tcPr>
                        <w:tcW w:w="2461" w:type="dxa"/>
                      </w:tcPr>
                      <w:p w14:paraId="4FA5F07C" w14:textId="77777777" w:rsidR="008D6C4A" w:rsidRDefault="00000000" w:rsidP="00876D5E">
                        <w:pPr>
                          <w:pStyle w:val="Compact"/>
                          <w:jc w:val="right"/>
                        </w:pPr>
                        <w:r>
                          <w:t>Pastureland within LDR</w:t>
                        </w:r>
                      </w:p>
                    </w:tc>
                    <w:tc>
                      <w:tcPr>
                        <w:tcW w:w="2033" w:type="dxa"/>
                      </w:tcPr>
                      <w:p w14:paraId="2C07AC60" w14:textId="77777777" w:rsidR="008D6C4A" w:rsidRDefault="00000000">
                        <w:pPr>
                          <w:pStyle w:val="Compact"/>
                          <w:jc w:val="center"/>
                        </w:pPr>
                        <w:r>
                          <w:t>0.02</w:t>
                        </w:r>
                      </w:p>
                    </w:tc>
                    <w:tc>
                      <w:tcPr>
                        <w:tcW w:w="3210" w:type="dxa"/>
                      </w:tcPr>
                      <w:p w14:paraId="3D6CA4DC" w14:textId="77777777" w:rsidR="008D6C4A" w:rsidRDefault="00000000">
                        <w:pPr>
                          <w:pStyle w:val="Compact"/>
                          <w:jc w:val="center"/>
                        </w:pPr>
                        <w:r>
                          <w:t>0.04</w:t>
                        </w:r>
                      </w:p>
                    </w:tc>
                  </w:tr>
                  <w:tr w:rsidR="008D6C4A" w14:paraId="24301838" w14:textId="77777777">
                    <w:tc>
                      <w:tcPr>
                        <w:tcW w:w="2461" w:type="dxa"/>
                      </w:tcPr>
                      <w:p w14:paraId="11361289" w14:textId="77777777" w:rsidR="008D6C4A" w:rsidRDefault="00000000" w:rsidP="00876D5E">
                        <w:pPr>
                          <w:pStyle w:val="Compact"/>
                          <w:jc w:val="right"/>
                        </w:pPr>
                        <w:r>
                          <w:t>Rangeland within LDR</w:t>
                        </w:r>
                      </w:p>
                    </w:tc>
                    <w:tc>
                      <w:tcPr>
                        <w:tcW w:w="2033" w:type="dxa"/>
                      </w:tcPr>
                      <w:p w14:paraId="6271C971" w14:textId="77777777" w:rsidR="008D6C4A" w:rsidRDefault="00000000">
                        <w:pPr>
                          <w:pStyle w:val="Compact"/>
                          <w:jc w:val="center"/>
                        </w:pPr>
                        <w:r>
                          <w:t>0.07</w:t>
                        </w:r>
                      </w:p>
                    </w:tc>
                    <w:tc>
                      <w:tcPr>
                        <w:tcW w:w="3210" w:type="dxa"/>
                      </w:tcPr>
                      <w:p w14:paraId="4249CC51" w14:textId="77777777" w:rsidR="008D6C4A" w:rsidRDefault="00000000">
                        <w:pPr>
                          <w:pStyle w:val="Compact"/>
                          <w:jc w:val="center"/>
                        </w:pPr>
                        <w:r>
                          <w:t>0.16</w:t>
                        </w:r>
                      </w:p>
                    </w:tc>
                  </w:tr>
                  <w:tr w:rsidR="008D6C4A" w14:paraId="5377840C" w14:textId="77777777">
                    <w:tc>
                      <w:tcPr>
                        <w:tcW w:w="2461" w:type="dxa"/>
                      </w:tcPr>
                      <w:p w14:paraId="641DD92F" w14:textId="77777777" w:rsidR="008D6C4A" w:rsidRDefault="00000000" w:rsidP="00876D5E">
                        <w:pPr>
                          <w:pStyle w:val="Compact"/>
                          <w:jc w:val="right"/>
                        </w:pPr>
                        <w:r>
                          <w:t>Forestland within LDR</w:t>
                        </w:r>
                      </w:p>
                    </w:tc>
                    <w:tc>
                      <w:tcPr>
                        <w:tcW w:w="2033" w:type="dxa"/>
                      </w:tcPr>
                      <w:p w14:paraId="6821CCCB" w14:textId="77777777" w:rsidR="008D6C4A" w:rsidRDefault="00000000">
                        <w:pPr>
                          <w:pStyle w:val="Compact"/>
                          <w:jc w:val="center"/>
                        </w:pPr>
                        <w:r>
                          <w:t>0.11</w:t>
                        </w:r>
                      </w:p>
                    </w:tc>
                    <w:tc>
                      <w:tcPr>
                        <w:tcW w:w="3210" w:type="dxa"/>
                      </w:tcPr>
                      <w:p w14:paraId="73BA7716" w14:textId="77777777" w:rsidR="008D6C4A" w:rsidRDefault="00000000">
                        <w:pPr>
                          <w:pStyle w:val="Compact"/>
                          <w:jc w:val="center"/>
                        </w:pPr>
                        <w:r>
                          <w:t>0.18</w:t>
                        </w:r>
                      </w:p>
                    </w:tc>
                  </w:tr>
                  <w:tr w:rsidR="008D6C4A" w14:paraId="7877C738" w14:textId="77777777">
                    <w:tc>
                      <w:tcPr>
                        <w:tcW w:w="2461" w:type="dxa"/>
                      </w:tcPr>
                      <w:p w14:paraId="2B11A058" w14:textId="77777777" w:rsidR="008D6C4A" w:rsidRDefault="00000000" w:rsidP="00876D5E">
                        <w:pPr>
                          <w:pStyle w:val="Compact"/>
                          <w:jc w:val="right"/>
                        </w:pPr>
                        <w:r>
                          <w:t>UHD areas within LDR</w:t>
                        </w:r>
                      </w:p>
                    </w:tc>
                    <w:tc>
                      <w:tcPr>
                        <w:tcW w:w="2033" w:type="dxa"/>
                      </w:tcPr>
                      <w:p w14:paraId="5E411D98" w14:textId="77777777" w:rsidR="008D6C4A" w:rsidRDefault="00000000">
                        <w:pPr>
                          <w:pStyle w:val="Compact"/>
                          <w:jc w:val="center"/>
                        </w:pPr>
                        <w:r>
                          <w:t>0.04</w:t>
                        </w:r>
                      </w:p>
                    </w:tc>
                    <w:tc>
                      <w:tcPr>
                        <w:tcW w:w="3210" w:type="dxa"/>
                      </w:tcPr>
                      <w:p w14:paraId="031930F5" w14:textId="77777777" w:rsidR="008D6C4A" w:rsidRDefault="00000000">
                        <w:pPr>
                          <w:pStyle w:val="Compact"/>
                          <w:jc w:val="center"/>
                        </w:pPr>
                        <w:r>
                          <w:t>0.08</w:t>
                        </w:r>
                      </w:p>
                    </w:tc>
                  </w:tr>
                  <w:tr w:rsidR="008D6C4A" w14:paraId="5EEDF0B7" w14:textId="77777777">
                    <w:tc>
                      <w:tcPr>
                        <w:tcW w:w="2461" w:type="dxa"/>
                      </w:tcPr>
                      <w:p w14:paraId="2622B399" w14:textId="77777777" w:rsidR="008D6C4A" w:rsidRDefault="00000000" w:rsidP="00876D5E">
                        <w:pPr>
                          <w:pStyle w:val="Compact"/>
                          <w:jc w:val="right"/>
                        </w:pPr>
                        <w:r>
                          <w:t>Water within LDR</w:t>
                        </w:r>
                      </w:p>
                    </w:tc>
                    <w:tc>
                      <w:tcPr>
                        <w:tcW w:w="2033" w:type="dxa"/>
                      </w:tcPr>
                      <w:p w14:paraId="1C50AF8E" w14:textId="77777777" w:rsidR="008D6C4A" w:rsidRDefault="00000000">
                        <w:pPr>
                          <w:pStyle w:val="Compact"/>
                          <w:jc w:val="center"/>
                        </w:pPr>
                        <w:r>
                          <w:t>0.16</w:t>
                        </w:r>
                      </w:p>
                    </w:tc>
                    <w:tc>
                      <w:tcPr>
                        <w:tcW w:w="3210" w:type="dxa"/>
                      </w:tcPr>
                      <w:p w14:paraId="5E6B8C30" w14:textId="77777777" w:rsidR="008D6C4A" w:rsidRDefault="00000000">
                        <w:pPr>
                          <w:pStyle w:val="Compact"/>
                          <w:jc w:val="center"/>
                        </w:pPr>
                        <w:r>
                          <w:t>Low (≤ 5km</w:t>
                        </w:r>
                        <m:oMath>
                          <m:sSup>
                            <m:sSupPr>
                              <m:ctrlPr>
                                <w:rPr>
                                  <w:rFonts w:ascii="Cambria Math" w:hAnsi="Cambria Math"/>
                                </w:rPr>
                              </m:ctrlPr>
                            </m:sSupPr>
                            <m:e>
                              <m:r>
                                <w:rPr>
                                  <w:rFonts w:ascii="Cambria Math" w:hAnsi="Cambria Math"/>
                                </w:rPr>
                                <m:t>​</m:t>
                              </m:r>
                            </m:e>
                            <m:sup>
                              <m:r>
                                <w:rPr>
                                  <w:rFonts w:ascii="Cambria Math" w:hAnsi="Cambria Math"/>
                                </w:rPr>
                                <m:t>2</m:t>
                              </m:r>
                            </m:sup>
                          </m:sSup>
                        </m:oMath>
                        <w:r>
                          <w:t>) representation at 1km scale</w:t>
                        </w:r>
                      </w:p>
                    </w:tc>
                  </w:tr>
                  <w:tr w:rsidR="008D6C4A" w14:paraId="5025B128" w14:textId="77777777">
                    <w:tc>
                      <w:tcPr>
                        <w:tcW w:w="2461" w:type="dxa"/>
                      </w:tcPr>
                      <w:p w14:paraId="6938902B" w14:textId="77777777" w:rsidR="008D6C4A" w:rsidRDefault="00000000" w:rsidP="00876D5E">
                        <w:pPr>
                          <w:pStyle w:val="Compact"/>
                          <w:jc w:val="right"/>
                        </w:pPr>
                        <w:r>
                          <w:t>Other areas within LDR</w:t>
                        </w:r>
                      </w:p>
                    </w:tc>
                    <w:tc>
                      <w:tcPr>
                        <w:tcW w:w="2033" w:type="dxa"/>
                      </w:tcPr>
                      <w:p w14:paraId="39FFACD8" w14:textId="77777777" w:rsidR="008D6C4A" w:rsidRDefault="00000000">
                        <w:pPr>
                          <w:pStyle w:val="Compact"/>
                          <w:jc w:val="center"/>
                        </w:pPr>
                        <w:r>
                          <w:t>0.04</w:t>
                        </w:r>
                      </w:p>
                    </w:tc>
                    <w:tc>
                      <w:tcPr>
                        <w:tcW w:w="3210" w:type="dxa"/>
                      </w:tcPr>
                      <w:p w14:paraId="2096B18A" w14:textId="77777777" w:rsidR="008D6C4A" w:rsidRDefault="00000000">
                        <w:pPr>
                          <w:pStyle w:val="Compact"/>
                          <w:jc w:val="center"/>
                        </w:pPr>
                        <w:r>
                          <w:t>0.09</w:t>
                        </w:r>
                      </w:p>
                    </w:tc>
                  </w:tr>
                  <w:tr w:rsidR="008D6C4A" w14:paraId="5B353A9A" w14:textId="77777777">
                    <w:tc>
                      <w:tcPr>
                        <w:tcW w:w="2461" w:type="dxa"/>
                      </w:tcPr>
                      <w:p w14:paraId="510A23F2" w14:textId="77777777" w:rsidR="008D6C4A" w:rsidRDefault="00000000" w:rsidP="00876D5E">
                        <w:pPr>
                          <w:pStyle w:val="Compact"/>
                          <w:jc w:val="right"/>
                        </w:pPr>
                        <w:r>
                          <w:t>Transportation within LDR</w:t>
                        </w:r>
                      </w:p>
                    </w:tc>
                    <w:tc>
                      <w:tcPr>
                        <w:tcW w:w="2033" w:type="dxa"/>
                      </w:tcPr>
                      <w:p w14:paraId="0D11E1A5" w14:textId="77777777" w:rsidR="008D6C4A" w:rsidRDefault="00000000">
                        <w:pPr>
                          <w:pStyle w:val="Compact"/>
                          <w:jc w:val="center"/>
                        </w:pPr>
                        <w:r>
                          <w:t>0.50</w:t>
                        </w:r>
                      </w:p>
                    </w:tc>
                    <w:tc>
                      <w:tcPr>
                        <w:tcW w:w="3210" w:type="dxa"/>
                      </w:tcPr>
                      <w:p w14:paraId="020A2B8C" w14:textId="77777777" w:rsidR="008D6C4A" w:rsidRDefault="00000000">
                        <w:pPr>
                          <w:pStyle w:val="Compact"/>
                          <w:jc w:val="center"/>
                        </w:pPr>
                        <w:r>
                          <w:t>Low (≤ 5km</w:t>
                        </w:r>
                        <m:oMath>
                          <m:sSup>
                            <m:sSupPr>
                              <m:ctrlPr>
                                <w:rPr>
                                  <w:rFonts w:ascii="Cambria Math" w:hAnsi="Cambria Math"/>
                                </w:rPr>
                              </m:ctrlPr>
                            </m:sSupPr>
                            <m:e>
                              <m:r>
                                <w:rPr>
                                  <w:rFonts w:ascii="Cambria Math" w:hAnsi="Cambria Math"/>
                                </w:rPr>
                                <m:t>​</m:t>
                              </m:r>
                            </m:e>
                            <m:sup>
                              <m:r>
                                <w:rPr>
                                  <w:rFonts w:ascii="Cambria Math" w:hAnsi="Cambria Math"/>
                                </w:rPr>
                                <m:t>2</m:t>
                              </m:r>
                            </m:sup>
                          </m:sSup>
                        </m:oMath>
                        <w:r>
                          <w:t>) representation at 1km scale</w:t>
                        </w:r>
                      </w:p>
                    </w:tc>
                  </w:tr>
                  <w:bookmarkEnd w:id="123"/>
                </w:tbl>
                <w:p w14:paraId="24160E40" w14:textId="77777777" w:rsidR="008D6C4A" w:rsidRDefault="008D6C4A"/>
              </w:tc>
            </w:tr>
            <w:bookmarkEnd w:id="122"/>
          </w:tbl>
          <w:p w14:paraId="537113E2" w14:textId="77777777" w:rsidR="008D6C4A" w:rsidRDefault="008D6C4A"/>
        </w:tc>
      </w:tr>
    </w:tbl>
    <w:p w14:paraId="199D6D22" w14:textId="77777777" w:rsidR="008D6C4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8D6C4A" w14:paraId="2D500DAA"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6681D4D7" w14:textId="77777777">
              <w:tc>
                <w:tcPr>
                  <w:tcW w:w="7920" w:type="dxa"/>
                </w:tcPr>
                <w:p w14:paraId="41CCBD2A" w14:textId="7549F265" w:rsidR="008D6C4A" w:rsidRDefault="00000000" w:rsidP="003C5706">
                  <w:pPr>
                    <w:pStyle w:val="Compact"/>
                    <w:jc w:val="center"/>
                  </w:pPr>
                  <w:bookmarkStart w:id="124" w:name="fig-rec"/>
                  <w:bookmarkStart w:id="125" w:name="suppfigb-rec"/>
                  <w:r>
                    <w:rPr>
                      <w:noProof/>
                    </w:rPr>
                    <w:lastRenderedPageBreak/>
                    <w:drawing>
                      <wp:inline distT="0" distB="0" distL="0" distR="0" wp14:anchorId="14968C69" wp14:editId="6E9545A9">
                        <wp:extent cx="5943600" cy="2773679"/>
                        <wp:effectExtent l="0" t="0" r="0" b="0"/>
                        <wp:docPr id="267" name="Picture"/>
                        <wp:cNvGraphicFramePr/>
                        <a:graphic xmlns:a="http://schemas.openxmlformats.org/drawingml/2006/main">
                          <a:graphicData uri="http://schemas.openxmlformats.org/drawingml/2006/picture">
                            <pic:pic xmlns:pic="http://schemas.openxmlformats.org/drawingml/2006/picture">
                              <pic:nvPicPr>
                                <pic:cNvPr id="268" name="Picture" descr="Koehn_etal_2025_Key%20targets%20for%20conservation%20planning_files/figure-docx/notebooks-recreation-ncp-models-fig-rec-output-1.png"/>
                                <pic:cNvPicPr>
                                  <a:picLocks noChangeAspect="1" noChangeArrowheads="1"/>
                                </pic:cNvPicPr>
                              </pic:nvPicPr>
                              <pic:blipFill>
                                <a:blip r:embed="rId82"/>
                                <a:stretch>
                                  <a:fillRect/>
                                </a:stretch>
                              </pic:blipFill>
                              <pic:spPr bwMode="auto">
                                <a:xfrm>
                                  <a:off x="0" y="0"/>
                                  <a:ext cx="5943600" cy="2773679"/>
                                </a:xfrm>
                                <a:prstGeom prst="rect">
                                  <a:avLst/>
                                </a:prstGeom>
                                <a:noFill/>
                                <a:ln w="9525">
                                  <a:noFill/>
                                  <a:headEnd/>
                                  <a:tailEnd/>
                                </a:ln>
                              </pic:spPr>
                            </pic:pic>
                          </a:graphicData>
                        </a:graphic>
                      </wp:inline>
                    </w:drawing>
                  </w:r>
                </w:p>
              </w:tc>
              <w:bookmarkEnd w:id="124"/>
            </w:tr>
          </w:tbl>
          <w:p w14:paraId="1DCF1B1E" w14:textId="77777777" w:rsidR="008D6C4A" w:rsidRDefault="00000000">
            <w:pPr>
              <w:pStyle w:val="ImageCaption"/>
              <w:spacing w:before="200"/>
            </w:pPr>
            <w:r>
              <w:t>Figure B6: The recreation indicators in the sensitivity analysis included (a) a global-scale recreation probability model ensemble (Hooftman, 2023) and (b) a regional-scale recreation model for the probability of nature-based recreation opportunities (Halperin et al., 2023).</w:t>
            </w:r>
          </w:p>
        </w:tc>
        <w:bookmarkEnd w:id="125"/>
      </w:tr>
    </w:tbl>
    <w:p w14:paraId="7328FC56" w14:textId="77777777" w:rsidR="008D6C4A" w:rsidRDefault="00000000">
      <w:r>
        <w:br w:type="page"/>
      </w:r>
    </w:p>
    <w:p w14:paraId="06655752" w14:textId="5D79B00B" w:rsidR="008D6C4A" w:rsidRDefault="006D5B64">
      <w:pPr>
        <w:pStyle w:val="Heading2"/>
      </w:pPr>
      <w:bookmarkStart w:id="126" w:name="land-cost-1"/>
      <w:bookmarkEnd w:id="102"/>
      <w:bookmarkEnd w:id="120"/>
      <w:r>
        <w:lastRenderedPageBreak/>
        <w:t>B</w:t>
      </w:r>
      <w:r w:rsidR="00000000">
        <w:t>.3 Land Cost</w:t>
      </w:r>
    </w:p>
    <w:tbl>
      <w:tblPr>
        <w:tblStyle w:val="Table"/>
        <w:tblW w:w="5000" w:type="pct"/>
        <w:tblLayout w:type="fixed"/>
        <w:tblLook w:val="0000" w:firstRow="0" w:lastRow="0" w:firstColumn="0" w:lastColumn="0" w:noHBand="0" w:noVBand="0"/>
      </w:tblPr>
      <w:tblGrid>
        <w:gridCol w:w="9576"/>
      </w:tblGrid>
      <w:tr w:rsidR="008D6C4A" w14:paraId="6E988909"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3079016E" w14:textId="77777777">
              <w:tc>
                <w:tcPr>
                  <w:tcW w:w="7920" w:type="dxa"/>
                </w:tcPr>
                <w:p w14:paraId="6A3FE675" w14:textId="3280A7AC" w:rsidR="008D6C4A" w:rsidRDefault="00000000" w:rsidP="003C5706">
                  <w:pPr>
                    <w:pStyle w:val="Compact"/>
                    <w:jc w:val="center"/>
                  </w:pPr>
                  <w:bookmarkStart w:id="127" w:name="fig-landcost"/>
                  <w:bookmarkStart w:id="128" w:name="suppfigb-landcost"/>
                  <w:r>
                    <w:rPr>
                      <w:noProof/>
                    </w:rPr>
                    <w:drawing>
                      <wp:inline distT="0" distB="0" distL="0" distR="0" wp14:anchorId="6F9E5EB6" wp14:editId="29A46D85">
                        <wp:extent cx="5943600" cy="3184071"/>
                        <wp:effectExtent l="0" t="0" r="0" b="0"/>
                        <wp:docPr id="275" name="Picture"/>
                        <wp:cNvGraphicFramePr/>
                        <a:graphic xmlns:a="http://schemas.openxmlformats.org/drawingml/2006/main">
                          <a:graphicData uri="http://schemas.openxmlformats.org/drawingml/2006/picture">
                            <pic:pic xmlns:pic="http://schemas.openxmlformats.org/drawingml/2006/picture">
                              <pic:nvPicPr>
                                <pic:cNvPr id="276" name="Picture" descr="Koehn_etal_2025_Key%20targets%20for%20conservation%20planning_files/figure-docx/notebooks-land-cost-fig-landcost-output-1.png"/>
                                <pic:cNvPicPr>
                                  <a:picLocks noChangeAspect="1" noChangeArrowheads="1"/>
                                </pic:cNvPicPr>
                              </pic:nvPicPr>
                              <pic:blipFill>
                                <a:blip r:embed="rId83"/>
                                <a:stretch>
                                  <a:fillRect/>
                                </a:stretch>
                              </pic:blipFill>
                              <pic:spPr bwMode="auto">
                                <a:xfrm>
                                  <a:off x="0" y="0"/>
                                  <a:ext cx="5943600" cy="3184071"/>
                                </a:xfrm>
                                <a:prstGeom prst="rect">
                                  <a:avLst/>
                                </a:prstGeom>
                                <a:noFill/>
                                <a:ln w="9525">
                                  <a:noFill/>
                                  <a:headEnd/>
                                  <a:tailEnd/>
                                </a:ln>
                              </pic:spPr>
                            </pic:pic>
                          </a:graphicData>
                        </a:graphic>
                      </wp:inline>
                    </w:drawing>
                  </w:r>
                </w:p>
              </w:tc>
              <w:bookmarkEnd w:id="127"/>
            </w:tr>
          </w:tbl>
          <w:p w14:paraId="2D389428" w14:textId="77777777" w:rsidR="008D6C4A" w:rsidRDefault="00000000">
            <w:pPr>
              <w:pStyle w:val="ImageCaption"/>
              <w:spacing w:before="200"/>
            </w:pPr>
            <w:r>
              <w:t>Figure B7: Fair market value estimates for land in Idaho’s Snake River Plain (Nolte, 2020). The lowest land value is $40,000/km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bookmarkEnd w:id="128"/>
      </w:tr>
    </w:tbl>
    <w:p w14:paraId="6CCE1B8C" w14:textId="77777777" w:rsidR="008D6C4A" w:rsidRDefault="00000000">
      <w:r>
        <w:br w:type="page"/>
      </w:r>
    </w:p>
    <w:p w14:paraId="3A03BEAC" w14:textId="77777777" w:rsidR="008D6C4A" w:rsidRDefault="00000000">
      <w:pPr>
        <w:pStyle w:val="Heading2"/>
      </w:pPr>
      <w:bookmarkStart w:id="129" w:name="references-2"/>
      <w:bookmarkEnd w:id="126"/>
      <w:r>
        <w:lastRenderedPageBreak/>
        <w:t>References</w:t>
      </w:r>
    </w:p>
    <w:p w14:paraId="3CB6AD38" w14:textId="77777777" w:rsidR="008D6C4A" w:rsidRDefault="00000000">
      <w:pPr>
        <w:pStyle w:val="Bibliography"/>
      </w:pPr>
      <w:bookmarkStart w:id="130" w:name="ref-anderson2023"/>
      <w:bookmarkStart w:id="131" w:name="refs-appendixB"/>
      <w:r>
        <w:t xml:space="preserve">Anderson, M.G., Clark, M., Olivero, A.P., Barnett, A.R., Hall, K.R., Cornett, M.W., Ahlering, M., Schindel, M., Unnasch, B., Schloss, C., Cameron, D.R., 2023. A resilient and connected network of sites to sustain biodiversity under a changing climate. Proc. of the Natl. Acad. of Sci. 120, e2204434119. </w:t>
      </w:r>
      <w:hyperlink r:id="rId84">
        <w:r>
          <w:rPr>
            <w:rStyle w:val="Hyperlink"/>
          </w:rPr>
          <w:t>https://doi.org/10.1073/pnas.2204434119</w:t>
        </w:r>
      </w:hyperlink>
    </w:p>
    <w:p w14:paraId="472003ED" w14:textId="77777777" w:rsidR="008D6C4A" w:rsidRDefault="00000000">
      <w:pPr>
        <w:pStyle w:val="Bibliography"/>
      </w:pPr>
      <w:bookmarkStart w:id="132" w:name="ref-blumstein2015"/>
      <w:bookmarkEnd w:id="130"/>
      <w:r>
        <w:t xml:space="preserve">Blumstein, M., Thompson, J.R., 2015. Land-use impacts on the quantity and configuration of ecosystem service provisioning in Massachusetts, USA. J. of Appl. Ecol. 52, 1009–1019. </w:t>
      </w:r>
      <w:hyperlink r:id="rId85">
        <w:r>
          <w:rPr>
            <w:rStyle w:val="Hyperlink"/>
          </w:rPr>
          <w:t>https://doi.org/10.1111/1365-2664.12444</w:t>
        </w:r>
      </w:hyperlink>
    </w:p>
    <w:p w14:paraId="324378FC" w14:textId="77777777" w:rsidR="008D6C4A" w:rsidRDefault="00000000">
      <w:pPr>
        <w:pStyle w:val="Bibliography"/>
      </w:pPr>
      <w:bookmarkStart w:id="133" w:name="ref-carroll2018"/>
      <w:bookmarkEnd w:id="132"/>
      <w:r>
        <w:t xml:space="preserve">Carroll, C., 2018. </w:t>
      </w:r>
      <w:hyperlink r:id="rId86">
        <w:r>
          <w:rPr>
            <w:rStyle w:val="Hyperlink"/>
          </w:rPr>
          <w:t>Climatic dissimilarity data for North America at 1 km resolution [dataset]</w:t>
        </w:r>
      </w:hyperlink>
      <w:r>
        <w:t>.</w:t>
      </w:r>
    </w:p>
    <w:p w14:paraId="618525E0" w14:textId="77777777" w:rsidR="008D6C4A" w:rsidRDefault="00000000">
      <w:pPr>
        <w:pStyle w:val="Bibliography"/>
      </w:pPr>
      <w:bookmarkStart w:id="134" w:name="ref-chaplin2019"/>
      <w:bookmarkEnd w:id="133"/>
      <w:r>
        <w:t xml:space="preserve">Chaplin-Kramer, R., Sharp, R.P., Weil, C., Bennett, E.M., Pascual, U., Arkema, K.K., Brauman, K.A., Bryant, B.P., Guerry, A.D., Haddad, N.M., … Daily, G.C., 2019. Global modeling of nature’s contributions to people. Sci. 366, 255–258. </w:t>
      </w:r>
      <w:hyperlink r:id="rId87">
        <w:r>
          <w:rPr>
            <w:rStyle w:val="Hyperlink"/>
          </w:rPr>
          <w:t>https://doi.org/10.1126/science.aaw3372</w:t>
        </w:r>
      </w:hyperlink>
    </w:p>
    <w:p w14:paraId="4C0AE368" w14:textId="77777777" w:rsidR="008D6C4A" w:rsidRDefault="00000000">
      <w:pPr>
        <w:pStyle w:val="Bibliography"/>
      </w:pPr>
      <w:bookmarkStart w:id="135" w:name="ref-theobald2018"/>
      <w:bookmarkEnd w:id="134"/>
      <w:r>
        <w:t xml:space="preserve">Conservation Science Partners (CSP), 2020. </w:t>
      </w:r>
      <w:hyperlink r:id="rId88">
        <w:r>
          <w:rPr>
            <w:rStyle w:val="Hyperlink"/>
          </w:rPr>
          <w:t>Description of the approach, data, and analytical methods used for the Farms Under Threat: The State of America’s Farmland project, version 2.0</w:t>
        </w:r>
      </w:hyperlink>
      <w:r>
        <w:t xml:space="preserve"> (Final Technical Report). Conservation Science Partners, Inc., Truckee, CA, USA.</w:t>
      </w:r>
    </w:p>
    <w:p w14:paraId="58C2EF3C" w14:textId="77777777" w:rsidR="008D6C4A" w:rsidRDefault="00000000">
      <w:pPr>
        <w:pStyle w:val="Bibliography"/>
      </w:pPr>
      <w:bookmarkStart w:id="136" w:name="ref-nlcd"/>
      <w:bookmarkEnd w:id="135"/>
      <w:r>
        <w:t xml:space="preserve">Dewitz, J., U.S. Geological Survey, 2021. </w:t>
      </w:r>
      <w:hyperlink r:id="rId89">
        <w:r>
          <w:rPr>
            <w:rStyle w:val="Hyperlink"/>
          </w:rPr>
          <w:t>National Land Cover Database (NLCD) 2019 Products [dataset]</w:t>
        </w:r>
      </w:hyperlink>
      <w:r>
        <w:t>.</w:t>
      </w:r>
    </w:p>
    <w:p w14:paraId="4960C490" w14:textId="77777777" w:rsidR="008D6C4A" w:rsidRDefault="00000000">
      <w:pPr>
        <w:pStyle w:val="Bibliography"/>
      </w:pPr>
      <w:bookmarkStart w:id="137" w:name="ref-worldclim"/>
      <w:bookmarkEnd w:id="136"/>
      <w:r>
        <w:t>Fick, S., Hijams, R., 2017. WorldClim 2: New 1km spatial resolution climate surfaces for global land areas. Int. J. of Clim. 37, 4302–4315.</w:t>
      </w:r>
    </w:p>
    <w:p w14:paraId="20619424" w14:textId="77777777" w:rsidR="008D6C4A" w:rsidRDefault="00000000">
      <w:pPr>
        <w:pStyle w:val="Bibliography"/>
      </w:pPr>
      <w:bookmarkStart w:id="138" w:name="ref-hydrosheds_rivers"/>
      <w:bookmarkEnd w:id="137"/>
      <w:r>
        <w:t xml:space="preserve">Grill, G., Lehner, B., Thieme, M., Geenen, B., Tickner, D., Antonelli, F., Babu, S., Borrelli, P., Cheng, L., Crochetiere, H., … Zarfl, C., 2019. Mapping the world’s free-flowing rivers. Nat. 569, 215–221. </w:t>
      </w:r>
      <w:hyperlink r:id="rId90">
        <w:r>
          <w:rPr>
            <w:rStyle w:val="Hyperlink"/>
          </w:rPr>
          <w:t>https://doi.org/10.1038/s41586-019-1111-9</w:t>
        </w:r>
      </w:hyperlink>
    </w:p>
    <w:p w14:paraId="5A7CFC06" w14:textId="77777777" w:rsidR="008D6C4A" w:rsidRDefault="00000000">
      <w:pPr>
        <w:pStyle w:val="Bibliography"/>
      </w:pPr>
      <w:bookmarkStart w:id="139" w:name="ref-halperin2022"/>
      <w:bookmarkEnd w:id="138"/>
      <w:r>
        <w:t xml:space="preserve">Halperin, S., Castro, A.J., Quintas-Soriano, C., Brandt, J.S., 2023. Assessing high quality agricultural lands through the ecosystem services lens: Insights from a rapidly urbanizing agricultural region in the western United States. Agric., Ecosyst. and Environ. 349, 108435. </w:t>
      </w:r>
      <w:hyperlink r:id="rId91">
        <w:r>
          <w:rPr>
            <w:rStyle w:val="Hyperlink"/>
          </w:rPr>
          <w:t>https://doi.org/10.1016/j.agee.2023.108435</w:t>
        </w:r>
      </w:hyperlink>
    </w:p>
    <w:p w14:paraId="07DD4EF2" w14:textId="77777777" w:rsidR="008D6C4A" w:rsidRDefault="00000000">
      <w:pPr>
        <w:pStyle w:val="Bibliography"/>
      </w:pPr>
      <w:bookmarkStart w:id="140" w:name="ref-hamann2015"/>
      <w:bookmarkEnd w:id="139"/>
      <w:r>
        <w:t xml:space="preserve">Hamann, A., Roberts, D.R., Barber, Q.E., Carroll, C., Nielsen, S.E., 2015. Velocity of climate change algorithms for guiding conservation and management. Glob. Chang. Biol. 21, 997–1004. </w:t>
      </w:r>
      <w:hyperlink r:id="rId92">
        <w:r>
          <w:rPr>
            <w:rStyle w:val="Hyperlink"/>
          </w:rPr>
          <w:t>https://doi.org/10.1111/gcb.12736</w:t>
        </w:r>
      </w:hyperlink>
    </w:p>
    <w:p w14:paraId="502A4872" w14:textId="77777777" w:rsidR="008D6C4A" w:rsidRDefault="00000000">
      <w:pPr>
        <w:pStyle w:val="Bibliography"/>
      </w:pPr>
      <w:bookmarkStart w:id="141" w:name="ref-hengl2018"/>
      <w:bookmarkEnd w:id="140"/>
      <w:r>
        <w:t xml:space="preserve">Hengl, T., Wheeler, I., 2018. </w:t>
      </w:r>
      <w:hyperlink r:id="rId93">
        <w:r>
          <w:rPr>
            <w:rStyle w:val="Hyperlink"/>
          </w:rPr>
          <w:t>Soil organic carbon stock in kg/m2 for 5 standard depth intervals (0–10, 10–30, 30–60, 60–100 and 100–200 cm) at 250 m resolution [dataset]</w:t>
        </w:r>
      </w:hyperlink>
      <w:r>
        <w:t>.</w:t>
      </w:r>
    </w:p>
    <w:p w14:paraId="012A0F8A" w14:textId="77777777" w:rsidR="008D6C4A" w:rsidRDefault="00000000">
      <w:pPr>
        <w:pStyle w:val="Bibliography"/>
      </w:pPr>
      <w:bookmarkStart w:id="142" w:name="ref-hooftman2023"/>
      <w:bookmarkEnd w:id="141"/>
      <w:r>
        <w:t xml:space="preserve">Hooftman, J.M.A.N., D. A. P. AND Bullock, 2023. Global ensembles of ecosystem service map outputs modelled at 1km resolution for water supply, recreation, carbon storage, fuelwood and forage production [dataset]. </w:t>
      </w:r>
      <w:hyperlink r:id="rId94">
        <w:r>
          <w:rPr>
            <w:rStyle w:val="Hyperlink"/>
          </w:rPr>
          <w:t>https://doi.org/10.5285/bd940dad-9bf4-40d9-891b-161f3dfe8e86</w:t>
        </w:r>
      </w:hyperlink>
    </w:p>
    <w:p w14:paraId="45A2D79B" w14:textId="77777777" w:rsidR="008D6C4A" w:rsidRDefault="00000000">
      <w:pPr>
        <w:pStyle w:val="Bibliography"/>
      </w:pPr>
      <w:bookmarkStart w:id="143" w:name="ref-hunter2022"/>
      <w:bookmarkEnd w:id="142"/>
      <w:r>
        <w:t>Hunter, M., Sorensen, A., Nogeire-McRae, T., Beck, S., Shutts, S., R, M., 2022. Farms Under Threat 2040: Choosing an Abundant Future. American Farmland Trust, Washington, D.C.</w:t>
      </w:r>
    </w:p>
    <w:p w14:paraId="1336312D" w14:textId="77777777" w:rsidR="008D6C4A" w:rsidRDefault="00000000">
      <w:pPr>
        <w:pStyle w:val="Bibliography"/>
      </w:pPr>
      <w:bookmarkStart w:id="144" w:name="ref-accessyes"/>
      <w:bookmarkEnd w:id="143"/>
      <w:r>
        <w:lastRenderedPageBreak/>
        <w:t xml:space="preserve">Idaho Department of Fish and Game, 2023. </w:t>
      </w:r>
      <w:hyperlink r:id="rId95">
        <w:r>
          <w:rPr>
            <w:rStyle w:val="Hyperlink"/>
          </w:rPr>
          <w:t>Access Yes! Properties [dataset]</w:t>
        </w:r>
      </w:hyperlink>
      <w:r>
        <w:t>.</w:t>
      </w:r>
    </w:p>
    <w:p w14:paraId="21093E73" w14:textId="77777777" w:rsidR="008D6C4A" w:rsidRDefault="00000000">
      <w:pPr>
        <w:pStyle w:val="Bibliography"/>
      </w:pPr>
      <w:bookmarkStart w:id="145" w:name="ref-IDcruhab"/>
      <w:bookmarkEnd w:id="144"/>
      <w:r>
        <w:t xml:space="preserve">Idaho Department of Fish and Game, 2013. </w:t>
      </w:r>
      <w:hyperlink r:id="rId96">
        <w:r>
          <w:rPr>
            <w:rStyle w:val="Hyperlink"/>
          </w:rPr>
          <w:t>Idaho Crucial Habitat [dataset]</w:t>
        </w:r>
      </w:hyperlink>
      <w:r>
        <w:t>.</w:t>
      </w:r>
    </w:p>
    <w:p w14:paraId="7AAD96F8" w14:textId="77777777" w:rsidR="008D6C4A" w:rsidRDefault="00000000">
      <w:pPr>
        <w:pStyle w:val="Bibliography"/>
      </w:pPr>
      <w:bookmarkStart w:id="146" w:name="ref-idpr_trails"/>
      <w:bookmarkEnd w:id="145"/>
      <w:r>
        <w:t xml:space="preserve">Idaho Department of Parks and Recreation, 2024. </w:t>
      </w:r>
      <w:hyperlink r:id="rId97">
        <w:r>
          <w:rPr>
            <w:rStyle w:val="Hyperlink"/>
          </w:rPr>
          <w:t>Idaho Routes [dataset]</w:t>
        </w:r>
      </w:hyperlink>
      <w:r>
        <w:t>.</w:t>
      </w:r>
    </w:p>
    <w:p w14:paraId="70859616" w14:textId="77777777" w:rsidR="008D6C4A" w:rsidRDefault="00000000">
      <w:pPr>
        <w:pStyle w:val="Bibliography"/>
      </w:pPr>
      <w:bookmarkStart w:id="147" w:name="ref-rap"/>
      <w:bookmarkEnd w:id="146"/>
      <w:r>
        <w:t xml:space="preserve">Jones, M.O., Robinson, N.P., Naugle, D.E., Maestas, J.D., Reeves, M.C., Lankston, R.W., Allred, B.W., 2021. Annual and 16-day rangeland production estimates for the western United States. Rangel. Ecol. &amp; Manag. 77, 112–117. </w:t>
      </w:r>
      <w:hyperlink r:id="rId98">
        <w:r>
          <w:rPr>
            <w:rStyle w:val="Hyperlink"/>
          </w:rPr>
          <w:t>https://doi.org/10.1016/j.rama.2021.04.003</w:t>
        </w:r>
      </w:hyperlink>
    </w:p>
    <w:p w14:paraId="4FDBBCB5" w14:textId="77777777" w:rsidR="008D6C4A" w:rsidRDefault="00000000">
      <w:pPr>
        <w:pStyle w:val="Bibliography"/>
      </w:pPr>
      <w:bookmarkStart w:id="148" w:name="ref-hydrosheds"/>
      <w:bookmarkEnd w:id="147"/>
      <w:r>
        <w:t>Lehner, B., Verdin, K., Jarvis, A., 2008. New global hydrography derived from spaceborne elevation data. Eos, Trans. Am. Geophys. Union 89, 93–94.</w:t>
      </w:r>
    </w:p>
    <w:p w14:paraId="3BE34931" w14:textId="77777777" w:rsidR="008D6C4A" w:rsidRDefault="00000000">
      <w:pPr>
        <w:pStyle w:val="Bibliography"/>
      </w:pPr>
      <w:bookmarkStart w:id="149" w:name="ref-nps"/>
      <w:bookmarkEnd w:id="148"/>
      <w:r>
        <w:t xml:space="preserve">National Park Service, 2024. </w:t>
      </w:r>
      <w:hyperlink r:id="rId99">
        <w:r>
          <w:rPr>
            <w:rStyle w:val="Hyperlink"/>
          </w:rPr>
          <w:t>NPS - Land Resources Division Boundary and Tract Data Service [dataset]</w:t>
        </w:r>
      </w:hyperlink>
      <w:r>
        <w:t>.</w:t>
      </w:r>
    </w:p>
    <w:p w14:paraId="197BA3B0" w14:textId="77777777" w:rsidR="008D6C4A" w:rsidRDefault="00000000">
      <w:pPr>
        <w:pStyle w:val="Bibliography"/>
      </w:pPr>
      <w:bookmarkStart w:id="150" w:name="ref-nced"/>
      <w:bookmarkEnd w:id="149"/>
      <w:r>
        <w:t xml:space="preserve">NatureServe, 2024. </w:t>
      </w:r>
      <w:hyperlink r:id="rId100">
        <w:r>
          <w:rPr>
            <w:rStyle w:val="Hyperlink"/>
          </w:rPr>
          <w:t>NCED Polygons [dataset]</w:t>
        </w:r>
      </w:hyperlink>
      <w:r>
        <w:t>.</w:t>
      </w:r>
    </w:p>
    <w:p w14:paraId="374343F8" w14:textId="77777777" w:rsidR="008D6C4A" w:rsidRDefault="00000000">
      <w:pPr>
        <w:pStyle w:val="Bibliography"/>
      </w:pPr>
      <w:bookmarkStart w:id="151" w:name="ref-nolte2020"/>
      <w:bookmarkEnd w:id="150"/>
      <w:r>
        <w:t xml:space="preserve">Nolte, C., 2020. High-resolution land value maps reveal underestimation of conservation costs in the United States. Proc. of the Natl. Acad. of Sci. 117, 29577–29583. </w:t>
      </w:r>
      <w:hyperlink r:id="rId101">
        <w:r>
          <w:rPr>
            <w:rStyle w:val="Hyperlink"/>
          </w:rPr>
          <w:t>https://doi.org/10.1073/pnas.2012865117</w:t>
        </w:r>
      </w:hyperlink>
    </w:p>
    <w:p w14:paraId="2A93614E" w14:textId="77777777" w:rsidR="008D6C4A" w:rsidRDefault="00000000">
      <w:pPr>
        <w:pStyle w:val="Bibliography"/>
      </w:pPr>
      <w:bookmarkStart w:id="152" w:name="ref-polasky2011"/>
      <w:bookmarkEnd w:id="151"/>
      <w:r>
        <w:t xml:space="preserve">Polasky, S., Nelson, E., Pennington, D., Johnson, K.A., 2011. The impact of land-use change on ecosystem services, biodiversity and returns to landowners: A case study in the state of Minnesota. Environ. and Resour. Econ. 48, 219–242. </w:t>
      </w:r>
      <w:hyperlink r:id="rId102">
        <w:r>
          <w:rPr>
            <w:rStyle w:val="Hyperlink"/>
          </w:rPr>
          <w:t>https://doi.org/10.1007/s10640-010-9407-0</w:t>
        </w:r>
      </w:hyperlink>
    </w:p>
    <w:p w14:paraId="7308A980" w14:textId="77777777" w:rsidR="008D6C4A" w:rsidRDefault="00000000">
      <w:pPr>
        <w:pStyle w:val="Bibliography"/>
      </w:pPr>
      <w:bookmarkStart w:id="153" w:name="ref-ransom2021"/>
      <w:bookmarkEnd w:id="152"/>
      <w:r>
        <w:t xml:space="preserve">Ransom, K.M., Nolan, B.T., Stackelberg, P.E., Belitz, K., Fram, M.S., Reddy, J.E., Johnson, T.D., Rodriguez, O., 2021. </w:t>
      </w:r>
      <w:hyperlink r:id="rId103">
        <w:r>
          <w:rPr>
            <w:rStyle w:val="Hyperlink"/>
          </w:rPr>
          <w:t>Data for Machine Learning Predictions of Nitrate in Groundwater Used for Drinking Supply in the Conterminous United States: U.S. Geological Survey data release [dataset]</w:t>
        </w:r>
      </w:hyperlink>
      <w:r>
        <w:t>.</w:t>
      </w:r>
    </w:p>
    <w:p w14:paraId="2E5B8E3C" w14:textId="77777777" w:rsidR="008D6C4A" w:rsidRDefault="00000000">
      <w:pPr>
        <w:pStyle w:val="Bibliography"/>
      </w:pPr>
      <w:bookmarkStart w:id="154" w:name="ref-shangguan2016"/>
      <w:bookmarkEnd w:id="153"/>
      <w:r>
        <w:t xml:space="preserve">Shangguan, W., Hengl, T., Mendes de Jesus, J., Yuan, H., Dai, Y., 2017. Mapping the global depth to bedrock for land surface modeling. J. of Adv. in Model. Earth Syst. 9, 65–88. </w:t>
      </w:r>
      <w:hyperlink r:id="rId104">
        <w:r>
          <w:rPr>
            <w:rStyle w:val="Hyperlink"/>
          </w:rPr>
          <w:t>https://doi.org/10.1002/2016MS000686</w:t>
        </w:r>
      </w:hyperlink>
    </w:p>
    <w:p w14:paraId="096C5BA8" w14:textId="77777777" w:rsidR="008D6C4A" w:rsidRDefault="00000000">
      <w:pPr>
        <w:pStyle w:val="Bibliography"/>
      </w:pPr>
      <w:bookmarkStart w:id="155" w:name="ref-invest"/>
      <w:bookmarkEnd w:id="154"/>
      <w:r>
        <w:t xml:space="preserve">Sharp, R., Douglass, J., Wolny, S., Arkema, K., Bernhardt, J., Bierbower, W., Chaumont, N., Denu, D., Fisher, D., Glowinski, K., … Wyatt, K., 2020. </w:t>
      </w:r>
      <w:hyperlink r:id="rId105">
        <w:r>
          <w:rPr>
            <w:rStyle w:val="Hyperlink"/>
          </w:rPr>
          <w:t>InVEST 3.10.2.post28+ug.ga4e401c.d20220324 User’s Guide</w:t>
        </w:r>
      </w:hyperlink>
      <w:r>
        <w:t>. The Natural Capital Project; Stanford University; University of Minnesota; The Nature Conservancy; World Wildlife Fund.</w:t>
      </w:r>
    </w:p>
    <w:p w14:paraId="1D04F6ED" w14:textId="77777777" w:rsidR="008D6C4A" w:rsidRDefault="00000000">
      <w:pPr>
        <w:pStyle w:val="Bibliography"/>
      </w:pPr>
      <w:bookmarkStart w:id="156" w:name="ref-spangler2022"/>
      <w:bookmarkEnd w:id="155"/>
      <w:r>
        <w:t xml:space="preserve">Spangler, K., Burchfield, E.K., Radel, C., Jackson-Smith, D., Johnson, R., 2022. Crop diversification in Idaho’s Magic Valley: The present and the imaginary. Agron. for Sustain. Dev. 42, 99. </w:t>
      </w:r>
      <w:hyperlink r:id="rId106">
        <w:r>
          <w:rPr>
            <w:rStyle w:val="Hyperlink"/>
          </w:rPr>
          <w:t>https://doi.org/10.1007/s13593-022-00833-0</w:t>
        </w:r>
      </w:hyperlink>
    </w:p>
    <w:p w14:paraId="6281B318" w14:textId="77777777" w:rsidR="008D6C4A" w:rsidRDefault="00000000">
      <w:pPr>
        <w:pStyle w:val="Bibliography"/>
      </w:pPr>
      <w:bookmarkStart w:id="157" w:name="ref-spawn2020"/>
      <w:bookmarkEnd w:id="156"/>
      <w:r>
        <w:t xml:space="preserve">Spawn, S.A., Gibbs, H.K., 2020. </w:t>
      </w:r>
      <w:hyperlink r:id="rId107">
        <w:r>
          <w:rPr>
            <w:rStyle w:val="Hyperlink"/>
          </w:rPr>
          <w:t>Global aboveground and belowground biomass carbon density maps for the year 2010 [dataset]</w:t>
        </w:r>
      </w:hyperlink>
      <w:r>
        <w:t>.</w:t>
      </w:r>
    </w:p>
    <w:p w14:paraId="24C0871F" w14:textId="77777777" w:rsidR="008D6C4A" w:rsidRDefault="00000000">
      <w:pPr>
        <w:pStyle w:val="Bibliography"/>
      </w:pPr>
      <w:bookmarkStart w:id="158" w:name="ref-suraci2023"/>
      <w:bookmarkEnd w:id="157"/>
      <w:r>
        <w:t xml:space="preserve">Suraci, J.P., Farwell, L.S., Littlefield, C.E., Freeman, P.T., Zachmann, L.J., Landau, V.A., Anderson, J.J., Dickson, B.G., 2023. Achieving conservation targets by jointly addressing climate change and biodiversity loss. Ecosphere 14, e4490. </w:t>
      </w:r>
      <w:hyperlink r:id="rId108">
        <w:r>
          <w:rPr>
            <w:rStyle w:val="Hyperlink"/>
          </w:rPr>
          <w:t>https://doi.org/10.1002/ecs2.4490</w:t>
        </w:r>
      </w:hyperlink>
    </w:p>
    <w:p w14:paraId="090C7D37" w14:textId="77777777" w:rsidR="008D6C4A" w:rsidRDefault="00000000">
      <w:pPr>
        <w:pStyle w:val="Bibliography"/>
      </w:pPr>
      <w:bookmarkStart w:id="159" w:name="ref-parkserve"/>
      <w:bookmarkEnd w:id="158"/>
      <w:r>
        <w:lastRenderedPageBreak/>
        <w:t xml:space="preserve">The Trust for Public Land, 2024. </w:t>
      </w:r>
      <w:hyperlink r:id="rId109">
        <w:r>
          <w:rPr>
            <w:rStyle w:val="Hyperlink"/>
          </w:rPr>
          <w:t>Parkserve Shapefiles [dataset]</w:t>
        </w:r>
      </w:hyperlink>
      <w:r>
        <w:t>.</w:t>
      </w:r>
    </w:p>
    <w:p w14:paraId="3F2C6F5D" w14:textId="77777777" w:rsidR="008D6C4A" w:rsidRDefault="00000000">
      <w:pPr>
        <w:pStyle w:val="Bibliography"/>
      </w:pPr>
      <w:bookmarkStart w:id="160" w:name="ref-padus"/>
      <w:bookmarkEnd w:id="159"/>
      <w:r>
        <w:t xml:space="preserve">U.S. Geological Survey, 2020. </w:t>
      </w:r>
      <w:hyperlink r:id="rId110">
        <w:r>
          <w:rPr>
            <w:rStyle w:val="Hyperlink"/>
          </w:rPr>
          <w:t>Protected Areas Database of the United States (PAD-US) 2.1: U.S. Geological Survey data release [dataset]</w:t>
        </w:r>
      </w:hyperlink>
      <w:r>
        <w:t>.</w:t>
      </w:r>
    </w:p>
    <w:p w14:paraId="26B90818" w14:textId="77777777" w:rsidR="008D6C4A" w:rsidRDefault="00000000">
      <w:pPr>
        <w:pStyle w:val="Bibliography"/>
      </w:pPr>
      <w:bookmarkStart w:id="161" w:name="ref-iasb"/>
      <w:bookmarkEnd w:id="160"/>
      <w:r>
        <w:t>USDA NASS, 2021. Idaho Annual Statistics Bulletin [dataset].</w:t>
      </w:r>
    </w:p>
    <w:p w14:paraId="23785B3C" w14:textId="77777777" w:rsidR="008D6C4A" w:rsidRDefault="00000000">
      <w:pPr>
        <w:pStyle w:val="Bibliography"/>
      </w:pPr>
      <w:bookmarkStart w:id="162" w:name="ref-nass"/>
      <w:bookmarkEnd w:id="161"/>
      <w:r>
        <w:t xml:space="preserve">USDA NASS, 2020. </w:t>
      </w:r>
      <w:hyperlink r:id="rId111">
        <w:r>
          <w:rPr>
            <w:rStyle w:val="Hyperlink"/>
          </w:rPr>
          <w:t>Cropland Data Layer [datset]</w:t>
        </w:r>
      </w:hyperlink>
      <w:r>
        <w:t>.</w:t>
      </w:r>
    </w:p>
    <w:p w14:paraId="5B50D075" w14:textId="77777777" w:rsidR="008D6C4A" w:rsidRDefault="00000000">
      <w:pPr>
        <w:pStyle w:val="Bibliography"/>
      </w:pPr>
      <w:bookmarkStart w:id="163" w:name="ref-huc12"/>
      <w:bookmarkEnd w:id="162"/>
      <w:r>
        <w:t xml:space="preserve">USDA NRCS, USGS, EPA, 2017. </w:t>
      </w:r>
      <w:hyperlink r:id="rId112">
        <w:r>
          <w:rPr>
            <w:rStyle w:val="Hyperlink"/>
          </w:rPr>
          <w:t>HUC12: USGS Watershed Boundary Dataset of Subwatersheds [dataset]</w:t>
        </w:r>
      </w:hyperlink>
      <w:r>
        <w:t>.</w:t>
      </w:r>
    </w:p>
    <w:bookmarkEnd w:id="131"/>
    <w:bookmarkEnd w:id="163"/>
    <w:p w14:paraId="4659F32B" w14:textId="77777777" w:rsidR="008D6C4A" w:rsidRDefault="00000000">
      <w:r>
        <w:br w:type="page"/>
      </w:r>
    </w:p>
    <w:p w14:paraId="03D28A39" w14:textId="14E38509" w:rsidR="008D6C4A" w:rsidRDefault="006D5B64">
      <w:pPr>
        <w:pStyle w:val="Heading1"/>
      </w:pPr>
      <w:bookmarkStart w:id="164" w:name="X8d3c8817df53ff89bbe41a43bb8e7d7df21fc85"/>
      <w:bookmarkEnd w:id="98"/>
      <w:bookmarkEnd w:id="129"/>
      <w:r>
        <w:lastRenderedPageBreak/>
        <w:t>Online Resource</w:t>
      </w:r>
      <w:r w:rsidR="00000000">
        <w:t xml:space="preserve"> C: Systematic Conservation Planning</w:t>
      </w:r>
    </w:p>
    <w:p w14:paraId="3F0D58C4" w14:textId="17705E36" w:rsidR="008D6C4A" w:rsidRDefault="006D5B64">
      <w:pPr>
        <w:pStyle w:val="Heading2"/>
      </w:pPr>
      <w:bookmarkStart w:id="165" w:name="correlation-between-ncp-data-layers"/>
      <w:r>
        <w:t>C</w:t>
      </w:r>
      <w:r w:rsidR="00000000">
        <w:t>.1 Correlation between NCP data layers</w:t>
      </w:r>
    </w:p>
    <w:tbl>
      <w:tblPr>
        <w:tblStyle w:val="Table"/>
        <w:tblW w:w="5000" w:type="pct"/>
        <w:tblLayout w:type="fixed"/>
        <w:tblLook w:val="0000" w:firstRow="0" w:lastRow="0" w:firstColumn="0" w:lastColumn="0" w:noHBand="0" w:noVBand="0"/>
      </w:tblPr>
      <w:tblGrid>
        <w:gridCol w:w="9576"/>
      </w:tblGrid>
      <w:tr w:rsidR="008D6C4A" w14:paraId="3B537890"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38CED098" w14:textId="77777777">
              <w:tc>
                <w:tcPr>
                  <w:tcW w:w="7920" w:type="dxa"/>
                </w:tcPr>
                <w:p w14:paraId="402DD19A" w14:textId="568AA44B" w:rsidR="008D6C4A" w:rsidRDefault="00000000" w:rsidP="003C5706">
                  <w:pPr>
                    <w:pStyle w:val="Compact"/>
                    <w:jc w:val="center"/>
                  </w:pPr>
                  <w:bookmarkStart w:id="166" w:name="fig-corrs"/>
                  <w:bookmarkStart w:id="167" w:name="suppfigc-corrs"/>
                  <w:r>
                    <w:rPr>
                      <w:noProof/>
                    </w:rPr>
                    <w:drawing>
                      <wp:inline distT="0" distB="0" distL="0" distR="0" wp14:anchorId="240A5578" wp14:editId="3B7DA161">
                        <wp:extent cx="5943600" cy="4245428"/>
                        <wp:effectExtent l="0" t="0" r="0" b="0"/>
                        <wp:docPr id="331" name="Picture"/>
                        <wp:cNvGraphicFramePr/>
                        <a:graphic xmlns:a="http://schemas.openxmlformats.org/drawingml/2006/main">
                          <a:graphicData uri="http://schemas.openxmlformats.org/drawingml/2006/picture">
                            <pic:pic xmlns:pic="http://schemas.openxmlformats.org/drawingml/2006/picture">
                              <pic:nvPicPr>
                                <pic:cNvPr id="332" name="Picture" descr="Koehn_etal_2025_Key%20targets%20for%20conservation%20planning_files/figure-docx/notebooks-selecting-features-fig-corrs-output-1.png"/>
                                <pic:cNvPicPr>
                                  <a:picLocks noChangeAspect="1" noChangeArrowheads="1"/>
                                </pic:cNvPicPr>
                              </pic:nvPicPr>
                              <pic:blipFill>
                                <a:blip r:embed="rId113"/>
                                <a:stretch>
                                  <a:fillRect/>
                                </a:stretch>
                              </pic:blipFill>
                              <pic:spPr bwMode="auto">
                                <a:xfrm>
                                  <a:off x="0" y="0"/>
                                  <a:ext cx="5943600" cy="4245428"/>
                                </a:xfrm>
                                <a:prstGeom prst="rect">
                                  <a:avLst/>
                                </a:prstGeom>
                                <a:noFill/>
                                <a:ln w="9525">
                                  <a:noFill/>
                                  <a:headEnd/>
                                  <a:tailEnd/>
                                </a:ln>
                              </pic:spPr>
                            </pic:pic>
                          </a:graphicData>
                        </a:graphic>
                      </wp:inline>
                    </w:drawing>
                  </w:r>
                </w:p>
              </w:tc>
              <w:bookmarkEnd w:id="166"/>
            </w:tr>
          </w:tbl>
          <w:p w14:paraId="71253447" w14:textId="77777777" w:rsidR="008D6C4A" w:rsidRDefault="00000000">
            <w:pPr>
              <w:pStyle w:val="ImageCaption"/>
              <w:spacing w:before="200"/>
            </w:pPr>
            <w:r>
              <w:t>Figure C1: Pearson correlation coefficients between each NCP indicator. Very few (5 pairs) were highly correlated with a correlation coefficient &gt;0.75.</w:t>
            </w:r>
          </w:p>
        </w:tc>
        <w:bookmarkEnd w:id="167"/>
      </w:tr>
    </w:tbl>
    <w:p w14:paraId="0C44EE07" w14:textId="3C6F01CC" w:rsidR="008D6C4A" w:rsidRDefault="006D5B64">
      <w:pPr>
        <w:pStyle w:val="Heading2"/>
      </w:pPr>
      <w:bookmarkStart w:id="168" w:name="sensitivity-analysis-for-ncp-categories"/>
      <w:bookmarkEnd w:id="165"/>
      <w:r>
        <w:lastRenderedPageBreak/>
        <w:t>C</w:t>
      </w:r>
      <w:r w:rsidR="00000000">
        <w:t>.2 Sensitivity analysis for NCP categories</w:t>
      </w:r>
    </w:p>
    <w:tbl>
      <w:tblPr>
        <w:tblStyle w:val="Table"/>
        <w:tblW w:w="5000" w:type="pct"/>
        <w:tblLayout w:type="fixed"/>
        <w:tblLook w:val="0000" w:firstRow="0" w:lastRow="0" w:firstColumn="0" w:lastColumn="0" w:noHBand="0" w:noVBand="0"/>
      </w:tblPr>
      <w:tblGrid>
        <w:gridCol w:w="9576"/>
      </w:tblGrid>
      <w:tr w:rsidR="008D6C4A" w14:paraId="6EA9233C"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407CF112" w14:textId="77777777">
              <w:tc>
                <w:tcPr>
                  <w:tcW w:w="7920" w:type="dxa"/>
                </w:tcPr>
                <w:p w14:paraId="1318FBB4" w14:textId="5658C50D" w:rsidR="008D6C4A" w:rsidRDefault="00000000" w:rsidP="003C5706">
                  <w:pPr>
                    <w:pStyle w:val="Compact"/>
                    <w:jc w:val="center"/>
                  </w:pPr>
                  <w:bookmarkStart w:id="169" w:name="fig-clim-emd-mit"/>
                  <w:bookmarkStart w:id="170" w:name="suppfigc-clim-emd-mit"/>
                  <w:r>
                    <w:rPr>
                      <w:noProof/>
                    </w:rPr>
                    <w:drawing>
                      <wp:inline distT="0" distB="0" distL="0" distR="0" wp14:anchorId="5DA4D656" wp14:editId="17BF81C1">
                        <wp:extent cx="5943600" cy="4245428"/>
                        <wp:effectExtent l="0" t="0" r="0" b="0"/>
                        <wp:docPr id="338" name="Picture"/>
                        <wp:cNvGraphicFramePr/>
                        <a:graphic xmlns:a="http://schemas.openxmlformats.org/drawingml/2006/main">
                          <a:graphicData uri="http://schemas.openxmlformats.org/drawingml/2006/picture">
                            <pic:pic xmlns:pic="http://schemas.openxmlformats.org/drawingml/2006/picture">
                              <pic:nvPicPr>
                                <pic:cNvPr id="339" name="Picture" descr="Koehn_etal_2025_Key%20targets%20for%20conservation%20planning_files/figure-docx/notebooks-clim-sens-analysis-fig-clim-emd-mit-output-2.png"/>
                                <pic:cNvPicPr>
                                  <a:picLocks noChangeAspect="1" noChangeArrowheads="1"/>
                                </pic:cNvPicPr>
                              </pic:nvPicPr>
                              <pic:blipFill>
                                <a:blip r:embed="rId114"/>
                                <a:stretch>
                                  <a:fillRect/>
                                </a:stretch>
                              </pic:blipFill>
                              <pic:spPr bwMode="auto">
                                <a:xfrm>
                                  <a:off x="0" y="0"/>
                                  <a:ext cx="5943600" cy="4245428"/>
                                </a:xfrm>
                                <a:prstGeom prst="rect">
                                  <a:avLst/>
                                </a:prstGeom>
                                <a:noFill/>
                                <a:ln w="9525">
                                  <a:noFill/>
                                  <a:headEnd/>
                                  <a:tailEnd/>
                                </a:ln>
                              </pic:spPr>
                            </pic:pic>
                          </a:graphicData>
                        </a:graphic>
                      </wp:inline>
                    </w:drawing>
                  </w:r>
                </w:p>
              </w:tc>
              <w:bookmarkEnd w:id="169"/>
            </w:tr>
          </w:tbl>
          <w:p w14:paraId="143920B9" w14:textId="77777777" w:rsidR="008D6C4A" w:rsidRDefault="00000000">
            <w:pPr>
              <w:pStyle w:val="ImageCaption"/>
              <w:spacing w:before="200"/>
            </w:pPr>
            <w:r>
              <w:t>Figure C2: We measured the Earth Mover’s Distance [EMD] between every possible combination of our three C stock protection indicators and the optimal solution using all three indicators the “full solution”) at different protection targets. The solutions with the lowest area under the EMD curve [AUC-EMD], showing that they are closest to the full solution across all targets, are depicted in purple. The table reports the AUC-EMD values for the closest solutions as well as the indicators that these solutions omit. The EMDs of the other solutions are shown in gray.</w:t>
            </w:r>
          </w:p>
        </w:tc>
        <w:bookmarkEnd w:id="170"/>
      </w:tr>
    </w:tbl>
    <w:p w14:paraId="69B9A051" w14:textId="77777777" w:rsidR="008D6C4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8D6C4A" w14:paraId="1D953B33"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0B35B688" w14:textId="77777777">
              <w:tc>
                <w:tcPr>
                  <w:tcW w:w="7920" w:type="dxa"/>
                </w:tcPr>
                <w:p w14:paraId="1A5D5FED" w14:textId="739B7C50" w:rsidR="008D6C4A" w:rsidRDefault="00000000" w:rsidP="003C5706">
                  <w:pPr>
                    <w:pStyle w:val="Compact"/>
                    <w:jc w:val="center"/>
                  </w:pPr>
                  <w:bookmarkStart w:id="171" w:name="fig-clim-emd-adap"/>
                  <w:bookmarkStart w:id="172" w:name="suppfigc-clim-emd-adap"/>
                  <w:r>
                    <w:rPr>
                      <w:noProof/>
                    </w:rPr>
                    <w:lastRenderedPageBreak/>
                    <w:drawing>
                      <wp:inline distT="0" distB="0" distL="0" distR="0" wp14:anchorId="28E17ACB" wp14:editId="6D3081A1">
                        <wp:extent cx="5943600" cy="4245428"/>
                        <wp:effectExtent l="0" t="0" r="0" b="0"/>
                        <wp:docPr id="344" name="Picture"/>
                        <wp:cNvGraphicFramePr/>
                        <a:graphic xmlns:a="http://schemas.openxmlformats.org/drawingml/2006/main">
                          <a:graphicData uri="http://schemas.openxmlformats.org/drawingml/2006/picture">
                            <pic:pic xmlns:pic="http://schemas.openxmlformats.org/drawingml/2006/picture">
                              <pic:nvPicPr>
                                <pic:cNvPr id="345" name="Picture" descr="Koehn_etal_2025_Key%20targets%20for%20conservation%20planning_files/figure-docx/notebooks-clim-sens-analysis-fig-clim-emd-adap-output-2.png"/>
                                <pic:cNvPicPr>
                                  <a:picLocks noChangeAspect="1" noChangeArrowheads="1"/>
                                </pic:cNvPicPr>
                              </pic:nvPicPr>
                              <pic:blipFill>
                                <a:blip r:embed="rId115"/>
                                <a:stretch>
                                  <a:fillRect/>
                                </a:stretch>
                              </pic:blipFill>
                              <pic:spPr bwMode="auto">
                                <a:xfrm>
                                  <a:off x="0" y="0"/>
                                  <a:ext cx="5943600" cy="4245428"/>
                                </a:xfrm>
                                <a:prstGeom prst="rect">
                                  <a:avLst/>
                                </a:prstGeom>
                                <a:noFill/>
                                <a:ln w="9525">
                                  <a:noFill/>
                                  <a:headEnd/>
                                  <a:tailEnd/>
                                </a:ln>
                              </pic:spPr>
                            </pic:pic>
                          </a:graphicData>
                        </a:graphic>
                      </wp:inline>
                    </w:drawing>
                  </w:r>
                </w:p>
              </w:tc>
              <w:bookmarkEnd w:id="171"/>
            </w:tr>
          </w:tbl>
          <w:p w14:paraId="26A8320F" w14:textId="77777777" w:rsidR="008D6C4A" w:rsidRDefault="00000000">
            <w:pPr>
              <w:pStyle w:val="ImageCaption"/>
              <w:spacing w:before="200"/>
            </w:pPr>
            <w:r>
              <w:t>Figure C3: We measured the Earth Mover’s Distance [EMD] between each solution for our two climate adaptation indicators and the optimal solution using both indicators (the “full solution”) at different protection targets. The EMD of each solution to the full solution is depicted in purple. The table reports the AUC-EMD values for the closest solutions as well as the inputs that these solutions omit.</w:t>
            </w:r>
          </w:p>
        </w:tc>
        <w:bookmarkEnd w:id="172"/>
      </w:tr>
    </w:tbl>
    <w:p w14:paraId="010CCD87" w14:textId="77777777" w:rsidR="008D6C4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8D6C4A" w14:paraId="3ED8F310"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07A833BA" w14:textId="77777777">
              <w:tc>
                <w:tcPr>
                  <w:tcW w:w="7920" w:type="dxa"/>
                </w:tcPr>
                <w:p w14:paraId="10758627" w14:textId="0588E7A8" w:rsidR="008D6C4A" w:rsidRDefault="00000000" w:rsidP="003C5706">
                  <w:pPr>
                    <w:pStyle w:val="Compact"/>
                    <w:jc w:val="center"/>
                  </w:pPr>
                  <w:bookmarkStart w:id="173" w:name="fig-food-emd"/>
                  <w:bookmarkStart w:id="174" w:name="suppfigc-food-emd"/>
                  <w:r>
                    <w:rPr>
                      <w:noProof/>
                    </w:rPr>
                    <w:lastRenderedPageBreak/>
                    <w:drawing>
                      <wp:inline distT="0" distB="0" distL="0" distR="0" wp14:anchorId="78E9ED0E" wp14:editId="41381DC2">
                        <wp:extent cx="5943600" cy="5943600"/>
                        <wp:effectExtent l="0" t="0" r="0" b="0"/>
                        <wp:docPr id="350" name="Picture"/>
                        <wp:cNvGraphicFramePr/>
                        <a:graphic xmlns:a="http://schemas.openxmlformats.org/drawingml/2006/main">
                          <a:graphicData uri="http://schemas.openxmlformats.org/drawingml/2006/picture">
                            <pic:pic xmlns:pic="http://schemas.openxmlformats.org/drawingml/2006/picture">
                              <pic:nvPicPr>
                                <pic:cNvPr id="351" name="Picture" descr="Koehn_etal_2025_Key%20targets%20for%20conservation%20planning_files/figure-docx/notebooks-food-sens-analysis-fig-food-emd-output-2.png"/>
                                <pic:cNvPicPr>
                                  <a:picLocks noChangeAspect="1" noChangeArrowheads="1"/>
                                </pic:cNvPicPr>
                              </pic:nvPicPr>
                              <pic:blipFill>
                                <a:blip r:embed="rId116"/>
                                <a:stretch>
                                  <a:fillRect/>
                                </a:stretch>
                              </pic:blipFill>
                              <pic:spPr bwMode="auto">
                                <a:xfrm>
                                  <a:off x="0" y="0"/>
                                  <a:ext cx="5943600" cy="5943600"/>
                                </a:xfrm>
                                <a:prstGeom prst="rect">
                                  <a:avLst/>
                                </a:prstGeom>
                                <a:noFill/>
                                <a:ln w="9525">
                                  <a:noFill/>
                                  <a:headEnd/>
                                  <a:tailEnd/>
                                </a:ln>
                              </pic:spPr>
                            </pic:pic>
                          </a:graphicData>
                        </a:graphic>
                      </wp:inline>
                    </w:drawing>
                  </w:r>
                </w:p>
              </w:tc>
              <w:bookmarkEnd w:id="173"/>
            </w:tr>
          </w:tbl>
          <w:p w14:paraId="5AD52AD4" w14:textId="77777777" w:rsidR="008D6C4A" w:rsidRDefault="00000000">
            <w:pPr>
              <w:pStyle w:val="ImageCaption"/>
              <w:spacing w:before="200"/>
            </w:pPr>
            <w:r>
              <w:t>Figure C4: We measured the Earth Mover’s Distance [EMD] between every possible combination of our four food and feed indicators and the optimal solution using all four indicators (the “full solution”) at different protection targets. The solutions with the lowest area under the EMD curve [AUC-EMD], showing that they are closest to the full solution across all targets, are depicted in purple. The table reports the AUC-EMD values for the closest solutions as well as the inputs that these solutions omit. The EMDs of the other solutions are shown in gray.</w:t>
            </w:r>
          </w:p>
        </w:tc>
        <w:bookmarkEnd w:id="174"/>
      </w:tr>
    </w:tbl>
    <w:p w14:paraId="23F183CE" w14:textId="77777777" w:rsidR="008D6C4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8D6C4A" w14:paraId="302C532B"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0D686D29" w14:textId="77777777">
              <w:tc>
                <w:tcPr>
                  <w:tcW w:w="7920" w:type="dxa"/>
                </w:tcPr>
                <w:p w14:paraId="3A05D927" w14:textId="06569067" w:rsidR="008D6C4A" w:rsidRDefault="00000000" w:rsidP="003C5706">
                  <w:pPr>
                    <w:pStyle w:val="Compact"/>
                    <w:jc w:val="center"/>
                  </w:pPr>
                  <w:bookmarkStart w:id="175" w:name="fig-watqual-emd"/>
                  <w:bookmarkStart w:id="176" w:name="suppfigc-watqual-emd"/>
                  <w:r>
                    <w:rPr>
                      <w:noProof/>
                    </w:rPr>
                    <w:lastRenderedPageBreak/>
                    <w:drawing>
                      <wp:inline distT="0" distB="0" distL="0" distR="0" wp14:anchorId="20DA7611" wp14:editId="77F034CD">
                        <wp:extent cx="5943600" cy="4245428"/>
                        <wp:effectExtent l="0" t="0" r="0" b="0"/>
                        <wp:docPr id="356" name="Picture"/>
                        <wp:cNvGraphicFramePr/>
                        <a:graphic xmlns:a="http://schemas.openxmlformats.org/drawingml/2006/main">
                          <a:graphicData uri="http://schemas.openxmlformats.org/drawingml/2006/picture">
                            <pic:pic xmlns:pic="http://schemas.openxmlformats.org/drawingml/2006/picture">
                              <pic:nvPicPr>
                                <pic:cNvPr id="357" name="Picture" descr="Koehn_etal_2025_Key%20targets%20for%20conservation%20planning_files/figure-docx/notebooks-waterqual-sens-analysis-fig-watqual-emd-output-2.png"/>
                                <pic:cNvPicPr>
                                  <a:picLocks noChangeAspect="1" noChangeArrowheads="1"/>
                                </pic:cNvPicPr>
                              </pic:nvPicPr>
                              <pic:blipFill>
                                <a:blip r:embed="rId117"/>
                                <a:stretch>
                                  <a:fillRect/>
                                </a:stretch>
                              </pic:blipFill>
                              <pic:spPr bwMode="auto">
                                <a:xfrm>
                                  <a:off x="0" y="0"/>
                                  <a:ext cx="5943600" cy="4245428"/>
                                </a:xfrm>
                                <a:prstGeom prst="rect">
                                  <a:avLst/>
                                </a:prstGeom>
                                <a:noFill/>
                                <a:ln w="9525">
                                  <a:noFill/>
                                  <a:headEnd/>
                                  <a:tailEnd/>
                                </a:ln>
                              </pic:spPr>
                            </pic:pic>
                          </a:graphicData>
                        </a:graphic>
                      </wp:inline>
                    </w:drawing>
                  </w:r>
                </w:p>
              </w:tc>
              <w:bookmarkEnd w:id="175"/>
            </w:tr>
          </w:tbl>
          <w:p w14:paraId="7A307603" w14:textId="77777777" w:rsidR="008D6C4A" w:rsidRDefault="00000000">
            <w:pPr>
              <w:pStyle w:val="ImageCaption"/>
              <w:spacing w:before="200"/>
            </w:pPr>
            <w:r>
              <w:t>Figure C5: We measured the Earth Mover’s Distance [EMD] between each solution for our two water quality indicators and the optimal solution using both indicators (the “full solution”) at different protection targets. The EMD of each solution to the full solution is shown in purple. The table reports the AUC-EMD values for both solutions as well as the inputs that these solutions omit.</w:t>
            </w:r>
          </w:p>
        </w:tc>
        <w:bookmarkEnd w:id="176"/>
      </w:tr>
    </w:tbl>
    <w:p w14:paraId="2F7F58B0" w14:textId="77777777" w:rsidR="008D6C4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8D6C4A" w14:paraId="6731AC6E"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45CCE227" w14:textId="77777777">
              <w:tc>
                <w:tcPr>
                  <w:tcW w:w="7920" w:type="dxa"/>
                </w:tcPr>
                <w:p w14:paraId="3DD23F22" w14:textId="5DDBBDC1" w:rsidR="008D6C4A" w:rsidRDefault="00000000" w:rsidP="003C5706">
                  <w:pPr>
                    <w:pStyle w:val="Compact"/>
                    <w:jc w:val="center"/>
                  </w:pPr>
                  <w:bookmarkStart w:id="177" w:name="fig-habitat-emd"/>
                  <w:bookmarkStart w:id="178" w:name="suppfigc-habitat-emd"/>
                  <w:r>
                    <w:rPr>
                      <w:noProof/>
                    </w:rPr>
                    <w:lastRenderedPageBreak/>
                    <w:drawing>
                      <wp:inline distT="0" distB="0" distL="0" distR="0" wp14:anchorId="55269961" wp14:editId="44D6F049">
                        <wp:extent cx="5943600" cy="5094514"/>
                        <wp:effectExtent l="0" t="0" r="0" b="0"/>
                        <wp:docPr id="362" name="Picture"/>
                        <wp:cNvGraphicFramePr/>
                        <a:graphic xmlns:a="http://schemas.openxmlformats.org/drawingml/2006/main">
                          <a:graphicData uri="http://schemas.openxmlformats.org/drawingml/2006/picture">
                            <pic:pic xmlns:pic="http://schemas.openxmlformats.org/drawingml/2006/picture">
                              <pic:nvPicPr>
                                <pic:cNvPr id="363" name="Picture" descr="Koehn_etal_2025_Key%20targets%20for%20conservation%20planning_files/figure-docx/notebooks-hab-sens-analysis-fig-habitat-emd-output-2.png"/>
                                <pic:cNvPicPr>
                                  <a:picLocks noChangeAspect="1" noChangeArrowheads="1"/>
                                </pic:cNvPicPr>
                              </pic:nvPicPr>
                              <pic:blipFill>
                                <a:blip r:embed="rId118"/>
                                <a:stretch>
                                  <a:fillRect/>
                                </a:stretch>
                              </pic:blipFill>
                              <pic:spPr bwMode="auto">
                                <a:xfrm>
                                  <a:off x="0" y="0"/>
                                  <a:ext cx="5943600" cy="5094514"/>
                                </a:xfrm>
                                <a:prstGeom prst="rect">
                                  <a:avLst/>
                                </a:prstGeom>
                                <a:noFill/>
                                <a:ln w="9525">
                                  <a:noFill/>
                                  <a:headEnd/>
                                  <a:tailEnd/>
                                </a:ln>
                              </pic:spPr>
                            </pic:pic>
                          </a:graphicData>
                        </a:graphic>
                      </wp:inline>
                    </w:drawing>
                  </w:r>
                </w:p>
              </w:tc>
              <w:bookmarkEnd w:id="177"/>
            </w:tr>
          </w:tbl>
          <w:p w14:paraId="600CD419" w14:textId="77777777" w:rsidR="008D6C4A" w:rsidRDefault="00000000">
            <w:pPr>
              <w:pStyle w:val="ImageCaption"/>
              <w:spacing w:before="200"/>
            </w:pPr>
            <w:r>
              <w:t>Figure C6: We measured the Earth Mover’s Distance [EMD] between every possible combination of our eight habitat indicators and the optimal solution using all eight indicators (the “full solution”) at different protection targets. The solutions with the lowest area under the EMD curve [AUC-EMD], showing that they are closest to the full solution across all targets, are depicted in purple. The table reports the AUC-EMD values for the closest solutions as well as the inputs that these solutions omit. The EMDs of the other solutions are shown in gray.</w:t>
            </w:r>
          </w:p>
        </w:tc>
        <w:bookmarkEnd w:id="178"/>
      </w:tr>
    </w:tbl>
    <w:p w14:paraId="77B0E0A2" w14:textId="77777777" w:rsidR="008D6C4A" w:rsidRDefault="00000000">
      <w:pPr>
        <w:pStyle w:val="BodyText"/>
      </w:pPr>
      <w:r>
        <w:t>Additionally, because there were many habitat indicators, we assessed whether there were low AUC-EMD solutions with fewer inputs than shown in the 5 lowest AUC-EMD solutions.</w:t>
      </w:r>
    </w:p>
    <w:p w14:paraId="57A69D89" w14:textId="77777777" w:rsidR="008D6C4A" w:rsidRDefault="00000000">
      <w:r>
        <w:br w:type="page"/>
      </w:r>
    </w:p>
    <w:tbl>
      <w:tblPr>
        <w:tblStyle w:val="Table"/>
        <w:tblW w:w="5000" w:type="pct"/>
        <w:tblLayout w:type="fixed"/>
        <w:tblLook w:val="0000" w:firstRow="0" w:lastRow="0" w:firstColumn="0" w:lastColumn="0" w:noHBand="0" w:noVBand="0"/>
      </w:tblPr>
      <w:tblGrid>
        <w:gridCol w:w="9576"/>
      </w:tblGrid>
      <w:tr w:rsidR="008D6C4A" w14:paraId="63FCCDCE"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62A9E6CA" w14:textId="77777777" w:rsidTr="003C5706">
              <w:tc>
                <w:tcPr>
                  <w:tcW w:w="9360" w:type="dxa"/>
                </w:tcPr>
                <w:p w14:paraId="658684C0" w14:textId="3FCEE55F" w:rsidR="008D6C4A" w:rsidRDefault="00000000">
                  <w:pPr>
                    <w:pStyle w:val="ImageCaption"/>
                    <w:spacing w:before="200"/>
                  </w:pPr>
                  <w:bookmarkStart w:id="179" w:name="supptblc-habitat-auc"/>
                  <w:r>
                    <w:lastRenderedPageBreak/>
                    <w:t>Table C1: We measured the Earth Mover’s Distance [EMD] between every possible combination of our eight habitat indicators and the optimal solution using all eight indicators at different protection targets (Figure C6). This is an expanded table with the lowest AUC-EMD values for each number of inputs as well as the indicators included in each solution. Since a lower number of inputs is desired for ease of computation, the solution with a low AUC-EMD (&lt;1) and 4 inputs was chosen.</w:t>
                  </w:r>
                  <w:bookmarkStart w:id="180" w:name="tbl-habitat-auc"/>
                </w:p>
                <w:tbl>
                  <w:tblPr>
                    <w:tblStyle w:val="Table"/>
                    <w:tblW w:w="9432" w:type="dxa"/>
                    <w:tblLayout w:type="fixed"/>
                    <w:tblCellMar>
                      <w:left w:w="14" w:type="dxa"/>
                      <w:right w:w="14" w:type="dxa"/>
                    </w:tblCellMar>
                    <w:tblLook w:val="0020" w:firstRow="1" w:lastRow="0" w:firstColumn="0" w:lastColumn="0" w:noHBand="0" w:noVBand="0"/>
                  </w:tblPr>
                  <w:tblGrid>
                    <w:gridCol w:w="972"/>
                    <w:gridCol w:w="630"/>
                    <w:gridCol w:w="900"/>
                    <w:gridCol w:w="990"/>
                    <w:gridCol w:w="900"/>
                    <w:gridCol w:w="1080"/>
                    <w:gridCol w:w="900"/>
                    <w:gridCol w:w="990"/>
                    <w:gridCol w:w="1080"/>
                    <w:gridCol w:w="990"/>
                  </w:tblGrid>
                  <w:tr w:rsidR="003C5706" w14:paraId="0C02AB24" w14:textId="77777777" w:rsidTr="003C5706">
                    <w:trPr>
                      <w:cnfStyle w:val="100000000000" w:firstRow="1" w:lastRow="0" w:firstColumn="0" w:lastColumn="0" w:oddVBand="0" w:evenVBand="0" w:oddHBand="0" w:evenHBand="0" w:firstRowFirstColumn="0" w:firstRowLastColumn="0" w:lastRowFirstColumn="0" w:lastRowLastColumn="0"/>
                      <w:tblHeader/>
                    </w:trPr>
                    <w:tc>
                      <w:tcPr>
                        <w:tcW w:w="972" w:type="dxa"/>
                      </w:tcPr>
                      <w:p w14:paraId="749FA51F" w14:textId="15DA12FA" w:rsidR="003C5706" w:rsidRDefault="003C5706" w:rsidP="003C5706">
                        <w:pPr>
                          <w:pStyle w:val="Compact"/>
                          <w:jc w:val="center"/>
                        </w:pPr>
                        <w:r w:rsidRPr="00773814">
                          <w:rPr>
                            <w:sz w:val="20"/>
                          </w:rPr>
                          <w:t>AUC</w:t>
                        </w:r>
                        <w:r>
                          <w:rPr>
                            <w:sz w:val="20"/>
                          </w:rPr>
                          <w:t>-EMD</w:t>
                        </w:r>
                      </w:p>
                    </w:tc>
                    <w:tc>
                      <w:tcPr>
                        <w:tcW w:w="630" w:type="dxa"/>
                      </w:tcPr>
                      <w:p w14:paraId="2B8E7B44" w14:textId="58E4A8AC" w:rsidR="003C5706" w:rsidRDefault="003C5706" w:rsidP="003C5706">
                        <w:pPr>
                          <w:pStyle w:val="Compact"/>
                          <w:jc w:val="center"/>
                        </w:pPr>
                        <w:r w:rsidRPr="00773814">
                          <w:rPr>
                            <w:sz w:val="20"/>
                          </w:rPr>
                          <w:t>Num Inputs</w:t>
                        </w:r>
                      </w:p>
                    </w:tc>
                    <w:tc>
                      <w:tcPr>
                        <w:tcW w:w="900" w:type="dxa"/>
                      </w:tcPr>
                      <w:p w14:paraId="141BB3DA" w14:textId="285CFF39" w:rsidR="003C5706" w:rsidRDefault="003C5706" w:rsidP="003C5706">
                        <w:pPr>
                          <w:pStyle w:val="Compact"/>
                          <w:jc w:val="center"/>
                        </w:pPr>
                        <w:r w:rsidRPr="00773814">
                          <w:rPr>
                            <w:sz w:val="20"/>
                          </w:rPr>
                          <w:t>Landscape Condition</w:t>
                        </w:r>
                      </w:p>
                    </w:tc>
                    <w:tc>
                      <w:tcPr>
                        <w:tcW w:w="990" w:type="dxa"/>
                      </w:tcPr>
                      <w:p w14:paraId="05CF6500" w14:textId="344F0DD9" w:rsidR="003C5706" w:rsidRDefault="003C5706" w:rsidP="003C5706">
                        <w:pPr>
                          <w:pStyle w:val="Compact"/>
                          <w:jc w:val="center"/>
                        </w:pPr>
                        <w:r w:rsidRPr="00773814">
                          <w:rPr>
                            <w:sz w:val="20"/>
                          </w:rPr>
                          <w:t>Terrestrial Species of Concern</w:t>
                        </w:r>
                      </w:p>
                    </w:tc>
                    <w:tc>
                      <w:tcPr>
                        <w:tcW w:w="900" w:type="dxa"/>
                      </w:tcPr>
                      <w:p w14:paraId="00626A53" w14:textId="58DB2C2C" w:rsidR="003C5706" w:rsidRDefault="003C5706" w:rsidP="003C5706">
                        <w:pPr>
                          <w:pStyle w:val="Compact"/>
                          <w:jc w:val="center"/>
                        </w:pPr>
                        <w:r w:rsidRPr="00773814">
                          <w:rPr>
                            <w:sz w:val="20"/>
                          </w:rPr>
                          <w:t>Wetland / Riparian</w:t>
                        </w:r>
                      </w:p>
                    </w:tc>
                    <w:tc>
                      <w:tcPr>
                        <w:tcW w:w="1080" w:type="dxa"/>
                      </w:tcPr>
                      <w:p w14:paraId="5A95A3E7" w14:textId="3CA7FCE9" w:rsidR="003C5706" w:rsidRDefault="003C5706" w:rsidP="003C5706">
                        <w:pPr>
                          <w:pStyle w:val="Compact"/>
                          <w:jc w:val="center"/>
                        </w:pPr>
                        <w:r w:rsidRPr="00773814">
                          <w:rPr>
                            <w:sz w:val="20"/>
                          </w:rPr>
                          <w:t>Ecological Connectivity</w:t>
                        </w:r>
                      </w:p>
                    </w:tc>
                    <w:tc>
                      <w:tcPr>
                        <w:tcW w:w="900" w:type="dxa"/>
                      </w:tcPr>
                      <w:p w14:paraId="39BDC623" w14:textId="39AB0BEE" w:rsidR="003C5706" w:rsidRDefault="003C5706" w:rsidP="003C5706">
                        <w:pPr>
                          <w:pStyle w:val="Compact"/>
                          <w:jc w:val="center"/>
                        </w:pPr>
                        <w:r w:rsidRPr="00773814">
                          <w:rPr>
                            <w:sz w:val="20"/>
                          </w:rPr>
                          <w:t>Ecological Integrity</w:t>
                        </w:r>
                      </w:p>
                    </w:tc>
                    <w:tc>
                      <w:tcPr>
                        <w:tcW w:w="990" w:type="dxa"/>
                      </w:tcPr>
                      <w:p w14:paraId="4067002F" w14:textId="70764CC4" w:rsidR="003C5706" w:rsidRDefault="003C5706" w:rsidP="003C5706">
                        <w:pPr>
                          <w:pStyle w:val="Compact"/>
                          <w:jc w:val="center"/>
                        </w:pPr>
                        <w:r w:rsidRPr="00773814">
                          <w:rPr>
                            <w:sz w:val="20"/>
                          </w:rPr>
                          <w:t>Terrestrial Resilience</w:t>
                        </w:r>
                      </w:p>
                    </w:tc>
                    <w:tc>
                      <w:tcPr>
                        <w:tcW w:w="1080" w:type="dxa"/>
                      </w:tcPr>
                      <w:p w14:paraId="4A7EF240" w14:textId="18CCAB39" w:rsidR="003C5706" w:rsidRDefault="003C5706" w:rsidP="003C5706">
                        <w:pPr>
                          <w:pStyle w:val="Compact"/>
                          <w:jc w:val="center"/>
                        </w:pPr>
                        <w:r w:rsidRPr="00773814">
                          <w:rPr>
                            <w:sz w:val="20"/>
                          </w:rPr>
                          <w:t>Biodiversity Value</w:t>
                        </w:r>
                      </w:p>
                    </w:tc>
                    <w:tc>
                      <w:tcPr>
                        <w:tcW w:w="990" w:type="dxa"/>
                      </w:tcPr>
                      <w:p w14:paraId="03205FAA" w14:textId="42FEAE14" w:rsidR="003C5706" w:rsidRDefault="003C5706" w:rsidP="003C5706">
                        <w:pPr>
                          <w:pStyle w:val="Compact"/>
                          <w:jc w:val="center"/>
                        </w:pPr>
                        <w:r w:rsidRPr="00773814">
                          <w:rPr>
                            <w:sz w:val="20"/>
                          </w:rPr>
                          <w:t>Habitat Quality</w:t>
                        </w:r>
                      </w:p>
                    </w:tc>
                  </w:tr>
                  <w:tr w:rsidR="003C5706" w14:paraId="0A512073" w14:textId="77777777" w:rsidTr="003C5706">
                    <w:tc>
                      <w:tcPr>
                        <w:tcW w:w="972" w:type="dxa"/>
                      </w:tcPr>
                      <w:p w14:paraId="5D6C4844" w14:textId="3E5DFA7F" w:rsidR="003C5706" w:rsidRDefault="003C5706" w:rsidP="003C5706">
                        <w:pPr>
                          <w:pStyle w:val="Compact"/>
                          <w:jc w:val="center"/>
                        </w:pPr>
                        <w:r>
                          <w:t>0.0000</w:t>
                        </w:r>
                      </w:p>
                    </w:tc>
                    <w:tc>
                      <w:tcPr>
                        <w:tcW w:w="630" w:type="dxa"/>
                      </w:tcPr>
                      <w:p w14:paraId="1E1D2E6A" w14:textId="0EF5E19A" w:rsidR="003C5706" w:rsidRDefault="003C5706" w:rsidP="003C5706">
                        <w:pPr>
                          <w:pStyle w:val="Compact"/>
                          <w:jc w:val="center"/>
                        </w:pPr>
                        <w:r>
                          <w:t>7</w:t>
                        </w:r>
                      </w:p>
                    </w:tc>
                    <w:tc>
                      <w:tcPr>
                        <w:tcW w:w="900" w:type="dxa"/>
                      </w:tcPr>
                      <w:p w14:paraId="608A5B44" w14:textId="6BF93318" w:rsidR="003C5706" w:rsidRDefault="003C5706" w:rsidP="003C5706">
                        <w:pPr>
                          <w:pStyle w:val="Compact"/>
                          <w:jc w:val="center"/>
                        </w:pPr>
                        <w:r>
                          <w:t>Yes</w:t>
                        </w:r>
                      </w:p>
                    </w:tc>
                    <w:tc>
                      <w:tcPr>
                        <w:tcW w:w="990" w:type="dxa"/>
                      </w:tcPr>
                      <w:p w14:paraId="36DC39D6" w14:textId="322094A0" w:rsidR="003C5706" w:rsidRDefault="003C5706" w:rsidP="003C5706">
                        <w:pPr>
                          <w:pStyle w:val="Compact"/>
                          <w:jc w:val="center"/>
                        </w:pPr>
                        <w:r>
                          <w:t>Yes</w:t>
                        </w:r>
                      </w:p>
                    </w:tc>
                    <w:tc>
                      <w:tcPr>
                        <w:tcW w:w="900" w:type="dxa"/>
                      </w:tcPr>
                      <w:p w14:paraId="39A3A36E" w14:textId="4107EF92" w:rsidR="003C5706" w:rsidRDefault="003C5706" w:rsidP="003C5706">
                        <w:pPr>
                          <w:pStyle w:val="Compact"/>
                          <w:jc w:val="center"/>
                        </w:pPr>
                        <w:r>
                          <w:t>Yes</w:t>
                        </w:r>
                      </w:p>
                    </w:tc>
                    <w:tc>
                      <w:tcPr>
                        <w:tcW w:w="1080" w:type="dxa"/>
                      </w:tcPr>
                      <w:p w14:paraId="55C180E3" w14:textId="5960AA8E" w:rsidR="003C5706" w:rsidRDefault="003C5706" w:rsidP="003C5706">
                        <w:pPr>
                          <w:pStyle w:val="Compact"/>
                          <w:jc w:val="center"/>
                        </w:pPr>
                        <w:r>
                          <w:t>Yes</w:t>
                        </w:r>
                      </w:p>
                    </w:tc>
                    <w:tc>
                      <w:tcPr>
                        <w:tcW w:w="900" w:type="dxa"/>
                      </w:tcPr>
                      <w:p w14:paraId="7B7A5AB4" w14:textId="6C290C38" w:rsidR="003C5706" w:rsidRDefault="003C5706" w:rsidP="003C5706">
                        <w:pPr>
                          <w:pStyle w:val="Compact"/>
                          <w:jc w:val="center"/>
                        </w:pPr>
                        <w:r>
                          <w:t>Yes</w:t>
                        </w:r>
                      </w:p>
                    </w:tc>
                    <w:tc>
                      <w:tcPr>
                        <w:tcW w:w="990" w:type="dxa"/>
                      </w:tcPr>
                      <w:p w14:paraId="1FF6AE38" w14:textId="497CF325" w:rsidR="003C5706" w:rsidRDefault="003C5706" w:rsidP="003C5706">
                        <w:pPr>
                          <w:pStyle w:val="Compact"/>
                          <w:jc w:val="center"/>
                        </w:pPr>
                        <w:r>
                          <w:t>Yes</w:t>
                        </w:r>
                      </w:p>
                    </w:tc>
                    <w:tc>
                      <w:tcPr>
                        <w:tcW w:w="1080" w:type="dxa"/>
                      </w:tcPr>
                      <w:p w14:paraId="55865383" w14:textId="6C544BAB" w:rsidR="003C5706" w:rsidRDefault="003C5706" w:rsidP="003C5706">
                        <w:pPr>
                          <w:pStyle w:val="Compact"/>
                          <w:jc w:val="center"/>
                        </w:pPr>
                        <w:r>
                          <w:t>No</w:t>
                        </w:r>
                      </w:p>
                    </w:tc>
                    <w:tc>
                      <w:tcPr>
                        <w:tcW w:w="990" w:type="dxa"/>
                      </w:tcPr>
                      <w:p w14:paraId="1D3EB922" w14:textId="71CE4C23" w:rsidR="003C5706" w:rsidRDefault="003C5706" w:rsidP="003C5706">
                        <w:pPr>
                          <w:pStyle w:val="Compact"/>
                          <w:jc w:val="center"/>
                        </w:pPr>
                        <w:r>
                          <w:t>Yes</w:t>
                        </w:r>
                      </w:p>
                    </w:tc>
                  </w:tr>
                  <w:tr w:rsidR="003C5706" w14:paraId="10D7F9E2" w14:textId="77777777" w:rsidTr="003C5706">
                    <w:tc>
                      <w:tcPr>
                        <w:tcW w:w="972" w:type="dxa"/>
                      </w:tcPr>
                      <w:p w14:paraId="6556A01C" w14:textId="042E2EB5" w:rsidR="003C5706" w:rsidRDefault="003C5706" w:rsidP="003C5706">
                        <w:pPr>
                          <w:pStyle w:val="Compact"/>
                          <w:jc w:val="center"/>
                        </w:pPr>
                        <w:r>
                          <w:t>0.0323</w:t>
                        </w:r>
                      </w:p>
                    </w:tc>
                    <w:tc>
                      <w:tcPr>
                        <w:tcW w:w="630" w:type="dxa"/>
                      </w:tcPr>
                      <w:p w14:paraId="47494530" w14:textId="1345978D" w:rsidR="003C5706" w:rsidRDefault="003C5706" w:rsidP="003C5706">
                        <w:pPr>
                          <w:pStyle w:val="Compact"/>
                          <w:jc w:val="center"/>
                        </w:pPr>
                        <w:r>
                          <w:t>7</w:t>
                        </w:r>
                      </w:p>
                    </w:tc>
                    <w:tc>
                      <w:tcPr>
                        <w:tcW w:w="900" w:type="dxa"/>
                      </w:tcPr>
                      <w:p w14:paraId="60F0154E" w14:textId="261102D3" w:rsidR="003C5706" w:rsidRDefault="003C5706" w:rsidP="003C5706">
                        <w:pPr>
                          <w:pStyle w:val="Compact"/>
                          <w:jc w:val="center"/>
                        </w:pPr>
                        <w:r>
                          <w:t>No</w:t>
                        </w:r>
                      </w:p>
                    </w:tc>
                    <w:tc>
                      <w:tcPr>
                        <w:tcW w:w="990" w:type="dxa"/>
                      </w:tcPr>
                      <w:p w14:paraId="756E4D7D" w14:textId="7F7990A8" w:rsidR="003C5706" w:rsidRDefault="003C5706" w:rsidP="003C5706">
                        <w:pPr>
                          <w:pStyle w:val="Compact"/>
                          <w:jc w:val="center"/>
                        </w:pPr>
                        <w:r>
                          <w:t>Yes</w:t>
                        </w:r>
                      </w:p>
                    </w:tc>
                    <w:tc>
                      <w:tcPr>
                        <w:tcW w:w="900" w:type="dxa"/>
                      </w:tcPr>
                      <w:p w14:paraId="239FB3CA" w14:textId="65B25794" w:rsidR="003C5706" w:rsidRDefault="003C5706" w:rsidP="003C5706">
                        <w:pPr>
                          <w:pStyle w:val="Compact"/>
                          <w:jc w:val="center"/>
                        </w:pPr>
                        <w:r>
                          <w:t>Yes</w:t>
                        </w:r>
                      </w:p>
                    </w:tc>
                    <w:tc>
                      <w:tcPr>
                        <w:tcW w:w="1080" w:type="dxa"/>
                      </w:tcPr>
                      <w:p w14:paraId="40C11E21" w14:textId="1BA3A6DF" w:rsidR="003C5706" w:rsidRDefault="003C5706" w:rsidP="003C5706">
                        <w:pPr>
                          <w:pStyle w:val="Compact"/>
                          <w:jc w:val="center"/>
                        </w:pPr>
                        <w:r>
                          <w:t>Yes</w:t>
                        </w:r>
                      </w:p>
                    </w:tc>
                    <w:tc>
                      <w:tcPr>
                        <w:tcW w:w="900" w:type="dxa"/>
                      </w:tcPr>
                      <w:p w14:paraId="4BADB858" w14:textId="35A16394" w:rsidR="003C5706" w:rsidRDefault="003C5706" w:rsidP="003C5706">
                        <w:pPr>
                          <w:pStyle w:val="Compact"/>
                          <w:jc w:val="center"/>
                        </w:pPr>
                        <w:r>
                          <w:t>Yes</w:t>
                        </w:r>
                      </w:p>
                    </w:tc>
                    <w:tc>
                      <w:tcPr>
                        <w:tcW w:w="990" w:type="dxa"/>
                      </w:tcPr>
                      <w:p w14:paraId="6285F86F" w14:textId="47C3DCD8" w:rsidR="003C5706" w:rsidRDefault="003C5706" w:rsidP="003C5706">
                        <w:pPr>
                          <w:pStyle w:val="Compact"/>
                          <w:jc w:val="center"/>
                        </w:pPr>
                        <w:r>
                          <w:t>Yes</w:t>
                        </w:r>
                      </w:p>
                    </w:tc>
                    <w:tc>
                      <w:tcPr>
                        <w:tcW w:w="1080" w:type="dxa"/>
                      </w:tcPr>
                      <w:p w14:paraId="4898ACD0" w14:textId="471AFB98" w:rsidR="003C5706" w:rsidRDefault="003C5706" w:rsidP="003C5706">
                        <w:pPr>
                          <w:pStyle w:val="Compact"/>
                          <w:jc w:val="center"/>
                        </w:pPr>
                        <w:r>
                          <w:t>Yes</w:t>
                        </w:r>
                      </w:p>
                    </w:tc>
                    <w:tc>
                      <w:tcPr>
                        <w:tcW w:w="990" w:type="dxa"/>
                      </w:tcPr>
                      <w:p w14:paraId="242A9662" w14:textId="475E8A5C" w:rsidR="003C5706" w:rsidRDefault="003C5706" w:rsidP="003C5706">
                        <w:pPr>
                          <w:pStyle w:val="Compact"/>
                          <w:jc w:val="center"/>
                        </w:pPr>
                        <w:r>
                          <w:t>Yes</w:t>
                        </w:r>
                      </w:p>
                    </w:tc>
                  </w:tr>
                  <w:tr w:rsidR="003C5706" w14:paraId="00B47B43" w14:textId="77777777" w:rsidTr="003C5706">
                    <w:tc>
                      <w:tcPr>
                        <w:tcW w:w="972" w:type="dxa"/>
                      </w:tcPr>
                      <w:p w14:paraId="489A0321" w14:textId="3390E753" w:rsidR="003C5706" w:rsidRDefault="003C5706" w:rsidP="003C5706">
                        <w:pPr>
                          <w:pStyle w:val="Compact"/>
                          <w:jc w:val="center"/>
                        </w:pPr>
                        <w:r>
                          <w:t>0.1920</w:t>
                        </w:r>
                      </w:p>
                    </w:tc>
                    <w:tc>
                      <w:tcPr>
                        <w:tcW w:w="630" w:type="dxa"/>
                      </w:tcPr>
                      <w:p w14:paraId="5776F363" w14:textId="004A36D6" w:rsidR="003C5706" w:rsidRDefault="003C5706" w:rsidP="003C5706">
                        <w:pPr>
                          <w:pStyle w:val="Compact"/>
                          <w:jc w:val="center"/>
                        </w:pPr>
                        <w:r>
                          <w:t>7</w:t>
                        </w:r>
                      </w:p>
                    </w:tc>
                    <w:tc>
                      <w:tcPr>
                        <w:tcW w:w="900" w:type="dxa"/>
                      </w:tcPr>
                      <w:p w14:paraId="0963F41C" w14:textId="6B6347EA" w:rsidR="003C5706" w:rsidRDefault="003C5706" w:rsidP="003C5706">
                        <w:pPr>
                          <w:pStyle w:val="Compact"/>
                          <w:jc w:val="center"/>
                        </w:pPr>
                        <w:r>
                          <w:t>Yes</w:t>
                        </w:r>
                      </w:p>
                    </w:tc>
                    <w:tc>
                      <w:tcPr>
                        <w:tcW w:w="990" w:type="dxa"/>
                      </w:tcPr>
                      <w:p w14:paraId="5A98932A" w14:textId="31BFA8C4" w:rsidR="003C5706" w:rsidRDefault="003C5706" w:rsidP="003C5706">
                        <w:pPr>
                          <w:pStyle w:val="Compact"/>
                          <w:jc w:val="center"/>
                        </w:pPr>
                        <w:r>
                          <w:t>No</w:t>
                        </w:r>
                      </w:p>
                    </w:tc>
                    <w:tc>
                      <w:tcPr>
                        <w:tcW w:w="900" w:type="dxa"/>
                      </w:tcPr>
                      <w:p w14:paraId="2A52868E" w14:textId="203F2422" w:rsidR="003C5706" w:rsidRDefault="003C5706" w:rsidP="003C5706">
                        <w:pPr>
                          <w:pStyle w:val="Compact"/>
                          <w:jc w:val="center"/>
                        </w:pPr>
                        <w:r>
                          <w:t>Yes</w:t>
                        </w:r>
                      </w:p>
                    </w:tc>
                    <w:tc>
                      <w:tcPr>
                        <w:tcW w:w="1080" w:type="dxa"/>
                      </w:tcPr>
                      <w:p w14:paraId="3B00B653" w14:textId="624B1E66" w:rsidR="003C5706" w:rsidRDefault="003C5706" w:rsidP="003C5706">
                        <w:pPr>
                          <w:pStyle w:val="Compact"/>
                          <w:jc w:val="center"/>
                        </w:pPr>
                        <w:r>
                          <w:t>Yes</w:t>
                        </w:r>
                      </w:p>
                    </w:tc>
                    <w:tc>
                      <w:tcPr>
                        <w:tcW w:w="900" w:type="dxa"/>
                      </w:tcPr>
                      <w:p w14:paraId="255F6598" w14:textId="276E5587" w:rsidR="003C5706" w:rsidRDefault="003C5706" w:rsidP="003C5706">
                        <w:pPr>
                          <w:pStyle w:val="Compact"/>
                          <w:jc w:val="center"/>
                        </w:pPr>
                        <w:r>
                          <w:t>Yes</w:t>
                        </w:r>
                      </w:p>
                    </w:tc>
                    <w:tc>
                      <w:tcPr>
                        <w:tcW w:w="990" w:type="dxa"/>
                      </w:tcPr>
                      <w:p w14:paraId="57C95115" w14:textId="3053E167" w:rsidR="003C5706" w:rsidRDefault="003C5706" w:rsidP="003C5706">
                        <w:pPr>
                          <w:pStyle w:val="Compact"/>
                          <w:jc w:val="center"/>
                        </w:pPr>
                        <w:r>
                          <w:t>Yes</w:t>
                        </w:r>
                      </w:p>
                    </w:tc>
                    <w:tc>
                      <w:tcPr>
                        <w:tcW w:w="1080" w:type="dxa"/>
                      </w:tcPr>
                      <w:p w14:paraId="61387CCD" w14:textId="6199CCC6" w:rsidR="003C5706" w:rsidRDefault="003C5706" w:rsidP="003C5706">
                        <w:pPr>
                          <w:pStyle w:val="Compact"/>
                          <w:jc w:val="center"/>
                        </w:pPr>
                        <w:r>
                          <w:t>Yes</w:t>
                        </w:r>
                      </w:p>
                    </w:tc>
                    <w:tc>
                      <w:tcPr>
                        <w:tcW w:w="990" w:type="dxa"/>
                      </w:tcPr>
                      <w:p w14:paraId="4F18AD12" w14:textId="2B924A69" w:rsidR="003C5706" w:rsidRDefault="003C5706" w:rsidP="003C5706">
                        <w:pPr>
                          <w:pStyle w:val="Compact"/>
                          <w:jc w:val="center"/>
                        </w:pPr>
                        <w:r>
                          <w:t>Yes</w:t>
                        </w:r>
                      </w:p>
                    </w:tc>
                  </w:tr>
                  <w:tr w:rsidR="003C5706" w14:paraId="7D155184" w14:textId="77777777" w:rsidTr="003C5706">
                    <w:tc>
                      <w:tcPr>
                        <w:tcW w:w="972" w:type="dxa"/>
                      </w:tcPr>
                      <w:p w14:paraId="26E96626" w14:textId="1E2E1BDC" w:rsidR="003C5706" w:rsidRDefault="003C5706" w:rsidP="003C5706">
                        <w:pPr>
                          <w:pStyle w:val="Compact"/>
                          <w:jc w:val="center"/>
                        </w:pPr>
                        <w:r>
                          <w:t>0.1920</w:t>
                        </w:r>
                      </w:p>
                    </w:tc>
                    <w:tc>
                      <w:tcPr>
                        <w:tcW w:w="630" w:type="dxa"/>
                      </w:tcPr>
                      <w:p w14:paraId="63008B1B" w14:textId="26FD4146" w:rsidR="003C5706" w:rsidRDefault="003C5706" w:rsidP="003C5706">
                        <w:pPr>
                          <w:pStyle w:val="Compact"/>
                          <w:jc w:val="center"/>
                        </w:pPr>
                        <w:r>
                          <w:t>7</w:t>
                        </w:r>
                      </w:p>
                    </w:tc>
                    <w:tc>
                      <w:tcPr>
                        <w:tcW w:w="900" w:type="dxa"/>
                      </w:tcPr>
                      <w:p w14:paraId="26E58535" w14:textId="7DB593B8" w:rsidR="003C5706" w:rsidRDefault="003C5706" w:rsidP="003C5706">
                        <w:pPr>
                          <w:pStyle w:val="Compact"/>
                          <w:jc w:val="center"/>
                        </w:pPr>
                        <w:r>
                          <w:t>Yes</w:t>
                        </w:r>
                      </w:p>
                    </w:tc>
                    <w:tc>
                      <w:tcPr>
                        <w:tcW w:w="990" w:type="dxa"/>
                      </w:tcPr>
                      <w:p w14:paraId="4E33FDBF" w14:textId="6B7EFE12" w:rsidR="003C5706" w:rsidRDefault="003C5706" w:rsidP="003C5706">
                        <w:pPr>
                          <w:pStyle w:val="Compact"/>
                          <w:jc w:val="center"/>
                        </w:pPr>
                        <w:r>
                          <w:t>Yes</w:t>
                        </w:r>
                      </w:p>
                    </w:tc>
                    <w:tc>
                      <w:tcPr>
                        <w:tcW w:w="900" w:type="dxa"/>
                      </w:tcPr>
                      <w:p w14:paraId="3B9A6AC5" w14:textId="6D3411F9" w:rsidR="003C5706" w:rsidRDefault="003C5706" w:rsidP="003C5706">
                        <w:pPr>
                          <w:pStyle w:val="Compact"/>
                          <w:jc w:val="center"/>
                        </w:pPr>
                        <w:r>
                          <w:t>Yes</w:t>
                        </w:r>
                      </w:p>
                    </w:tc>
                    <w:tc>
                      <w:tcPr>
                        <w:tcW w:w="1080" w:type="dxa"/>
                      </w:tcPr>
                      <w:p w14:paraId="2DFECE00" w14:textId="5145CA72" w:rsidR="003C5706" w:rsidRDefault="003C5706" w:rsidP="003C5706">
                        <w:pPr>
                          <w:pStyle w:val="Compact"/>
                          <w:jc w:val="center"/>
                        </w:pPr>
                        <w:r>
                          <w:t>Yes</w:t>
                        </w:r>
                      </w:p>
                    </w:tc>
                    <w:tc>
                      <w:tcPr>
                        <w:tcW w:w="900" w:type="dxa"/>
                      </w:tcPr>
                      <w:p w14:paraId="2331A5F3" w14:textId="744F515F" w:rsidR="003C5706" w:rsidRDefault="003C5706" w:rsidP="003C5706">
                        <w:pPr>
                          <w:pStyle w:val="Compact"/>
                          <w:jc w:val="center"/>
                        </w:pPr>
                        <w:r>
                          <w:t>No</w:t>
                        </w:r>
                      </w:p>
                    </w:tc>
                    <w:tc>
                      <w:tcPr>
                        <w:tcW w:w="990" w:type="dxa"/>
                      </w:tcPr>
                      <w:p w14:paraId="42B82DD9" w14:textId="5028164B" w:rsidR="003C5706" w:rsidRDefault="003C5706" w:rsidP="003C5706">
                        <w:pPr>
                          <w:pStyle w:val="Compact"/>
                          <w:jc w:val="center"/>
                        </w:pPr>
                        <w:r>
                          <w:t>Yes</w:t>
                        </w:r>
                      </w:p>
                    </w:tc>
                    <w:tc>
                      <w:tcPr>
                        <w:tcW w:w="1080" w:type="dxa"/>
                      </w:tcPr>
                      <w:p w14:paraId="2EC3BE1E" w14:textId="7A674257" w:rsidR="003C5706" w:rsidRDefault="003C5706" w:rsidP="003C5706">
                        <w:pPr>
                          <w:pStyle w:val="Compact"/>
                          <w:jc w:val="center"/>
                        </w:pPr>
                        <w:r>
                          <w:t>Yes</w:t>
                        </w:r>
                      </w:p>
                    </w:tc>
                    <w:tc>
                      <w:tcPr>
                        <w:tcW w:w="990" w:type="dxa"/>
                      </w:tcPr>
                      <w:p w14:paraId="26614809" w14:textId="62AD716F" w:rsidR="003C5706" w:rsidRDefault="003C5706" w:rsidP="003C5706">
                        <w:pPr>
                          <w:pStyle w:val="Compact"/>
                          <w:jc w:val="center"/>
                        </w:pPr>
                        <w:r>
                          <w:t>Yes</w:t>
                        </w:r>
                      </w:p>
                    </w:tc>
                  </w:tr>
                  <w:tr w:rsidR="003C5706" w14:paraId="2E0942BD" w14:textId="77777777" w:rsidTr="003C5706">
                    <w:tc>
                      <w:tcPr>
                        <w:tcW w:w="972" w:type="dxa"/>
                      </w:tcPr>
                      <w:p w14:paraId="35E52366" w14:textId="2DD6DEE2" w:rsidR="003C5706" w:rsidRDefault="003C5706" w:rsidP="003C5706">
                        <w:pPr>
                          <w:pStyle w:val="Compact"/>
                          <w:jc w:val="center"/>
                        </w:pPr>
                        <w:r>
                          <w:t>0.4824</w:t>
                        </w:r>
                      </w:p>
                    </w:tc>
                    <w:tc>
                      <w:tcPr>
                        <w:tcW w:w="630" w:type="dxa"/>
                      </w:tcPr>
                      <w:p w14:paraId="328BD001" w14:textId="2B38A05F" w:rsidR="003C5706" w:rsidRDefault="003C5706" w:rsidP="003C5706">
                        <w:pPr>
                          <w:pStyle w:val="Compact"/>
                          <w:jc w:val="center"/>
                        </w:pPr>
                        <w:r>
                          <w:t>6</w:t>
                        </w:r>
                      </w:p>
                    </w:tc>
                    <w:tc>
                      <w:tcPr>
                        <w:tcW w:w="900" w:type="dxa"/>
                      </w:tcPr>
                      <w:p w14:paraId="38B788EF" w14:textId="15639C89" w:rsidR="003C5706" w:rsidRDefault="003C5706" w:rsidP="003C5706">
                        <w:pPr>
                          <w:pStyle w:val="Compact"/>
                          <w:jc w:val="center"/>
                        </w:pPr>
                        <w:r>
                          <w:t>No</w:t>
                        </w:r>
                      </w:p>
                    </w:tc>
                    <w:tc>
                      <w:tcPr>
                        <w:tcW w:w="990" w:type="dxa"/>
                      </w:tcPr>
                      <w:p w14:paraId="740D191B" w14:textId="20B07204" w:rsidR="003C5706" w:rsidRDefault="003C5706" w:rsidP="003C5706">
                        <w:pPr>
                          <w:pStyle w:val="Compact"/>
                          <w:jc w:val="center"/>
                        </w:pPr>
                        <w:r>
                          <w:t>Yes</w:t>
                        </w:r>
                      </w:p>
                    </w:tc>
                    <w:tc>
                      <w:tcPr>
                        <w:tcW w:w="900" w:type="dxa"/>
                      </w:tcPr>
                      <w:p w14:paraId="35890A4F" w14:textId="659EB305" w:rsidR="003C5706" w:rsidRDefault="003C5706" w:rsidP="003C5706">
                        <w:pPr>
                          <w:pStyle w:val="Compact"/>
                          <w:jc w:val="center"/>
                        </w:pPr>
                        <w:r>
                          <w:t>Yes</w:t>
                        </w:r>
                      </w:p>
                    </w:tc>
                    <w:tc>
                      <w:tcPr>
                        <w:tcW w:w="1080" w:type="dxa"/>
                      </w:tcPr>
                      <w:p w14:paraId="655D48F2" w14:textId="7503F966" w:rsidR="003C5706" w:rsidRDefault="003C5706" w:rsidP="003C5706">
                        <w:pPr>
                          <w:pStyle w:val="Compact"/>
                          <w:jc w:val="center"/>
                        </w:pPr>
                        <w:r>
                          <w:t>Yes</w:t>
                        </w:r>
                      </w:p>
                    </w:tc>
                    <w:tc>
                      <w:tcPr>
                        <w:tcW w:w="900" w:type="dxa"/>
                      </w:tcPr>
                      <w:p w14:paraId="46C45A5C" w14:textId="3AC27758" w:rsidR="003C5706" w:rsidRDefault="003C5706" w:rsidP="003C5706">
                        <w:pPr>
                          <w:pStyle w:val="Compact"/>
                          <w:jc w:val="center"/>
                        </w:pPr>
                        <w:r>
                          <w:t>Yes</w:t>
                        </w:r>
                      </w:p>
                    </w:tc>
                    <w:tc>
                      <w:tcPr>
                        <w:tcW w:w="990" w:type="dxa"/>
                      </w:tcPr>
                      <w:p w14:paraId="75CB4B38" w14:textId="4FD79B7B" w:rsidR="003C5706" w:rsidRDefault="003C5706" w:rsidP="003C5706">
                        <w:pPr>
                          <w:pStyle w:val="Compact"/>
                          <w:jc w:val="center"/>
                        </w:pPr>
                        <w:r>
                          <w:t>Yes</w:t>
                        </w:r>
                      </w:p>
                    </w:tc>
                    <w:tc>
                      <w:tcPr>
                        <w:tcW w:w="1080" w:type="dxa"/>
                      </w:tcPr>
                      <w:p w14:paraId="13118E58" w14:textId="1E1393C6" w:rsidR="003C5706" w:rsidRDefault="003C5706" w:rsidP="003C5706">
                        <w:pPr>
                          <w:pStyle w:val="Compact"/>
                          <w:jc w:val="center"/>
                        </w:pPr>
                        <w:r>
                          <w:t>No</w:t>
                        </w:r>
                      </w:p>
                    </w:tc>
                    <w:tc>
                      <w:tcPr>
                        <w:tcW w:w="990" w:type="dxa"/>
                      </w:tcPr>
                      <w:p w14:paraId="238E8822" w14:textId="0593C683" w:rsidR="003C5706" w:rsidRDefault="003C5706" w:rsidP="003C5706">
                        <w:pPr>
                          <w:pStyle w:val="Compact"/>
                          <w:jc w:val="center"/>
                        </w:pPr>
                        <w:r>
                          <w:t>Yes</w:t>
                        </w:r>
                      </w:p>
                    </w:tc>
                  </w:tr>
                  <w:tr w:rsidR="003C5706" w14:paraId="740EC320" w14:textId="77777777" w:rsidTr="003C5706">
                    <w:tc>
                      <w:tcPr>
                        <w:tcW w:w="972" w:type="dxa"/>
                      </w:tcPr>
                      <w:p w14:paraId="345223F4" w14:textId="769AF51A" w:rsidR="003C5706" w:rsidRDefault="003C5706" w:rsidP="003C5706">
                        <w:pPr>
                          <w:pStyle w:val="Compact"/>
                          <w:jc w:val="center"/>
                        </w:pPr>
                        <w:r>
                          <w:t>0.4895</w:t>
                        </w:r>
                      </w:p>
                    </w:tc>
                    <w:tc>
                      <w:tcPr>
                        <w:tcW w:w="630" w:type="dxa"/>
                      </w:tcPr>
                      <w:p w14:paraId="4E3A1292" w14:textId="44FD329A" w:rsidR="003C5706" w:rsidRDefault="003C5706" w:rsidP="003C5706">
                        <w:pPr>
                          <w:pStyle w:val="Compact"/>
                          <w:jc w:val="center"/>
                        </w:pPr>
                        <w:r>
                          <w:t>6</w:t>
                        </w:r>
                      </w:p>
                    </w:tc>
                    <w:tc>
                      <w:tcPr>
                        <w:tcW w:w="900" w:type="dxa"/>
                      </w:tcPr>
                      <w:p w14:paraId="24E73718" w14:textId="33196BD2" w:rsidR="003C5706" w:rsidRDefault="003C5706" w:rsidP="003C5706">
                        <w:pPr>
                          <w:pStyle w:val="Compact"/>
                          <w:jc w:val="center"/>
                        </w:pPr>
                        <w:r>
                          <w:t>Yes</w:t>
                        </w:r>
                      </w:p>
                    </w:tc>
                    <w:tc>
                      <w:tcPr>
                        <w:tcW w:w="990" w:type="dxa"/>
                      </w:tcPr>
                      <w:p w14:paraId="55395535" w14:textId="46D86A53" w:rsidR="003C5706" w:rsidRDefault="003C5706" w:rsidP="003C5706">
                        <w:pPr>
                          <w:pStyle w:val="Compact"/>
                          <w:jc w:val="center"/>
                        </w:pPr>
                        <w:r>
                          <w:t>No</w:t>
                        </w:r>
                      </w:p>
                    </w:tc>
                    <w:tc>
                      <w:tcPr>
                        <w:tcW w:w="900" w:type="dxa"/>
                      </w:tcPr>
                      <w:p w14:paraId="1386A2A8" w14:textId="2ED3330D" w:rsidR="003C5706" w:rsidRDefault="003C5706" w:rsidP="003C5706">
                        <w:pPr>
                          <w:pStyle w:val="Compact"/>
                          <w:jc w:val="center"/>
                        </w:pPr>
                        <w:r>
                          <w:t>Yes</w:t>
                        </w:r>
                      </w:p>
                    </w:tc>
                    <w:tc>
                      <w:tcPr>
                        <w:tcW w:w="1080" w:type="dxa"/>
                      </w:tcPr>
                      <w:p w14:paraId="2F1AB6B0" w14:textId="5F728AEA" w:rsidR="003C5706" w:rsidRDefault="003C5706" w:rsidP="003C5706">
                        <w:pPr>
                          <w:pStyle w:val="Compact"/>
                          <w:jc w:val="center"/>
                        </w:pPr>
                        <w:r>
                          <w:t>Yes</w:t>
                        </w:r>
                      </w:p>
                    </w:tc>
                    <w:tc>
                      <w:tcPr>
                        <w:tcW w:w="900" w:type="dxa"/>
                      </w:tcPr>
                      <w:p w14:paraId="2EDF457F" w14:textId="10B42067" w:rsidR="003C5706" w:rsidRDefault="003C5706" w:rsidP="003C5706">
                        <w:pPr>
                          <w:pStyle w:val="Compact"/>
                          <w:jc w:val="center"/>
                        </w:pPr>
                        <w:r>
                          <w:t>Yes</w:t>
                        </w:r>
                      </w:p>
                    </w:tc>
                    <w:tc>
                      <w:tcPr>
                        <w:tcW w:w="990" w:type="dxa"/>
                      </w:tcPr>
                      <w:p w14:paraId="4679DE85" w14:textId="1A35E03A" w:rsidR="003C5706" w:rsidRDefault="003C5706" w:rsidP="003C5706">
                        <w:pPr>
                          <w:pStyle w:val="Compact"/>
                          <w:jc w:val="center"/>
                        </w:pPr>
                        <w:r>
                          <w:t>Yes</w:t>
                        </w:r>
                      </w:p>
                    </w:tc>
                    <w:tc>
                      <w:tcPr>
                        <w:tcW w:w="1080" w:type="dxa"/>
                      </w:tcPr>
                      <w:p w14:paraId="4C5A75CC" w14:textId="1DE9CCCE" w:rsidR="003C5706" w:rsidRDefault="003C5706" w:rsidP="003C5706">
                        <w:pPr>
                          <w:pStyle w:val="Compact"/>
                          <w:jc w:val="center"/>
                        </w:pPr>
                        <w:r>
                          <w:t>No</w:t>
                        </w:r>
                      </w:p>
                    </w:tc>
                    <w:tc>
                      <w:tcPr>
                        <w:tcW w:w="990" w:type="dxa"/>
                      </w:tcPr>
                      <w:p w14:paraId="4565F903" w14:textId="3DE2C371" w:rsidR="003C5706" w:rsidRDefault="003C5706" w:rsidP="003C5706">
                        <w:pPr>
                          <w:pStyle w:val="Compact"/>
                          <w:jc w:val="center"/>
                        </w:pPr>
                        <w:r>
                          <w:t>Yes</w:t>
                        </w:r>
                      </w:p>
                    </w:tc>
                  </w:tr>
                  <w:tr w:rsidR="003C5706" w14:paraId="4B4C3893" w14:textId="77777777" w:rsidTr="003C5706">
                    <w:tc>
                      <w:tcPr>
                        <w:tcW w:w="972" w:type="dxa"/>
                      </w:tcPr>
                      <w:p w14:paraId="75609710" w14:textId="5E344530" w:rsidR="003C5706" w:rsidRDefault="003C5706" w:rsidP="003C5706">
                        <w:pPr>
                          <w:pStyle w:val="Compact"/>
                          <w:jc w:val="center"/>
                        </w:pPr>
                        <w:r>
                          <w:t>0.5754</w:t>
                        </w:r>
                      </w:p>
                    </w:tc>
                    <w:tc>
                      <w:tcPr>
                        <w:tcW w:w="630" w:type="dxa"/>
                      </w:tcPr>
                      <w:p w14:paraId="15902525" w14:textId="7818B221" w:rsidR="003C5706" w:rsidRDefault="003C5706" w:rsidP="003C5706">
                        <w:pPr>
                          <w:pStyle w:val="Compact"/>
                          <w:jc w:val="center"/>
                        </w:pPr>
                        <w:r>
                          <w:t>6</w:t>
                        </w:r>
                      </w:p>
                    </w:tc>
                    <w:tc>
                      <w:tcPr>
                        <w:tcW w:w="900" w:type="dxa"/>
                      </w:tcPr>
                      <w:p w14:paraId="55EDB84F" w14:textId="6D6FEB46" w:rsidR="003C5706" w:rsidRDefault="003C5706" w:rsidP="003C5706">
                        <w:pPr>
                          <w:pStyle w:val="Compact"/>
                          <w:jc w:val="center"/>
                        </w:pPr>
                        <w:r>
                          <w:t>No</w:t>
                        </w:r>
                      </w:p>
                    </w:tc>
                    <w:tc>
                      <w:tcPr>
                        <w:tcW w:w="990" w:type="dxa"/>
                      </w:tcPr>
                      <w:p w14:paraId="1BC48D90" w14:textId="4D195888" w:rsidR="003C5706" w:rsidRDefault="003C5706" w:rsidP="003C5706">
                        <w:pPr>
                          <w:pStyle w:val="Compact"/>
                          <w:jc w:val="center"/>
                        </w:pPr>
                        <w:r>
                          <w:t>No</w:t>
                        </w:r>
                      </w:p>
                    </w:tc>
                    <w:tc>
                      <w:tcPr>
                        <w:tcW w:w="900" w:type="dxa"/>
                      </w:tcPr>
                      <w:p w14:paraId="5E777F23" w14:textId="4E412D1B" w:rsidR="003C5706" w:rsidRDefault="003C5706" w:rsidP="003C5706">
                        <w:pPr>
                          <w:pStyle w:val="Compact"/>
                          <w:jc w:val="center"/>
                        </w:pPr>
                        <w:r>
                          <w:t>Yes</w:t>
                        </w:r>
                      </w:p>
                    </w:tc>
                    <w:tc>
                      <w:tcPr>
                        <w:tcW w:w="1080" w:type="dxa"/>
                      </w:tcPr>
                      <w:p w14:paraId="295559E7" w14:textId="16B76071" w:rsidR="003C5706" w:rsidRDefault="003C5706" w:rsidP="003C5706">
                        <w:pPr>
                          <w:pStyle w:val="Compact"/>
                          <w:jc w:val="center"/>
                        </w:pPr>
                        <w:r>
                          <w:t>Yes</w:t>
                        </w:r>
                      </w:p>
                    </w:tc>
                    <w:tc>
                      <w:tcPr>
                        <w:tcW w:w="900" w:type="dxa"/>
                      </w:tcPr>
                      <w:p w14:paraId="4A66B3E1" w14:textId="354F29BF" w:rsidR="003C5706" w:rsidRDefault="003C5706" w:rsidP="003C5706">
                        <w:pPr>
                          <w:pStyle w:val="Compact"/>
                          <w:jc w:val="center"/>
                        </w:pPr>
                        <w:r>
                          <w:t>Yes</w:t>
                        </w:r>
                      </w:p>
                    </w:tc>
                    <w:tc>
                      <w:tcPr>
                        <w:tcW w:w="990" w:type="dxa"/>
                      </w:tcPr>
                      <w:p w14:paraId="610FAB15" w14:textId="041B6DA9" w:rsidR="003C5706" w:rsidRDefault="003C5706" w:rsidP="003C5706">
                        <w:pPr>
                          <w:pStyle w:val="Compact"/>
                          <w:jc w:val="center"/>
                        </w:pPr>
                        <w:r>
                          <w:t>Yes</w:t>
                        </w:r>
                      </w:p>
                    </w:tc>
                    <w:tc>
                      <w:tcPr>
                        <w:tcW w:w="1080" w:type="dxa"/>
                      </w:tcPr>
                      <w:p w14:paraId="3123377F" w14:textId="694B7B07" w:rsidR="003C5706" w:rsidRDefault="003C5706" w:rsidP="003C5706">
                        <w:pPr>
                          <w:pStyle w:val="Compact"/>
                          <w:jc w:val="center"/>
                        </w:pPr>
                        <w:r>
                          <w:t>Yes</w:t>
                        </w:r>
                      </w:p>
                    </w:tc>
                    <w:tc>
                      <w:tcPr>
                        <w:tcW w:w="990" w:type="dxa"/>
                      </w:tcPr>
                      <w:p w14:paraId="2F14C812" w14:textId="2B10DA42" w:rsidR="003C5706" w:rsidRDefault="003C5706" w:rsidP="003C5706">
                        <w:pPr>
                          <w:pStyle w:val="Compact"/>
                          <w:jc w:val="center"/>
                        </w:pPr>
                        <w:r>
                          <w:t>Yes</w:t>
                        </w:r>
                      </w:p>
                    </w:tc>
                  </w:tr>
                  <w:tr w:rsidR="003C5706" w14:paraId="28055224" w14:textId="77777777" w:rsidTr="003C5706">
                    <w:tc>
                      <w:tcPr>
                        <w:tcW w:w="972" w:type="dxa"/>
                      </w:tcPr>
                      <w:p w14:paraId="462337AB" w14:textId="35CD2316" w:rsidR="003C5706" w:rsidRDefault="003C5706" w:rsidP="003C5706">
                        <w:pPr>
                          <w:pStyle w:val="Compact"/>
                          <w:jc w:val="center"/>
                        </w:pPr>
                        <w:r>
                          <w:t>0.5754</w:t>
                        </w:r>
                      </w:p>
                    </w:tc>
                    <w:tc>
                      <w:tcPr>
                        <w:tcW w:w="630" w:type="dxa"/>
                      </w:tcPr>
                      <w:p w14:paraId="501B73E9" w14:textId="23196CEF" w:rsidR="003C5706" w:rsidRDefault="003C5706" w:rsidP="003C5706">
                        <w:pPr>
                          <w:pStyle w:val="Compact"/>
                          <w:jc w:val="center"/>
                        </w:pPr>
                        <w:r>
                          <w:t>6</w:t>
                        </w:r>
                      </w:p>
                    </w:tc>
                    <w:tc>
                      <w:tcPr>
                        <w:tcW w:w="900" w:type="dxa"/>
                      </w:tcPr>
                      <w:p w14:paraId="483A94D9" w14:textId="18388DAE" w:rsidR="003C5706" w:rsidRDefault="003C5706" w:rsidP="003C5706">
                        <w:pPr>
                          <w:pStyle w:val="Compact"/>
                          <w:jc w:val="center"/>
                        </w:pPr>
                        <w:r>
                          <w:t>No</w:t>
                        </w:r>
                      </w:p>
                    </w:tc>
                    <w:tc>
                      <w:tcPr>
                        <w:tcW w:w="990" w:type="dxa"/>
                      </w:tcPr>
                      <w:p w14:paraId="0A6D358E" w14:textId="3359FB01" w:rsidR="003C5706" w:rsidRDefault="003C5706" w:rsidP="003C5706">
                        <w:pPr>
                          <w:pStyle w:val="Compact"/>
                          <w:jc w:val="center"/>
                        </w:pPr>
                        <w:r>
                          <w:t>Yes</w:t>
                        </w:r>
                      </w:p>
                    </w:tc>
                    <w:tc>
                      <w:tcPr>
                        <w:tcW w:w="900" w:type="dxa"/>
                      </w:tcPr>
                      <w:p w14:paraId="1AAC5192" w14:textId="6024C22F" w:rsidR="003C5706" w:rsidRDefault="003C5706" w:rsidP="003C5706">
                        <w:pPr>
                          <w:pStyle w:val="Compact"/>
                          <w:jc w:val="center"/>
                        </w:pPr>
                        <w:r>
                          <w:t>Yes</w:t>
                        </w:r>
                      </w:p>
                    </w:tc>
                    <w:tc>
                      <w:tcPr>
                        <w:tcW w:w="1080" w:type="dxa"/>
                      </w:tcPr>
                      <w:p w14:paraId="5FC1FE5E" w14:textId="45F8AA6B" w:rsidR="003C5706" w:rsidRDefault="003C5706" w:rsidP="003C5706">
                        <w:pPr>
                          <w:pStyle w:val="Compact"/>
                          <w:jc w:val="center"/>
                        </w:pPr>
                        <w:r>
                          <w:t>Yes</w:t>
                        </w:r>
                      </w:p>
                    </w:tc>
                    <w:tc>
                      <w:tcPr>
                        <w:tcW w:w="900" w:type="dxa"/>
                      </w:tcPr>
                      <w:p w14:paraId="30483C0F" w14:textId="1917359F" w:rsidR="003C5706" w:rsidRDefault="003C5706" w:rsidP="003C5706">
                        <w:pPr>
                          <w:pStyle w:val="Compact"/>
                          <w:jc w:val="center"/>
                        </w:pPr>
                        <w:r>
                          <w:t>No</w:t>
                        </w:r>
                      </w:p>
                    </w:tc>
                    <w:tc>
                      <w:tcPr>
                        <w:tcW w:w="990" w:type="dxa"/>
                      </w:tcPr>
                      <w:p w14:paraId="5E34D21B" w14:textId="44A4937C" w:rsidR="003C5706" w:rsidRDefault="003C5706" w:rsidP="003C5706">
                        <w:pPr>
                          <w:pStyle w:val="Compact"/>
                          <w:jc w:val="center"/>
                        </w:pPr>
                        <w:r>
                          <w:t>Yes</w:t>
                        </w:r>
                      </w:p>
                    </w:tc>
                    <w:tc>
                      <w:tcPr>
                        <w:tcW w:w="1080" w:type="dxa"/>
                      </w:tcPr>
                      <w:p w14:paraId="2B6D3AAA" w14:textId="34F0DD04" w:rsidR="003C5706" w:rsidRDefault="003C5706" w:rsidP="003C5706">
                        <w:pPr>
                          <w:pStyle w:val="Compact"/>
                          <w:jc w:val="center"/>
                        </w:pPr>
                        <w:r>
                          <w:t>Yes</w:t>
                        </w:r>
                      </w:p>
                    </w:tc>
                    <w:tc>
                      <w:tcPr>
                        <w:tcW w:w="990" w:type="dxa"/>
                      </w:tcPr>
                      <w:p w14:paraId="187051F8" w14:textId="313D09FE" w:rsidR="003C5706" w:rsidRDefault="003C5706" w:rsidP="003C5706">
                        <w:pPr>
                          <w:pStyle w:val="Compact"/>
                          <w:jc w:val="center"/>
                        </w:pPr>
                        <w:r>
                          <w:t>Yes</w:t>
                        </w:r>
                      </w:p>
                    </w:tc>
                  </w:tr>
                  <w:tr w:rsidR="003C5706" w14:paraId="31C67118" w14:textId="77777777" w:rsidTr="003C5706">
                    <w:tc>
                      <w:tcPr>
                        <w:tcW w:w="972" w:type="dxa"/>
                      </w:tcPr>
                      <w:p w14:paraId="6F2CE7A5" w14:textId="7B617741" w:rsidR="003C5706" w:rsidRDefault="003C5706" w:rsidP="003C5706">
                        <w:pPr>
                          <w:pStyle w:val="Compact"/>
                          <w:jc w:val="center"/>
                        </w:pPr>
                        <w:r>
                          <w:t>0.5754</w:t>
                        </w:r>
                      </w:p>
                    </w:tc>
                    <w:tc>
                      <w:tcPr>
                        <w:tcW w:w="630" w:type="dxa"/>
                      </w:tcPr>
                      <w:p w14:paraId="28BFAA77" w14:textId="70233891" w:rsidR="003C5706" w:rsidRDefault="003C5706" w:rsidP="003C5706">
                        <w:pPr>
                          <w:pStyle w:val="Compact"/>
                          <w:jc w:val="center"/>
                        </w:pPr>
                        <w:r>
                          <w:t>6</w:t>
                        </w:r>
                      </w:p>
                    </w:tc>
                    <w:tc>
                      <w:tcPr>
                        <w:tcW w:w="900" w:type="dxa"/>
                      </w:tcPr>
                      <w:p w14:paraId="5BFB6514" w14:textId="700E4E96" w:rsidR="003C5706" w:rsidRDefault="003C5706" w:rsidP="003C5706">
                        <w:pPr>
                          <w:pStyle w:val="Compact"/>
                          <w:jc w:val="center"/>
                        </w:pPr>
                        <w:r>
                          <w:t>Yes</w:t>
                        </w:r>
                      </w:p>
                    </w:tc>
                    <w:tc>
                      <w:tcPr>
                        <w:tcW w:w="990" w:type="dxa"/>
                      </w:tcPr>
                      <w:p w14:paraId="5661A5E7" w14:textId="76D5BB8B" w:rsidR="003C5706" w:rsidRDefault="003C5706" w:rsidP="003C5706">
                        <w:pPr>
                          <w:pStyle w:val="Compact"/>
                          <w:jc w:val="center"/>
                        </w:pPr>
                        <w:r>
                          <w:t>Yes</w:t>
                        </w:r>
                      </w:p>
                    </w:tc>
                    <w:tc>
                      <w:tcPr>
                        <w:tcW w:w="900" w:type="dxa"/>
                      </w:tcPr>
                      <w:p w14:paraId="7B266F7F" w14:textId="1AF36E54" w:rsidR="003C5706" w:rsidRDefault="003C5706" w:rsidP="003C5706">
                        <w:pPr>
                          <w:pStyle w:val="Compact"/>
                          <w:jc w:val="center"/>
                        </w:pPr>
                        <w:r>
                          <w:t>Yes</w:t>
                        </w:r>
                      </w:p>
                    </w:tc>
                    <w:tc>
                      <w:tcPr>
                        <w:tcW w:w="1080" w:type="dxa"/>
                      </w:tcPr>
                      <w:p w14:paraId="0C906083" w14:textId="278CF094" w:rsidR="003C5706" w:rsidRDefault="003C5706" w:rsidP="003C5706">
                        <w:pPr>
                          <w:pStyle w:val="Compact"/>
                          <w:jc w:val="center"/>
                        </w:pPr>
                        <w:r>
                          <w:t>Yes</w:t>
                        </w:r>
                      </w:p>
                    </w:tc>
                    <w:tc>
                      <w:tcPr>
                        <w:tcW w:w="900" w:type="dxa"/>
                      </w:tcPr>
                      <w:p w14:paraId="19D3415B" w14:textId="51BF1993" w:rsidR="003C5706" w:rsidRDefault="003C5706" w:rsidP="003C5706">
                        <w:pPr>
                          <w:pStyle w:val="Compact"/>
                          <w:jc w:val="center"/>
                        </w:pPr>
                        <w:r>
                          <w:t>No</w:t>
                        </w:r>
                      </w:p>
                    </w:tc>
                    <w:tc>
                      <w:tcPr>
                        <w:tcW w:w="990" w:type="dxa"/>
                      </w:tcPr>
                      <w:p w14:paraId="587F09A3" w14:textId="10F20B53" w:rsidR="003C5706" w:rsidRDefault="003C5706" w:rsidP="003C5706">
                        <w:pPr>
                          <w:pStyle w:val="Compact"/>
                          <w:jc w:val="center"/>
                        </w:pPr>
                        <w:r>
                          <w:t>Yes</w:t>
                        </w:r>
                      </w:p>
                    </w:tc>
                    <w:tc>
                      <w:tcPr>
                        <w:tcW w:w="1080" w:type="dxa"/>
                      </w:tcPr>
                      <w:p w14:paraId="1CA19A4B" w14:textId="67488221" w:rsidR="003C5706" w:rsidRDefault="003C5706" w:rsidP="003C5706">
                        <w:pPr>
                          <w:pStyle w:val="Compact"/>
                          <w:jc w:val="center"/>
                        </w:pPr>
                        <w:r>
                          <w:t>No</w:t>
                        </w:r>
                      </w:p>
                    </w:tc>
                    <w:tc>
                      <w:tcPr>
                        <w:tcW w:w="990" w:type="dxa"/>
                      </w:tcPr>
                      <w:p w14:paraId="7EA8EE2F" w14:textId="331D82A5" w:rsidR="003C5706" w:rsidRDefault="003C5706" w:rsidP="003C5706">
                        <w:pPr>
                          <w:pStyle w:val="Compact"/>
                          <w:jc w:val="center"/>
                        </w:pPr>
                        <w:r>
                          <w:t>Yes</w:t>
                        </w:r>
                      </w:p>
                    </w:tc>
                  </w:tr>
                  <w:tr w:rsidR="003C5706" w14:paraId="3CB1C689" w14:textId="77777777" w:rsidTr="003C5706">
                    <w:tc>
                      <w:tcPr>
                        <w:tcW w:w="972" w:type="dxa"/>
                      </w:tcPr>
                      <w:p w14:paraId="24ED6E7A" w14:textId="73A030A5" w:rsidR="003C5706" w:rsidRDefault="003C5706" w:rsidP="003C5706">
                        <w:pPr>
                          <w:pStyle w:val="Compact"/>
                          <w:jc w:val="center"/>
                        </w:pPr>
                        <w:r>
                          <w:t>0.6088</w:t>
                        </w:r>
                      </w:p>
                    </w:tc>
                    <w:tc>
                      <w:tcPr>
                        <w:tcW w:w="630" w:type="dxa"/>
                      </w:tcPr>
                      <w:p w14:paraId="43B4001C" w14:textId="6DE63BC5" w:rsidR="003C5706" w:rsidRDefault="003C5706" w:rsidP="003C5706">
                        <w:pPr>
                          <w:pStyle w:val="Compact"/>
                          <w:jc w:val="center"/>
                        </w:pPr>
                        <w:r>
                          <w:t>5</w:t>
                        </w:r>
                      </w:p>
                    </w:tc>
                    <w:tc>
                      <w:tcPr>
                        <w:tcW w:w="900" w:type="dxa"/>
                      </w:tcPr>
                      <w:p w14:paraId="6B74F814" w14:textId="0E863FBB" w:rsidR="003C5706" w:rsidRDefault="003C5706" w:rsidP="003C5706">
                        <w:pPr>
                          <w:pStyle w:val="Compact"/>
                          <w:jc w:val="center"/>
                        </w:pPr>
                        <w:r>
                          <w:t>No</w:t>
                        </w:r>
                      </w:p>
                    </w:tc>
                    <w:tc>
                      <w:tcPr>
                        <w:tcW w:w="990" w:type="dxa"/>
                      </w:tcPr>
                      <w:p w14:paraId="015E032B" w14:textId="0C5EB641" w:rsidR="003C5706" w:rsidRDefault="003C5706" w:rsidP="003C5706">
                        <w:pPr>
                          <w:pStyle w:val="Compact"/>
                          <w:jc w:val="center"/>
                        </w:pPr>
                        <w:r>
                          <w:t>No</w:t>
                        </w:r>
                      </w:p>
                    </w:tc>
                    <w:tc>
                      <w:tcPr>
                        <w:tcW w:w="900" w:type="dxa"/>
                      </w:tcPr>
                      <w:p w14:paraId="0EAC2B51" w14:textId="364A796A" w:rsidR="003C5706" w:rsidRDefault="003C5706" w:rsidP="003C5706">
                        <w:pPr>
                          <w:pStyle w:val="Compact"/>
                          <w:jc w:val="center"/>
                        </w:pPr>
                        <w:r>
                          <w:t>Yes</w:t>
                        </w:r>
                      </w:p>
                    </w:tc>
                    <w:tc>
                      <w:tcPr>
                        <w:tcW w:w="1080" w:type="dxa"/>
                      </w:tcPr>
                      <w:p w14:paraId="7E0679B8" w14:textId="17BCBD7C" w:rsidR="003C5706" w:rsidRDefault="003C5706" w:rsidP="003C5706">
                        <w:pPr>
                          <w:pStyle w:val="Compact"/>
                          <w:jc w:val="center"/>
                        </w:pPr>
                        <w:r>
                          <w:t>Yes</w:t>
                        </w:r>
                      </w:p>
                    </w:tc>
                    <w:tc>
                      <w:tcPr>
                        <w:tcW w:w="900" w:type="dxa"/>
                      </w:tcPr>
                      <w:p w14:paraId="5978957F" w14:textId="1B6B2AE0" w:rsidR="003C5706" w:rsidRDefault="003C5706" w:rsidP="003C5706">
                        <w:pPr>
                          <w:pStyle w:val="Compact"/>
                          <w:jc w:val="center"/>
                        </w:pPr>
                        <w:r>
                          <w:t>Yes</w:t>
                        </w:r>
                      </w:p>
                    </w:tc>
                    <w:tc>
                      <w:tcPr>
                        <w:tcW w:w="990" w:type="dxa"/>
                      </w:tcPr>
                      <w:p w14:paraId="020BFEEF" w14:textId="5653B2AF" w:rsidR="003C5706" w:rsidRDefault="003C5706" w:rsidP="003C5706">
                        <w:pPr>
                          <w:pStyle w:val="Compact"/>
                          <w:jc w:val="center"/>
                        </w:pPr>
                        <w:r>
                          <w:t>Yes</w:t>
                        </w:r>
                      </w:p>
                    </w:tc>
                    <w:tc>
                      <w:tcPr>
                        <w:tcW w:w="1080" w:type="dxa"/>
                      </w:tcPr>
                      <w:p w14:paraId="213FC97A" w14:textId="24B1A3A6" w:rsidR="003C5706" w:rsidRDefault="003C5706" w:rsidP="003C5706">
                        <w:pPr>
                          <w:pStyle w:val="Compact"/>
                          <w:jc w:val="center"/>
                        </w:pPr>
                        <w:r>
                          <w:t>No</w:t>
                        </w:r>
                      </w:p>
                    </w:tc>
                    <w:tc>
                      <w:tcPr>
                        <w:tcW w:w="990" w:type="dxa"/>
                      </w:tcPr>
                      <w:p w14:paraId="27211F12" w14:textId="1F841489" w:rsidR="003C5706" w:rsidRDefault="003C5706" w:rsidP="003C5706">
                        <w:pPr>
                          <w:pStyle w:val="Compact"/>
                          <w:jc w:val="center"/>
                        </w:pPr>
                        <w:r>
                          <w:t>Yes</w:t>
                        </w:r>
                      </w:p>
                    </w:tc>
                  </w:tr>
                  <w:tr w:rsidR="003C5706" w14:paraId="63ECF3EE" w14:textId="77777777" w:rsidTr="003C5706">
                    <w:tc>
                      <w:tcPr>
                        <w:tcW w:w="972" w:type="dxa"/>
                      </w:tcPr>
                      <w:p w14:paraId="0B1A5D2D" w14:textId="13AA16D2" w:rsidR="003C5706" w:rsidRDefault="003C5706" w:rsidP="003C5706">
                        <w:pPr>
                          <w:pStyle w:val="Compact"/>
                          <w:jc w:val="center"/>
                        </w:pPr>
                        <w:r>
                          <w:t>0.6088</w:t>
                        </w:r>
                      </w:p>
                    </w:tc>
                    <w:tc>
                      <w:tcPr>
                        <w:tcW w:w="630" w:type="dxa"/>
                      </w:tcPr>
                      <w:p w14:paraId="0D752DF0" w14:textId="73E5A6F1" w:rsidR="003C5706" w:rsidRDefault="003C5706" w:rsidP="003C5706">
                        <w:pPr>
                          <w:pStyle w:val="Compact"/>
                          <w:jc w:val="center"/>
                        </w:pPr>
                        <w:r>
                          <w:t>5</w:t>
                        </w:r>
                      </w:p>
                    </w:tc>
                    <w:tc>
                      <w:tcPr>
                        <w:tcW w:w="900" w:type="dxa"/>
                      </w:tcPr>
                      <w:p w14:paraId="63701891" w14:textId="2C29917B" w:rsidR="003C5706" w:rsidRDefault="003C5706" w:rsidP="003C5706">
                        <w:pPr>
                          <w:pStyle w:val="Compact"/>
                          <w:jc w:val="center"/>
                        </w:pPr>
                        <w:r>
                          <w:t>No</w:t>
                        </w:r>
                      </w:p>
                    </w:tc>
                    <w:tc>
                      <w:tcPr>
                        <w:tcW w:w="990" w:type="dxa"/>
                      </w:tcPr>
                      <w:p w14:paraId="5E6B5E59" w14:textId="243D1A1B" w:rsidR="003C5706" w:rsidRDefault="003C5706" w:rsidP="003C5706">
                        <w:pPr>
                          <w:pStyle w:val="Compact"/>
                          <w:jc w:val="center"/>
                        </w:pPr>
                        <w:r>
                          <w:t>Yes</w:t>
                        </w:r>
                      </w:p>
                    </w:tc>
                    <w:tc>
                      <w:tcPr>
                        <w:tcW w:w="900" w:type="dxa"/>
                      </w:tcPr>
                      <w:p w14:paraId="580F56D8" w14:textId="65F149D0" w:rsidR="003C5706" w:rsidRDefault="003C5706" w:rsidP="003C5706">
                        <w:pPr>
                          <w:pStyle w:val="Compact"/>
                          <w:jc w:val="center"/>
                        </w:pPr>
                        <w:r>
                          <w:t>Yes</w:t>
                        </w:r>
                      </w:p>
                    </w:tc>
                    <w:tc>
                      <w:tcPr>
                        <w:tcW w:w="1080" w:type="dxa"/>
                      </w:tcPr>
                      <w:p w14:paraId="5F83867E" w14:textId="2C9BC4A0" w:rsidR="003C5706" w:rsidRDefault="003C5706" w:rsidP="003C5706">
                        <w:pPr>
                          <w:pStyle w:val="Compact"/>
                          <w:jc w:val="center"/>
                        </w:pPr>
                        <w:r>
                          <w:t>Yes</w:t>
                        </w:r>
                      </w:p>
                    </w:tc>
                    <w:tc>
                      <w:tcPr>
                        <w:tcW w:w="900" w:type="dxa"/>
                      </w:tcPr>
                      <w:p w14:paraId="53CB6A70" w14:textId="3180996B" w:rsidR="003C5706" w:rsidRDefault="003C5706" w:rsidP="003C5706">
                        <w:pPr>
                          <w:pStyle w:val="Compact"/>
                          <w:jc w:val="center"/>
                        </w:pPr>
                        <w:r>
                          <w:t>No</w:t>
                        </w:r>
                      </w:p>
                    </w:tc>
                    <w:tc>
                      <w:tcPr>
                        <w:tcW w:w="990" w:type="dxa"/>
                      </w:tcPr>
                      <w:p w14:paraId="3DBF1C49" w14:textId="35334660" w:rsidR="003C5706" w:rsidRDefault="003C5706" w:rsidP="003C5706">
                        <w:pPr>
                          <w:pStyle w:val="Compact"/>
                          <w:jc w:val="center"/>
                        </w:pPr>
                        <w:r>
                          <w:t>Yes</w:t>
                        </w:r>
                      </w:p>
                    </w:tc>
                    <w:tc>
                      <w:tcPr>
                        <w:tcW w:w="1080" w:type="dxa"/>
                      </w:tcPr>
                      <w:p w14:paraId="67ACEEF0" w14:textId="5707D59F" w:rsidR="003C5706" w:rsidRDefault="003C5706" w:rsidP="003C5706">
                        <w:pPr>
                          <w:pStyle w:val="Compact"/>
                          <w:jc w:val="center"/>
                        </w:pPr>
                        <w:r>
                          <w:t>No</w:t>
                        </w:r>
                      </w:p>
                    </w:tc>
                    <w:tc>
                      <w:tcPr>
                        <w:tcW w:w="990" w:type="dxa"/>
                      </w:tcPr>
                      <w:p w14:paraId="705765E5" w14:textId="70838783" w:rsidR="003C5706" w:rsidRDefault="003C5706" w:rsidP="003C5706">
                        <w:pPr>
                          <w:pStyle w:val="Compact"/>
                          <w:jc w:val="center"/>
                        </w:pPr>
                        <w:r>
                          <w:t>Yes</w:t>
                        </w:r>
                      </w:p>
                    </w:tc>
                  </w:tr>
                  <w:tr w:rsidR="003C5706" w14:paraId="41B531E4" w14:textId="77777777" w:rsidTr="003C5706">
                    <w:tc>
                      <w:tcPr>
                        <w:tcW w:w="972" w:type="dxa"/>
                      </w:tcPr>
                      <w:p w14:paraId="1456E77A" w14:textId="781E0206" w:rsidR="003C5706" w:rsidRDefault="003C5706" w:rsidP="003C5706">
                        <w:pPr>
                          <w:pStyle w:val="Compact"/>
                          <w:jc w:val="center"/>
                        </w:pPr>
                        <w:r>
                          <w:t>0.6950</w:t>
                        </w:r>
                      </w:p>
                    </w:tc>
                    <w:tc>
                      <w:tcPr>
                        <w:tcW w:w="630" w:type="dxa"/>
                      </w:tcPr>
                      <w:p w14:paraId="64FAEA04" w14:textId="75D3FB9C" w:rsidR="003C5706" w:rsidRDefault="003C5706" w:rsidP="003C5706">
                        <w:pPr>
                          <w:pStyle w:val="Compact"/>
                          <w:jc w:val="center"/>
                        </w:pPr>
                        <w:r>
                          <w:t>5</w:t>
                        </w:r>
                      </w:p>
                    </w:tc>
                    <w:tc>
                      <w:tcPr>
                        <w:tcW w:w="900" w:type="dxa"/>
                      </w:tcPr>
                      <w:p w14:paraId="08F08C39" w14:textId="24844BA5" w:rsidR="003C5706" w:rsidRDefault="003C5706" w:rsidP="003C5706">
                        <w:pPr>
                          <w:pStyle w:val="Compact"/>
                          <w:jc w:val="center"/>
                        </w:pPr>
                        <w:r>
                          <w:t>No</w:t>
                        </w:r>
                      </w:p>
                    </w:tc>
                    <w:tc>
                      <w:tcPr>
                        <w:tcW w:w="990" w:type="dxa"/>
                      </w:tcPr>
                      <w:p w14:paraId="0F402859" w14:textId="5776B91D" w:rsidR="003C5706" w:rsidRDefault="003C5706" w:rsidP="003C5706">
                        <w:pPr>
                          <w:pStyle w:val="Compact"/>
                          <w:jc w:val="center"/>
                        </w:pPr>
                        <w:r>
                          <w:t>No</w:t>
                        </w:r>
                      </w:p>
                    </w:tc>
                    <w:tc>
                      <w:tcPr>
                        <w:tcW w:w="900" w:type="dxa"/>
                      </w:tcPr>
                      <w:p w14:paraId="2B58964E" w14:textId="575C1902" w:rsidR="003C5706" w:rsidRDefault="003C5706" w:rsidP="003C5706">
                        <w:pPr>
                          <w:pStyle w:val="Compact"/>
                          <w:jc w:val="center"/>
                        </w:pPr>
                        <w:r>
                          <w:t>Yes</w:t>
                        </w:r>
                      </w:p>
                    </w:tc>
                    <w:tc>
                      <w:tcPr>
                        <w:tcW w:w="1080" w:type="dxa"/>
                      </w:tcPr>
                      <w:p w14:paraId="008AFC1E" w14:textId="1E215486" w:rsidR="003C5706" w:rsidRDefault="003C5706" w:rsidP="003C5706">
                        <w:pPr>
                          <w:pStyle w:val="Compact"/>
                          <w:jc w:val="center"/>
                        </w:pPr>
                        <w:r>
                          <w:t>Yes</w:t>
                        </w:r>
                      </w:p>
                    </w:tc>
                    <w:tc>
                      <w:tcPr>
                        <w:tcW w:w="900" w:type="dxa"/>
                      </w:tcPr>
                      <w:p w14:paraId="6EF6ACD7" w14:textId="43CED837" w:rsidR="003C5706" w:rsidRDefault="003C5706" w:rsidP="003C5706">
                        <w:pPr>
                          <w:pStyle w:val="Compact"/>
                          <w:jc w:val="center"/>
                        </w:pPr>
                        <w:r>
                          <w:t>No</w:t>
                        </w:r>
                      </w:p>
                    </w:tc>
                    <w:tc>
                      <w:tcPr>
                        <w:tcW w:w="990" w:type="dxa"/>
                      </w:tcPr>
                      <w:p w14:paraId="085198D0" w14:textId="2BF755CB" w:rsidR="003C5706" w:rsidRDefault="003C5706" w:rsidP="003C5706">
                        <w:pPr>
                          <w:pStyle w:val="Compact"/>
                          <w:jc w:val="center"/>
                        </w:pPr>
                        <w:r>
                          <w:t>Yes</w:t>
                        </w:r>
                      </w:p>
                    </w:tc>
                    <w:tc>
                      <w:tcPr>
                        <w:tcW w:w="1080" w:type="dxa"/>
                      </w:tcPr>
                      <w:p w14:paraId="3D602760" w14:textId="6DD8B382" w:rsidR="003C5706" w:rsidRDefault="003C5706" w:rsidP="003C5706">
                        <w:pPr>
                          <w:pStyle w:val="Compact"/>
                          <w:jc w:val="center"/>
                        </w:pPr>
                        <w:r>
                          <w:t>Yes</w:t>
                        </w:r>
                      </w:p>
                    </w:tc>
                    <w:tc>
                      <w:tcPr>
                        <w:tcW w:w="990" w:type="dxa"/>
                      </w:tcPr>
                      <w:p w14:paraId="2CD3501D" w14:textId="10B6C4DE" w:rsidR="003C5706" w:rsidRDefault="003C5706" w:rsidP="003C5706">
                        <w:pPr>
                          <w:pStyle w:val="Compact"/>
                          <w:jc w:val="center"/>
                        </w:pPr>
                        <w:r>
                          <w:t>Yes</w:t>
                        </w:r>
                      </w:p>
                    </w:tc>
                  </w:tr>
                  <w:tr w:rsidR="003C5706" w14:paraId="47982F3D" w14:textId="77777777" w:rsidTr="003C5706">
                    <w:tc>
                      <w:tcPr>
                        <w:tcW w:w="972" w:type="dxa"/>
                      </w:tcPr>
                      <w:p w14:paraId="5F47CAFF" w14:textId="16AC061A" w:rsidR="003C5706" w:rsidRDefault="003C5706" w:rsidP="003C5706">
                        <w:pPr>
                          <w:pStyle w:val="Compact"/>
                          <w:jc w:val="center"/>
                        </w:pPr>
                        <w:r>
                          <w:t>0.6950</w:t>
                        </w:r>
                      </w:p>
                    </w:tc>
                    <w:tc>
                      <w:tcPr>
                        <w:tcW w:w="630" w:type="dxa"/>
                      </w:tcPr>
                      <w:p w14:paraId="60438A4D" w14:textId="31DB1427" w:rsidR="003C5706" w:rsidRDefault="003C5706" w:rsidP="003C5706">
                        <w:pPr>
                          <w:pStyle w:val="Compact"/>
                          <w:jc w:val="center"/>
                        </w:pPr>
                        <w:r>
                          <w:t>5</w:t>
                        </w:r>
                      </w:p>
                    </w:tc>
                    <w:tc>
                      <w:tcPr>
                        <w:tcW w:w="900" w:type="dxa"/>
                      </w:tcPr>
                      <w:p w14:paraId="1A1D9ADF" w14:textId="046F6EE5" w:rsidR="003C5706" w:rsidRDefault="003C5706" w:rsidP="003C5706">
                        <w:pPr>
                          <w:pStyle w:val="Compact"/>
                          <w:jc w:val="center"/>
                        </w:pPr>
                        <w:r>
                          <w:t>Yes</w:t>
                        </w:r>
                      </w:p>
                    </w:tc>
                    <w:tc>
                      <w:tcPr>
                        <w:tcW w:w="990" w:type="dxa"/>
                      </w:tcPr>
                      <w:p w14:paraId="7CCB09E4" w14:textId="4988CCA5" w:rsidR="003C5706" w:rsidRDefault="003C5706" w:rsidP="003C5706">
                        <w:pPr>
                          <w:pStyle w:val="Compact"/>
                          <w:jc w:val="center"/>
                        </w:pPr>
                        <w:r>
                          <w:t>No</w:t>
                        </w:r>
                      </w:p>
                    </w:tc>
                    <w:tc>
                      <w:tcPr>
                        <w:tcW w:w="900" w:type="dxa"/>
                      </w:tcPr>
                      <w:p w14:paraId="14476877" w14:textId="7945CD3B" w:rsidR="003C5706" w:rsidRDefault="003C5706" w:rsidP="003C5706">
                        <w:pPr>
                          <w:pStyle w:val="Compact"/>
                          <w:jc w:val="center"/>
                        </w:pPr>
                        <w:r>
                          <w:t>Yes</w:t>
                        </w:r>
                      </w:p>
                    </w:tc>
                    <w:tc>
                      <w:tcPr>
                        <w:tcW w:w="1080" w:type="dxa"/>
                      </w:tcPr>
                      <w:p w14:paraId="127F61CB" w14:textId="644D61B7" w:rsidR="003C5706" w:rsidRDefault="003C5706" w:rsidP="003C5706">
                        <w:pPr>
                          <w:pStyle w:val="Compact"/>
                          <w:jc w:val="center"/>
                        </w:pPr>
                        <w:r>
                          <w:t>Yes</w:t>
                        </w:r>
                      </w:p>
                    </w:tc>
                    <w:tc>
                      <w:tcPr>
                        <w:tcW w:w="900" w:type="dxa"/>
                      </w:tcPr>
                      <w:p w14:paraId="3BD763F1" w14:textId="35233F73" w:rsidR="003C5706" w:rsidRDefault="003C5706" w:rsidP="003C5706">
                        <w:pPr>
                          <w:pStyle w:val="Compact"/>
                          <w:jc w:val="center"/>
                        </w:pPr>
                        <w:r>
                          <w:t>No</w:t>
                        </w:r>
                      </w:p>
                    </w:tc>
                    <w:tc>
                      <w:tcPr>
                        <w:tcW w:w="990" w:type="dxa"/>
                      </w:tcPr>
                      <w:p w14:paraId="5121DB0F" w14:textId="2C81EA03" w:rsidR="003C5706" w:rsidRDefault="003C5706" w:rsidP="003C5706">
                        <w:pPr>
                          <w:pStyle w:val="Compact"/>
                          <w:jc w:val="center"/>
                        </w:pPr>
                        <w:r>
                          <w:t>Yes</w:t>
                        </w:r>
                      </w:p>
                    </w:tc>
                    <w:tc>
                      <w:tcPr>
                        <w:tcW w:w="1080" w:type="dxa"/>
                      </w:tcPr>
                      <w:p w14:paraId="1ADDA55E" w14:textId="551C2B2A" w:rsidR="003C5706" w:rsidRDefault="003C5706" w:rsidP="003C5706">
                        <w:pPr>
                          <w:pStyle w:val="Compact"/>
                          <w:jc w:val="center"/>
                        </w:pPr>
                        <w:r>
                          <w:t>No</w:t>
                        </w:r>
                      </w:p>
                    </w:tc>
                    <w:tc>
                      <w:tcPr>
                        <w:tcW w:w="990" w:type="dxa"/>
                      </w:tcPr>
                      <w:p w14:paraId="441DD599" w14:textId="7E738CD3" w:rsidR="003C5706" w:rsidRDefault="003C5706" w:rsidP="003C5706">
                        <w:pPr>
                          <w:pStyle w:val="Compact"/>
                          <w:jc w:val="center"/>
                        </w:pPr>
                        <w:r>
                          <w:t>Yes</w:t>
                        </w:r>
                      </w:p>
                    </w:tc>
                  </w:tr>
                  <w:tr w:rsidR="003C5706" w14:paraId="46CC96D5" w14:textId="77777777" w:rsidTr="003C5706">
                    <w:tc>
                      <w:tcPr>
                        <w:tcW w:w="972" w:type="dxa"/>
                      </w:tcPr>
                      <w:p w14:paraId="34591D23" w14:textId="25958DC1" w:rsidR="003C5706" w:rsidRDefault="003C5706" w:rsidP="003C5706">
                        <w:pPr>
                          <w:pStyle w:val="Compact"/>
                          <w:jc w:val="center"/>
                        </w:pPr>
                        <w:r w:rsidRPr="00773814">
                          <w:rPr>
                            <w:b/>
                          </w:rPr>
                          <w:t>0.8135</w:t>
                        </w:r>
                      </w:p>
                    </w:tc>
                    <w:tc>
                      <w:tcPr>
                        <w:tcW w:w="630" w:type="dxa"/>
                      </w:tcPr>
                      <w:p w14:paraId="59BFA9B8" w14:textId="4575099F" w:rsidR="003C5706" w:rsidRDefault="003C5706" w:rsidP="003C5706">
                        <w:pPr>
                          <w:pStyle w:val="Compact"/>
                          <w:jc w:val="center"/>
                        </w:pPr>
                        <w:r w:rsidRPr="00773814">
                          <w:rPr>
                            <w:b/>
                          </w:rPr>
                          <w:t>4</w:t>
                        </w:r>
                      </w:p>
                    </w:tc>
                    <w:tc>
                      <w:tcPr>
                        <w:tcW w:w="900" w:type="dxa"/>
                      </w:tcPr>
                      <w:p w14:paraId="28DEE82A" w14:textId="120C7FD8" w:rsidR="003C5706" w:rsidRDefault="003C5706" w:rsidP="003C5706">
                        <w:pPr>
                          <w:pStyle w:val="Compact"/>
                          <w:jc w:val="center"/>
                        </w:pPr>
                        <w:r w:rsidRPr="00773814">
                          <w:rPr>
                            <w:b/>
                          </w:rPr>
                          <w:t>No</w:t>
                        </w:r>
                      </w:p>
                    </w:tc>
                    <w:tc>
                      <w:tcPr>
                        <w:tcW w:w="990" w:type="dxa"/>
                      </w:tcPr>
                      <w:p w14:paraId="0A7D5174" w14:textId="50FC8158" w:rsidR="003C5706" w:rsidRDefault="003C5706" w:rsidP="003C5706">
                        <w:pPr>
                          <w:pStyle w:val="Compact"/>
                          <w:jc w:val="center"/>
                        </w:pPr>
                        <w:r w:rsidRPr="00773814">
                          <w:rPr>
                            <w:b/>
                          </w:rPr>
                          <w:t>No</w:t>
                        </w:r>
                      </w:p>
                    </w:tc>
                    <w:tc>
                      <w:tcPr>
                        <w:tcW w:w="900" w:type="dxa"/>
                      </w:tcPr>
                      <w:p w14:paraId="04AA797B" w14:textId="13F3882A" w:rsidR="003C5706" w:rsidRDefault="003C5706" w:rsidP="003C5706">
                        <w:pPr>
                          <w:pStyle w:val="Compact"/>
                          <w:jc w:val="center"/>
                        </w:pPr>
                        <w:r w:rsidRPr="00773814">
                          <w:rPr>
                            <w:b/>
                          </w:rPr>
                          <w:t>Yes</w:t>
                        </w:r>
                      </w:p>
                    </w:tc>
                    <w:tc>
                      <w:tcPr>
                        <w:tcW w:w="1080" w:type="dxa"/>
                      </w:tcPr>
                      <w:p w14:paraId="1B0308DA" w14:textId="313019A9" w:rsidR="003C5706" w:rsidRDefault="003C5706" w:rsidP="003C5706">
                        <w:pPr>
                          <w:pStyle w:val="Compact"/>
                          <w:jc w:val="center"/>
                        </w:pPr>
                        <w:r w:rsidRPr="00773814">
                          <w:rPr>
                            <w:b/>
                          </w:rPr>
                          <w:t>Yes</w:t>
                        </w:r>
                      </w:p>
                    </w:tc>
                    <w:tc>
                      <w:tcPr>
                        <w:tcW w:w="900" w:type="dxa"/>
                      </w:tcPr>
                      <w:p w14:paraId="5E774A44" w14:textId="6AF4B3CE" w:rsidR="003C5706" w:rsidRDefault="003C5706" w:rsidP="003C5706">
                        <w:pPr>
                          <w:pStyle w:val="Compact"/>
                          <w:jc w:val="center"/>
                        </w:pPr>
                        <w:r w:rsidRPr="00773814">
                          <w:rPr>
                            <w:b/>
                          </w:rPr>
                          <w:t>No</w:t>
                        </w:r>
                      </w:p>
                    </w:tc>
                    <w:tc>
                      <w:tcPr>
                        <w:tcW w:w="990" w:type="dxa"/>
                      </w:tcPr>
                      <w:p w14:paraId="2168FFF3" w14:textId="28F1B6DA" w:rsidR="003C5706" w:rsidRDefault="003C5706" w:rsidP="003C5706">
                        <w:pPr>
                          <w:pStyle w:val="Compact"/>
                          <w:jc w:val="center"/>
                        </w:pPr>
                        <w:r w:rsidRPr="00773814">
                          <w:rPr>
                            <w:b/>
                          </w:rPr>
                          <w:t>Yes</w:t>
                        </w:r>
                      </w:p>
                    </w:tc>
                    <w:tc>
                      <w:tcPr>
                        <w:tcW w:w="1080" w:type="dxa"/>
                      </w:tcPr>
                      <w:p w14:paraId="542FE0AC" w14:textId="1EE308CC" w:rsidR="003C5706" w:rsidRDefault="003C5706" w:rsidP="003C5706">
                        <w:pPr>
                          <w:pStyle w:val="Compact"/>
                          <w:jc w:val="center"/>
                        </w:pPr>
                        <w:r w:rsidRPr="00773814">
                          <w:rPr>
                            <w:b/>
                          </w:rPr>
                          <w:t>No</w:t>
                        </w:r>
                      </w:p>
                    </w:tc>
                    <w:tc>
                      <w:tcPr>
                        <w:tcW w:w="990" w:type="dxa"/>
                      </w:tcPr>
                      <w:p w14:paraId="4BCB06B1" w14:textId="3F2DD808" w:rsidR="003C5706" w:rsidRDefault="003C5706" w:rsidP="003C5706">
                        <w:pPr>
                          <w:pStyle w:val="Compact"/>
                          <w:jc w:val="center"/>
                        </w:pPr>
                        <w:r w:rsidRPr="00773814">
                          <w:rPr>
                            <w:b/>
                          </w:rPr>
                          <w:t>Yes</w:t>
                        </w:r>
                      </w:p>
                    </w:tc>
                  </w:tr>
                  <w:tr w:rsidR="003C5706" w14:paraId="72F0292B" w14:textId="77777777" w:rsidTr="003C5706">
                    <w:tc>
                      <w:tcPr>
                        <w:tcW w:w="972" w:type="dxa"/>
                      </w:tcPr>
                      <w:p w14:paraId="31C33DC0" w14:textId="1D9FA64C" w:rsidR="003C5706" w:rsidRDefault="003C5706" w:rsidP="003C5706">
                        <w:pPr>
                          <w:pStyle w:val="Compact"/>
                          <w:jc w:val="center"/>
                        </w:pPr>
                        <w:r>
                          <w:t>11.0353</w:t>
                        </w:r>
                      </w:p>
                    </w:tc>
                    <w:tc>
                      <w:tcPr>
                        <w:tcW w:w="630" w:type="dxa"/>
                      </w:tcPr>
                      <w:p w14:paraId="2A24B675" w14:textId="038E8739" w:rsidR="003C5706" w:rsidRDefault="003C5706" w:rsidP="003C5706">
                        <w:pPr>
                          <w:pStyle w:val="Compact"/>
                          <w:jc w:val="center"/>
                        </w:pPr>
                        <w:r>
                          <w:t>4</w:t>
                        </w:r>
                      </w:p>
                    </w:tc>
                    <w:tc>
                      <w:tcPr>
                        <w:tcW w:w="900" w:type="dxa"/>
                      </w:tcPr>
                      <w:p w14:paraId="5D7879D3" w14:textId="57DCF2DF" w:rsidR="003C5706" w:rsidRDefault="003C5706" w:rsidP="003C5706">
                        <w:pPr>
                          <w:pStyle w:val="Compact"/>
                          <w:jc w:val="center"/>
                        </w:pPr>
                        <w:r>
                          <w:t>No</w:t>
                        </w:r>
                      </w:p>
                    </w:tc>
                    <w:tc>
                      <w:tcPr>
                        <w:tcW w:w="990" w:type="dxa"/>
                      </w:tcPr>
                      <w:p w14:paraId="71E66CE4" w14:textId="05DE68D7" w:rsidR="003C5706" w:rsidRDefault="003C5706" w:rsidP="003C5706">
                        <w:pPr>
                          <w:pStyle w:val="Compact"/>
                          <w:jc w:val="center"/>
                        </w:pPr>
                        <w:r>
                          <w:t>No</w:t>
                        </w:r>
                      </w:p>
                    </w:tc>
                    <w:tc>
                      <w:tcPr>
                        <w:tcW w:w="900" w:type="dxa"/>
                      </w:tcPr>
                      <w:p w14:paraId="2FEC4D7B" w14:textId="0C2E47C3" w:rsidR="003C5706" w:rsidRDefault="003C5706" w:rsidP="003C5706">
                        <w:pPr>
                          <w:pStyle w:val="Compact"/>
                          <w:jc w:val="center"/>
                        </w:pPr>
                        <w:r>
                          <w:t>Yes</w:t>
                        </w:r>
                      </w:p>
                    </w:tc>
                    <w:tc>
                      <w:tcPr>
                        <w:tcW w:w="1080" w:type="dxa"/>
                      </w:tcPr>
                      <w:p w14:paraId="17653BD5" w14:textId="64F45D6B" w:rsidR="003C5706" w:rsidRDefault="003C5706" w:rsidP="003C5706">
                        <w:pPr>
                          <w:pStyle w:val="Compact"/>
                          <w:jc w:val="center"/>
                        </w:pPr>
                        <w:r>
                          <w:t>Yes</w:t>
                        </w:r>
                      </w:p>
                    </w:tc>
                    <w:tc>
                      <w:tcPr>
                        <w:tcW w:w="900" w:type="dxa"/>
                      </w:tcPr>
                      <w:p w14:paraId="21B50D2F" w14:textId="4E05D34C" w:rsidR="003C5706" w:rsidRDefault="003C5706" w:rsidP="003C5706">
                        <w:pPr>
                          <w:pStyle w:val="Compact"/>
                          <w:jc w:val="center"/>
                        </w:pPr>
                        <w:r>
                          <w:t>Yes</w:t>
                        </w:r>
                      </w:p>
                    </w:tc>
                    <w:tc>
                      <w:tcPr>
                        <w:tcW w:w="990" w:type="dxa"/>
                      </w:tcPr>
                      <w:p w14:paraId="39C77D65" w14:textId="08D53BA2" w:rsidR="003C5706" w:rsidRDefault="003C5706" w:rsidP="003C5706">
                        <w:pPr>
                          <w:pStyle w:val="Compact"/>
                          <w:jc w:val="center"/>
                        </w:pPr>
                        <w:r>
                          <w:t>Yes</w:t>
                        </w:r>
                      </w:p>
                    </w:tc>
                    <w:tc>
                      <w:tcPr>
                        <w:tcW w:w="1080" w:type="dxa"/>
                      </w:tcPr>
                      <w:p w14:paraId="352263CF" w14:textId="5681A2F8" w:rsidR="003C5706" w:rsidRDefault="003C5706" w:rsidP="003C5706">
                        <w:pPr>
                          <w:pStyle w:val="Compact"/>
                          <w:jc w:val="center"/>
                        </w:pPr>
                        <w:r>
                          <w:t>No</w:t>
                        </w:r>
                      </w:p>
                    </w:tc>
                    <w:tc>
                      <w:tcPr>
                        <w:tcW w:w="990" w:type="dxa"/>
                      </w:tcPr>
                      <w:p w14:paraId="035BC70E" w14:textId="6A158A21" w:rsidR="003C5706" w:rsidRDefault="003C5706" w:rsidP="003C5706">
                        <w:pPr>
                          <w:pStyle w:val="Compact"/>
                          <w:jc w:val="center"/>
                        </w:pPr>
                        <w:r>
                          <w:t>No</w:t>
                        </w:r>
                      </w:p>
                    </w:tc>
                  </w:tr>
                  <w:tr w:rsidR="003C5706" w14:paraId="60B12996" w14:textId="77777777" w:rsidTr="003C5706">
                    <w:tc>
                      <w:tcPr>
                        <w:tcW w:w="972" w:type="dxa"/>
                      </w:tcPr>
                      <w:p w14:paraId="02684299" w14:textId="3E231D95" w:rsidR="003C5706" w:rsidRDefault="003C5706" w:rsidP="003C5706">
                        <w:pPr>
                          <w:pStyle w:val="Compact"/>
                          <w:jc w:val="center"/>
                        </w:pPr>
                        <w:r>
                          <w:t>11.0739</w:t>
                        </w:r>
                      </w:p>
                    </w:tc>
                    <w:tc>
                      <w:tcPr>
                        <w:tcW w:w="630" w:type="dxa"/>
                      </w:tcPr>
                      <w:p w14:paraId="74CF9150" w14:textId="08575D22" w:rsidR="003C5706" w:rsidRDefault="003C5706" w:rsidP="003C5706">
                        <w:pPr>
                          <w:pStyle w:val="Compact"/>
                          <w:jc w:val="center"/>
                        </w:pPr>
                        <w:r>
                          <w:t>4</w:t>
                        </w:r>
                      </w:p>
                    </w:tc>
                    <w:tc>
                      <w:tcPr>
                        <w:tcW w:w="900" w:type="dxa"/>
                      </w:tcPr>
                      <w:p w14:paraId="5A06B0EF" w14:textId="02C4692D" w:rsidR="003C5706" w:rsidRDefault="003C5706" w:rsidP="003C5706">
                        <w:pPr>
                          <w:pStyle w:val="Compact"/>
                          <w:jc w:val="center"/>
                        </w:pPr>
                        <w:r>
                          <w:t>No</w:t>
                        </w:r>
                      </w:p>
                    </w:tc>
                    <w:tc>
                      <w:tcPr>
                        <w:tcW w:w="990" w:type="dxa"/>
                      </w:tcPr>
                      <w:p w14:paraId="4DBEAFF1" w14:textId="58DAAD08" w:rsidR="003C5706" w:rsidRDefault="003C5706" w:rsidP="003C5706">
                        <w:pPr>
                          <w:pStyle w:val="Compact"/>
                          <w:jc w:val="center"/>
                        </w:pPr>
                        <w:r>
                          <w:t>No</w:t>
                        </w:r>
                      </w:p>
                    </w:tc>
                    <w:tc>
                      <w:tcPr>
                        <w:tcW w:w="900" w:type="dxa"/>
                      </w:tcPr>
                      <w:p w14:paraId="277098B4" w14:textId="506AA00C" w:rsidR="003C5706" w:rsidRDefault="003C5706" w:rsidP="003C5706">
                        <w:pPr>
                          <w:pStyle w:val="Compact"/>
                          <w:jc w:val="center"/>
                        </w:pPr>
                        <w:r>
                          <w:t>Yes</w:t>
                        </w:r>
                      </w:p>
                    </w:tc>
                    <w:tc>
                      <w:tcPr>
                        <w:tcW w:w="1080" w:type="dxa"/>
                      </w:tcPr>
                      <w:p w14:paraId="259EF74D" w14:textId="565E55A8" w:rsidR="003C5706" w:rsidRDefault="003C5706" w:rsidP="003C5706">
                        <w:pPr>
                          <w:pStyle w:val="Compact"/>
                          <w:jc w:val="center"/>
                        </w:pPr>
                        <w:r>
                          <w:t>Yes</w:t>
                        </w:r>
                      </w:p>
                    </w:tc>
                    <w:tc>
                      <w:tcPr>
                        <w:tcW w:w="900" w:type="dxa"/>
                      </w:tcPr>
                      <w:p w14:paraId="5E820A81" w14:textId="7F85A738" w:rsidR="003C5706" w:rsidRDefault="003C5706" w:rsidP="003C5706">
                        <w:pPr>
                          <w:pStyle w:val="Compact"/>
                          <w:jc w:val="center"/>
                        </w:pPr>
                        <w:r>
                          <w:t>No</w:t>
                        </w:r>
                      </w:p>
                    </w:tc>
                    <w:tc>
                      <w:tcPr>
                        <w:tcW w:w="990" w:type="dxa"/>
                      </w:tcPr>
                      <w:p w14:paraId="3DD9E648" w14:textId="04227DCD" w:rsidR="003C5706" w:rsidRDefault="003C5706" w:rsidP="003C5706">
                        <w:pPr>
                          <w:pStyle w:val="Compact"/>
                          <w:jc w:val="center"/>
                        </w:pPr>
                        <w:r>
                          <w:t>Yes</w:t>
                        </w:r>
                      </w:p>
                    </w:tc>
                    <w:tc>
                      <w:tcPr>
                        <w:tcW w:w="1080" w:type="dxa"/>
                      </w:tcPr>
                      <w:p w14:paraId="6B6435D0" w14:textId="624AB610" w:rsidR="003C5706" w:rsidRDefault="003C5706" w:rsidP="003C5706">
                        <w:pPr>
                          <w:pStyle w:val="Compact"/>
                          <w:jc w:val="center"/>
                        </w:pPr>
                        <w:r>
                          <w:t>Yes</w:t>
                        </w:r>
                      </w:p>
                    </w:tc>
                    <w:tc>
                      <w:tcPr>
                        <w:tcW w:w="990" w:type="dxa"/>
                      </w:tcPr>
                      <w:p w14:paraId="7E716EB6" w14:textId="541EA9AC" w:rsidR="003C5706" w:rsidRDefault="003C5706" w:rsidP="003C5706">
                        <w:pPr>
                          <w:pStyle w:val="Compact"/>
                          <w:jc w:val="center"/>
                        </w:pPr>
                        <w:r>
                          <w:t>No</w:t>
                        </w:r>
                      </w:p>
                    </w:tc>
                  </w:tr>
                  <w:tr w:rsidR="003C5706" w14:paraId="16CE7134" w14:textId="77777777" w:rsidTr="003C5706">
                    <w:tc>
                      <w:tcPr>
                        <w:tcW w:w="972" w:type="dxa"/>
                      </w:tcPr>
                      <w:p w14:paraId="079547DF" w14:textId="7B9EDCF7" w:rsidR="003C5706" w:rsidRDefault="003C5706" w:rsidP="003C5706">
                        <w:pPr>
                          <w:pStyle w:val="Compact"/>
                          <w:jc w:val="center"/>
                        </w:pPr>
                        <w:r>
                          <w:t>11.0739</w:t>
                        </w:r>
                      </w:p>
                    </w:tc>
                    <w:tc>
                      <w:tcPr>
                        <w:tcW w:w="630" w:type="dxa"/>
                      </w:tcPr>
                      <w:p w14:paraId="04F2EA77" w14:textId="640020A3" w:rsidR="003C5706" w:rsidRDefault="003C5706" w:rsidP="003C5706">
                        <w:pPr>
                          <w:pStyle w:val="Compact"/>
                          <w:jc w:val="center"/>
                        </w:pPr>
                        <w:r>
                          <w:t>4</w:t>
                        </w:r>
                      </w:p>
                    </w:tc>
                    <w:tc>
                      <w:tcPr>
                        <w:tcW w:w="900" w:type="dxa"/>
                      </w:tcPr>
                      <w:p w14:paraId="76199066" w14:textId="7EA2D5D0" w:rsidR="003C5706" w:rsidRDefault="003C5706" w:rsidP="003C5706">
                        <w:pPr>
                          <w:pStyle w:val="Compact"/>
                          <w:jc w:val="center"/>
                        </w:pPr>
                        <w:r>
                          <w:t>No</w:t>
                        </w:r>
                      </w:p>
                    </w:tc>
                    <w:tc>
                      <w:tcPr>
                        <w:tcW w:w="990" w:type="dxa"/>
                      </w:tcPr>
                      <w:p w14:paraId="4DC58999" w14:textId="1592F0E8" w:rsidR="003C5706" w:rsidRDefault="003C5706" w:rsidP="003C5706">
                        <w:pPr>
                          <w:pStyle w:val="Compact"/>
                          <w:jc w:val="center"/>
                        </w:pPr>
                        <w:r>
                          <w:t>Yes</w:t>
                        </w:r>
                      </w:p>
                    </w:tc>
                    <w:tc>
                      <w:tcPr>
                        <w:tcW w:w="900" w:type="dxa"/>
                      </w:tcPr>
                      <w:p w14:paraId="2E3C85D4" w14:textId="02D16CF4" w:rsidR="003C5706" w:rsidRDefault="003C5706" w:rsidP="003C5706">
                        <w:pPr>
                          <w:pStyle w:val="Compact"/>
                          <w:jc w:val="center"/>
                        </w:pPr>
                        <w:r>
                          <w:t>Yes</w:t>
                        </w:r>
                      </w:p>
                    </w:tc>
                    <w:tc>
                      <w:tcPr>
                        <w:tcW w:w="1080" w:type="dxa"/>
                      </w:tcPr>
                      <w:p w14:paraId="62E6E849" w14:textId="342765D7" w:rsidR="003C5706" w:rsidRDefault="003C5706" w:rsidP="003C5706">
                        <w:pPr>
                          <w:pStyle w:val="Compact"/>
                          <w:jc w:val="center"/>
                        </w:pPr>
                        <w:r>
                          <w:t>Yes</w:t>
                        </w:r>
                      </w:p>
                    </w:tc>
                    <w:tc>
                      <w:tcPr>
                        <w:tcW w:w="900" w:type="dxa"/>
                      </w:tcPr>
                      <w:p w14:paraId="4F6A234B" w14:textId="0CB2A551" w:rsidR="003C5706" w:rsidRDefault="003C5706" w:rsidP="003C5706">
                        <w:pPr>
                          <w:pStyle w:val="Compact"/>
                          <w:jc w:val="center"/>
                        </w:pPr>
                        <w:r>
                          <w:t>No</w:t>
                        </w:r>
                      </w:p>
                    </w:tc>
                    <w:tc>
                      <w:tcPr>
                        <w:tcW w:w="990" w:type="dxa"/>
                      </w:tcPr>
                      <w:p w14:paraId="35D8C7DE" w14:textId="1A417844" w:rsidR="003C5706" w:rsidRDefault="003C5706" w:rsidP="003C5706">
                        <w:pPr>
                          <w:pStyle w:val="Compact"/>
                          <w:jc w:val="center"/>
                        </w:pPr>
                        <w:r>
                          <w:t>Yes</w:t>
                        </w:r>
                      </w:p>
                    </w:tc>
                    <w:tc>
                      <w:tcPr>
                        <w:tcW w:w="1080" w:type="dxa"/>
                      </w:tcPr>
                      <w:p w14:paraId="58785E66" w14:textId="538C3EC3" w:rsidR="003C5706" w:rsidRDefault="003C5706" w:rsidP="003C5706">
                        <w:pPr>
                          <w:pStyle w:val="Compact"/>
                          <w:jc w:val="center"/>
                        </w:pPr>
                        <w:r>
                          <w:t>No</w:t>
                        </w:r>
                      </w:p>
                    </w:tc>
                    <w:tc>
                      <w:tcPr>
                        <w:tcW w:w="990" w:type="dxa"/>
                      </w:tcPr>
                      <w:p w14:paraId="1CCA453A" w14:textId="1CE15E2E" w:rsidR="003C5706" w:rsidRDefault="003C5706" w:rsidP="003C5706">
                        <w:pPr>
                          <w:pStyle w:val="Compact"/>
                          <w:jc w:val="center"/>
                        </w:pPr>
                        <w:r>
                          <w:t>No</w:t>
                        </w:r>
                      </w:p>
                    </w:tc>
                  </w:tr>
                  <w:tr w:rsidR="003C5706" w14:paraId="2FD7882F" w14:textId="77777777" w:rsidTr="003C5706">
                    <w:tc>
                      <w:tcPr>
                        <w:tcW w:w="972" w:type="dxa"/>
                      </w:tcPr>
                      <w:p w14:paraId="08D99509" w14:textId="0B7704F9" w:rsidR="003C5706" w:rsidRDefault="003C5706" w:rsidP="003C5706">
                        <w:pPr>
                          <w:pStyle w:val="Compact"/>
                          <w:jc w:val="center"/>
                        </w:pPr>
                        <w:r>
                          <w:t>11.0739</w:t>
                        </w:r>
                      </w:p>
                    </w:tc>
                    <w:tc>
                      <w:tcPr>
                        <w:tcW w:w="630" w:type="dxa"/>
                      </w:tcPr>
                      <w:p w14:paraId="1E373624" w14:textId="465E7907" w:rsidR="003C5706" w:rsidRDefault="003C5706" w:rsidP="003C5706">
                        <w:pPr>
                          <w:pStyle w:val="Compact"/>
                          <w:jc w:val="center"/>
                        </w:pPr>
                        <w:r>
                          <w:t>4</w:t>
                        </w:r>
                      </w:p>
                    </w:tc>
                    <w:tc>
                      <w:tcPr>
                        <w:tcW w:w="900" w:type="dxa"/>
                      </w:tcPr>
                      <w:p w14:paraId="4724BB93" w14:textId="440DA473" w:rsidR="003C5706" w:rsidRDefault="003C5706" w:rsidP="003C5706">
                        <w:pPr>
                          <w:pStyle w:val="Compact"/>
                          <w:jc w:val="center"/>
                        </w:pPr>
                        <w:r>
                          <w:t>Yes</w:t>
                        </w:r>
                      </w:p>
                    </w:tc>
                    <w:tc>
                      <w:tcPr>
                        <w:tcW w:w="990" w:type="dxa"/>
                      </w:tcPr>
                      <w:p w14:paraId="673CCE97" w14:textId="478434E2" w:rsidR="003C5706" w:rsidRDefault="003C5706" w:rsidP="003C5706">
                        <w:pPr>
                          <w:pStyle w:val="Compact"/>
                          <w:jc w:val="center"/>
                        </w:pPr>
                        <w:r>
                          <w:t>No</w:t>
                        </w:r>
                      </w:p>
                    </w:tc>
                    <w:tc>
                      <w:tcPr>
                        <w:tcW w:w="900" w:type="dxa"/>
                      </w:tcPr>
                      <w:p w14:paraId="22CE6F0B" w14:textId="773F4153" w:rsidR="003C5706" w:rsidRDefault="003C5706" w:rsidP="003C5706">
                        <w:pPr>
                          <w:pStyle w:val="Compact"/>
                          <w:jc w:val="center"/>
                        </w:pPr>
                        <w:r>
                          <w:t>Yes</w:t>
                        </w:r>
                      </w:p>
                    </w:tc>
                    <w:tc>
                      <w:tcPr>
                        <w:tcW w:w="1080" w:type="dxa"/>
                      </w:tcPr>
                      <w:p w14:paraId="6486B9F5" w14:textId="0A210A85" w:rsidR="003C5706" w:rsidRDefault="003C5706" w:rsidP="003C5706">
                        <w:pPr>
                          <w:pStyle w:val="Compact"/>
                          <w:jc w:val="center"/>
                        </w:pPr>
                        <w:r>
                          <w:t>Yes</w:t>
                        </w:r>
                      </w:p>
                    </w:tc>
                    <w:tc>
                      <w:tcPr>
                        <w:tcW w:w="900" w:type="dxa"/>
                      </w:tcPr>
                      <w:p w14:paraId="1F98D85A" w14:textId="1C587342" w:rsidR="003C5706" w:rsidRDefault="003C5706" w:rsidP="003C5706">
                        <w:pPr>
                          <w:pStyle w:val="Compact"/>
                          <w:jc w:val="center"/>
                        </w:pPr>
                        <w:r>
                          <w:t>No</w:t>
                        </w:r>
                      </w:p>
                    </w:tc>
                    <w:tc>
                      <w:tcPr>
                        <w:tcW w:w="990" w:type="dxa"/>
                      </w:tcPr>
                      <w:p w14:paraId="45B0C132" w14:textId="2835F864" w:rsidR="003C5706" w:rsidRDefault="003C5706" w:rsidP="003C5706">
                        <w:pPr>
                          <w:pStyle w:val="Compact"/>
                          <w:jc w:val="center"/>
                        </w:pPr>
                        <w:r>
                          <w:t>Yes</w:t>
                        </w:r>
                      </w:p>
                    </w:tc>
                    <w:tc>
                      <w:tcPr>
                        <w:tcW w:w="1080" w:type="dxa"/>
                      </w:tcPr>
                      <w:p w14:paraId="28F08677" w14:textId="074F261A" w:rsidR="003C5706" w:rsidRDefault="003C5706" w:rsidP="003C5706">
                        <w:pPr>
                          <w:pStyle w:val="Compact"/>
                          <w:jc w:val="center"/>
                        </w:pPr>
                        <w:r>
                          <w:t>No</w:t>
                        </w:r>
                      </w:p>
                    </w:tc>
                    <w:tc>
                      <w:tcPr>
                        <w:tcW w:w="990" w:type="dxa"/>
                      </w:tcPr>
                      <w:p w14:paraId="2E633AE7" w14:textId="6ACF765D" w:rsidR="003C5706" w:rsidRDefault="003C5706" w:rsidP="003C5706">
                        <w:pPr>
                          <w:pStyle w:val="Compact"/>
                          <w:jc w:val="center"/>
                        </w:pPr>
                        <w:r>
                          <w:t>No</w:t>
                        </w:r>
                      </w:p>
                    </w:tc>
                  </w:tr>
                  <w:tr w:rsidR="003C5706" w14:paraId="66F616BA" w14:textId="77777777" w:rsidTr="003C5706">
                    <w:tc>
                      <w:tcPr>
                        <w:tcW w:w="972" w:type="dxa"/>
                      </w:tcPr>
                      <w:p w14:paraId="7A904BDC" w14:textId="02DC3E28" w:rsidR="003C5706" w:rsidRDefault="003C5706" w:rsidP="003C5706">
                        <w:pPr>
                          <w:pStyle w:val="Compact"/>
                          <w:jc w:val="center"/>
                        </w:pPr>
                        <w:r>
                          <w:t>11.1899</w:t>
                        </w:r>
                      </w:p>
                    </w:tc>
                    <w:tc>
                      <w:tcPr>
                        <w:tcW w:w="630" w:type="dxa"/>
                      </w:tcPr>
                      <w:p w14:paraId="0CBB407E" w14:textId="53A882DF" w:rsidR="003C5706" w:rsidRDefault="003C5706" w:rsidP="003C5706">
                        <w:pPr>
                          <w:pStyle w:val="Compact"/>
                          <w:jc w:val="center"/>
                        </w:pPr>
                        <w:r>
                          <w:t>3</w:t>
                        </w:r>
                      </w:p>
                    </w:tc>
                    <w:tc>
                      <w:tcPr>
                        <w:tcW w:w="900" w:type="dxa"/>
                      </w:tcPr>
                      <w:p w14:paraId="06A5E823" w14:textId="7078AA8D" w:rsidR="003C5706" w:rsidRDefault="003C5706" w:rsidP="003C5706">
                        <w:pPr>
                          <w:pStyle w:val="Compact"/>
                          <w:jc w:val="center"/>
                        </w:pPr>
                        <w:r>
                          <w:t>No</w:t>
                        </w:r>
                      </w:p>
                    </w:tc>
                    <w:tc>
                      <w:tcPr>
                        <w:tcW w:w="990" w:type="dxa"/>
                      </w:tcPr>
                      <w:p w14:paraId="25C72955" w14:textId="407802FB" w:rsidR="003C5706" w:rsidRDefault="003C5706" w:rsidP="003C5706">
                        <w:pPr>
                          <w:pStyle w:val="Compact"/>
                          <w:jc w:val="center"/>
                        </w:pPr>
                        <w:r>
                          <w:t>No</w:t>
                        </w:r>
                      </w:p>
                    </w:tc>
                    <w:tc>
                      <w:tcPr>
                        <w:tcW w:w="900" w:type="dxa"/>
                      </w:tcPr>
                      <w:p w14:paraId="64897892" w14:textId="308C9BAC" w:rsidR="003C5706" w:rsidRDefault="003C5706" w:rsidP="003C5706">
                        <w:pPr>
                          <w:pStyle w:val="Compact"/>
                          <w:jc w:val="center"/>
                        </w:pPr>
                        <w:r>
                          <w:t>Yes</w:t>
                        </w:r>
                      </w:p>
                    </w:tc>
                    <w:tc>
                      <w:tcPr>
                        <w:tcW w:w="1080" w:type="dxa"/>
                      </w:tcPr>
                      <w:p w14:paraId="08E358F3" w14:textId="420A1F1D" w:rsidR="003C5706" w:rsidRDefault="003C5706" w:rsidP="003C5706">
                        <w:pPr>
                          <w:pStyle w:val="Compact"/>
                          <w:jc w:val="center"/>
                        </w:pPr>
                        <w:r>
                          <w:t>Yes</w:t>
                        </w:r>
                      </w:p>
                    </w:tc>
                    <w:tc>
                      <w:tcPr>
                        <w:tcW w:w="900" w:type="dxa"/>
                      </w:tcPr>
                      <w:p w14:paraId="14D828F0" w14:textId="72454DEA" w:rsidR="003C5706" w:rsidRDefault="003C5706" w:rsidP="003C5706">
                        <w:pPr>
                          <w:pStyle w:val="Compact"/>
                          <w:jc w:val="center"/>
                        </w:pPr>
                        <w:r>
                          <w:t>No</w:t>
                        </w:r>
                      </w:p>
                    </w:tc>
                    <w:tc>
                      <w:tcPr>
                        <w:tcW w:w="990" w:type="dxa"/>
                      </w:tcPr>
                      <w:p w14:paraId="43A73DAE" w14:textId="71510270" w:rsidR="003C5706" w:rsidRDefault="003C5706" w:rsidP="003C5706">
                        <w:pPr>
                          <w:pStyle w:val="Compact"/>
                          <w:jc w:val="center"/>
                        </w:pPr>
                        <w:r>
                          <w:t>Yes</w:t>
                        </w:r>
                      </w:p>
                    </w:tc>
                    <w:tc>
                      <w:tcPr>
                        <w:tcW w:w="1080" w:type="dxa"/>
                      </w:tcPr>
                      <w:p w14:paraId="01F6026C" w14:textId="21448A83" w:rsidR="003C5706" w:rsidRDefault="003C5706" w:rsidP="003C5706">
                        <w:pPr>
                          <w:pStyle w:val="Compact"/>
                          <w:jc w:val="center"/>
                        </w:pPr>
                        <w:r>
                          <w:t>No</w:t>
                        </w:r>
                      </w:p>
                    </w:tc>
                    <w:tc>
                      <w:tcPr>
                        <w:tcW w:w="990" w:type="dxa"/>
                      </w:tcPr>
                      <w:p w14:paraId="55C7A447" w14:textId="73941C86" w:rsidR="003C5706" w:rsidRDefault="003C5706" w:rsidP="003C5706">
                        <w:pPr>
                          <w:pStyle w:val="Compact"/>
                          <w:jc w:val="center"/>
                        </w:pPr>
                        <w:r>
                          <w:t>No</w:t>
                        </w:r>
                      </w:p>
                    </w:tc>
                  </w:tr>
                  <w:tr w:rsidR="003C5706" w14:paraId="0A624927" w14:textId="77777777" w:rsidTr="003C5706">
                    <w:tc>
                      <w:tcPr>
                        <w:tcW w:w="972" w:type="dxa"/>
                      </w:tcPr>
                      <w:p w14:paraId="09D2D3BC" w14:textId="580A7356" w:rsidR="003C5706" w:rsidRDefault="003C5706" w:rsidP="003C5706">
                        <w:pPr>
                          <w:pStyle w:val="Compact"/>
                          <w:jc w:val="center"/>
                        </w:pPr>
                        <w:r>
                          <w:t>35.3412</w:t>
                        </w:r>
                      </w:p>
                    </w:tc>
                    <w:tc>
                      <w:tcPr>
                        <w:tcW w:w="630" w:type="dxa"/>
                      </w:tcPr>
                      <w:p w14:paraId="781197EE" w14:textId="6C9DE840" w:rsidR="003C5706" w:rsidRDefault="003C5706" w:rsidP="003C5706">
                        <w:pPr>
                          <w:pStyle w:val="Compact"/>
                          <w:jc w:val="center"/>
                        </w:pPr>
                        <w:r>
                          <w:t>3</w:t>
                        </w:r>
                      </w:p>
                    </w:tc>
                    <w:tc>
                      <w:tcPr>
                        <w:tcW w:w="900" w:type="dxa"/>
                      </w:tcPr>
                      <w:p w14:paraId="55FE6DFC" w14:textId="404B1EF6" w:rsidR="003C5706" w:rsidRDefault="003C5706" w:rsidP="003C5706">
                        <w:pPr>
                          <w:pStyle w:val="Compact"/>
                          <w:jc w:val="center"/>
                        </w:pPr>
                        <w:r>
                          <w:t>No</w:t>
                        </w:r>
                      </w:p>
                    </w:tc>
                    <w:tc>
                      <w:tcPr>
                        <w:tcW w:w="990" w:type="dxa"/>
                      </w:tcPr>
                      <w:p w14:paraId="1CCE4560" w14:textId="2E07878F" w:rsidR="003C5706" w:rsidRDefault="003C5706" w:rsidP="003C5706">
                        <w:pPr>
                          <w:pStyle w:val="Compact"/>
                          <w:jc w:val="center"/>
                        </w:pPr>
                        <w:r>
                          <w:t>No</w:t>
                        </w:r>
                      </w:p>
                    </w:tc>
                    <w:tc>
                      <w:tcPr>
                        <w:tcW w:w="900" w:type="dxa"/>
                      </w:tcPr>
                      <w:p w14:paraId="30482BC6" w14:textId="742DD58F" w:rsidR="003C5706" w:rsidRDefault="003C5706" w:rsidP="003C5706">
                        <w:pPr>
                          <w:pStyle w:val="Compact"/>
                          <w:jc w:val="center"/>
                        </w:pPr>
                        <w:r>
                          <w:t>No</w:t>
                        </w:r>
                      </w:p>
                    </w:tc>
                    <w:tc>
                      <w:tcPr>
                        <w:tcW w:w="1080" w:type="dxa"/>
                      </w:tcPr>
                      <w:p w14:paraId="5BC411BC" w14:textId="09DB774D" w:rsidR="003C5706" w:rsidRDefault="003C5706" w:rsidP="003C5706">
                        <w:pPr>
                          <w:pStyle w:val="Compact"/>
                          <w:jc w:val="center"/>
                        </w:pPr>
                        <w:r>
                          <w:t>Yes</w:t>
                        </w:r>
                      </w:p>
                    </w:tc>
                    <w:tc>
                      <w:tcPr>
                        <w:tcW w:w="900" w:type="dxa"/>
                      </w:tcPr>
                      <w:p w14:paraId="0BE94C17" w14:textId="19A13FE4" w:rsidR="003C5706" w:rsidRDefault="003C5706" w:rsidP="003C5706">
                        <w:pPr>
                          <w:pStyle w:val="Compact"/>
                          <w:jc w:val="center"/>
                        </w:pPr>
                        <w:r>
                          <w:t>No</w:t>
                        </w:r>
                      </w:p>
                    </w:tc>
                    <w:tc>
                      <w:tcPr>
                        <w:tcW w:w="990" w:type="dxa"/>
                      </w:tcPr>
                      <w:p w14:paraId="1018CC53" w14:textId="1E4FE691" w:rsidR="003C5706" w:rsidRDefault="003C5706" w:rsidP="003C5706">
                        <w:pPr>
                          <w:pStyle w:val="Compact"/>
                          <w:jc w:val="center"/>
                        </w:pPr>
                        <w:r>
                          <w:t>Yes</w:t>
                        </w:r>
                      </w:p>
                    </w:tc>
                    <w:tc>
                      <w:tcPr>
                        <w:tcW w:w="1080" w:type="dxa"/>
                      </w:tcPr>
                      <w:p w14:paraId="226347F2" w14:textId="7A632871" w:rsidR="003C5706" w:rsidRDefault="003C5706" w:rsidP="003C5706">
                        <w:pPr>
                          <w:pStyle w:val="Compact"/>
                          <w:jc w:val="center"/>
                        </w:pPr>
                        <w:r>
                          <w:t>No</w:t>
                        </w:r>
                      </w:p>
                    </w:tc>
                    <w:tc>
                      <w:tcPr>
                        <w:tcW w:w="990" w:type="dxa"/>
                      </w:tcPr>
                      <w:p w14:paraId="55CBE6CE" w14:textId="0C76777B" w:rsidR="003C5706" w:rsidRDefault="003C5706" w:rsidP="003C5706">
                        <w:pPr>
                          <w:pStyle w:val="Compact"/>
                          <w:jc w:val="center"/>
                        </w:pPr>
                        <w:r>
                          <w:t>Yes</w:t>
                        </w:r>
                      </w:p>
                    </w:tc>
                  </w:tr>
                  <w:tr w:rsidR="003C5706" w14:paraId="4A2BE1B1" w14:textId="77777777" w:rsidTr="003C5706">
                    <w:tc>
                      <w:tcPr>
                        <w:tcW w:w="972" w:type="dxa"/>
                      </w:tcPr>
                      <w:p w14:paraId="779D0840" w14:textId="1F187F5E" w:rsidR="003C5706" w:rsidRDefault="003C5706" w:rsidP="003C5706">
                        <w:pPr>
                          <w:pStyle w:val="Compact"/>
                          <w:jc w:val="center"/>
                        </w:pPr>
                        <w:r>
                          <w:t>45.5630</w:t>
                        </w:r>
                      </w:p>
                    </w:tc>
                    <w:tc>
                      <w:tcPr>
                        <w:tcW w:w="630" w:type="dxa"/>
                      </w:tcPr>
                      <w:p w14:paraId="5E526A19" w14:textId="301617E4" w:rsidR="003C5706" w:rsidRDefault="003C5706" w:rsidP="003C5706">
                        <w:pPr>
                          <w:pStyle w:val="Compact"/>
                          <w:jc w:val="center"/>
                        </w:pPr>
                        <w:r>
                          <w:t>3</w:t>
                        </w:r>
                      </w:p>
                    </w:tc>
                    <w:tc>
                      <w:tcPr>
                        <w:tcW w:w="900" w:type="dxa"/>
                      </w:tcPr>
                      <w:p w14:paraId="1ABD1BD3" w14:textId="2DDB63AB" w:rsidR="003C5706" w:rsidRDefault="003C5706" w:rsidP="003C5706">
                        <w:pPr>
                          <w:pStyle w:val="Compact"/>
                          <w:jc w:val="center"/>
                        </w:pPr>
                        <w:r>
                          <w:t>No</w:t>
                        </w:r>
                      </w:p>
                    </w:tc>
                    <w:tc>
                      <w:tcPr>
                        <w:tcW w:w="990" w:type="dxa"/>
                      </w:tcPr>
                      <w:p w14:paraId="63E11FDA" w14:textId="00B0AAA0" w:rsidR="003C5706" w:rsidRDefault="003C5706" w:rsidP="003C5706">
                        <w:pPr>
                          <w:pStyle w:val="Compact"/>
                          <w:jc w:val="center"/>
                        </w:pPr>
                        <w:r>
                          <w:t>No</w:t>
                        </w:r>
                      </w:p>
                    </w:tc>
                    <w:tc>
                      <w:tcPr>
                        <w:tcW w:w="900" w:type="dxa"/>
                      </w:tcPr>
                      <w:p w14:paraId="4E8FE2DC" w14:textId="38730C13" w:rsidR="003C5706" w:rsidRDefault="003C5706" w:rsidP="003C5706">
                        <w:pPr>
                          <w:pStyle w:val="Compact"/>
                          <w:jc w:val="center"/>
                        </w:pPr>
                        <w:r>
                          <w:t>No</w:t>
                        </w:r>
                      </w:p>
                    </w:tc>
                    <w:tc>
                      <w:tcPr>
                        <w:tcW w:w="1080" w:type="dxa"/>
                      </w:tcPr>
                      <w:p w14:paraId="00FEE4A6" w14:textId="79B75962" w:rsidR="003C5706" w:rsidRDefault="003C5706" w:rsidP="003C5706">
                        <w:pPr>
                          <w:pStyle w:val="Compact"/>
                          <w:jc w:val="center"/>
                        </w:pPr>
                        <w:r>
                          <w:t>Yes</w:t>
                        </w:r>
                      </w:p>
                    </w:tc>
                    <w:tc>
                      <w:tcPr>
                        <w:tcW w:w="900" w:type="dxa"/>
                      </w:tcPr>
                      <w:p w14:paraId="4D9655CC" w14:textId="65B89AC1" w:rsidR="003C5706" w:rsidRDefault="003C5706" w:rsidP="003C5706">
                        <w:pPr>
                          <w:pStyle w:val="Compact"/>
                          <w:jc w:val="center"/>
                        </w:pPr>
                        <w:r>
                          <w:t>Yes</w:t>
                        </w:r>
                      </w:p>
                    </w:tc>
                    <w:tc>
                      <w:tcPr>
                        <w:tcW w:w="990" w:type="dxa"/>
                      </w:tcPr>
                      <w:p w14:paraId="1B66545F" w14:textId="3A477CED" w:rsidR="003C5706" w:rsidRDefault="003C5706" w:rsidP="003C5706">
                        <w:pPr>
                          <w:pStyle w:val="Compact"/>
                          <w:jc w:val="center"/>
                        </w:pPr>
                        <w:r>
                          <w:t>Yes</w:t>
                        </w:r>
                      </w:p>
                    </w:tc>
                    <w:tc>
                      <w:tcPr>
                        <w:tcW w:w="1080" w:type="dxa"/>
                      </w:tcPr>
                      <w:p w14:paraId="3FBF769C" w14:textId="345443D9" w:rsidR="003C5706" w:rsidRDefault="003C5706" w:rsidP="003C5706">
                        <w:pPr>
                          <w:pStyle w:val="Compact"/>
                          <w:jc w:val="center"/>
                        </w:pPr>
                        <w:r>
                          <w:t>No</w:t>
                        </w:r>
                      </w:p>
                    </w:tc>
                    <w:tc>
                      <w:tcPr>
                        <w:tcW w:w="990" w:type="dxa"/>
                      </w:tcPr>
                      <w:p w14:paraId="2F361E0F" w14:textId="7AE58AD0" w:rsidR="003C5706" w:rsidRDefault="003C5706" w:rsidP="003C5706">
                        <w:pPr>
                          <w:pStyle w:val="Compact"/>
                          <w:jc w:val="center"/>
                        </w:pPr>
                        <w:r>
                          <w:t>No</w:t>
                        </w:r>
                      </w:p>
                    </w:tc>
                  </w:tr>
                  <w:tr w:rsidR="003C5706" w14:paraId="7CAB0D76" w14:textId="77777777" w:rsidTr="003C5706">
                    <w:tc>
                      <w:tcPr>
                        <w:tcW w:w="972" w:type="dxa"/>
                      </w:tcPr>
                      <w:p w14:paraId="107E1EA4" w14:textId="7511DA2B" w:rsidR="003C5706" w:rsidRDefault="003C5706" w:rsidP="003C5706">
                        <w:pPr>
                          <w:pStyle w:val="Compact"/>
                          <w:jc w:val="center"/>
                        </w:pPr>
                        <w:r>
                          <w:t>45.5630</w:t>
                        </w:r>
                      </w:p>
                    </w:tc>
                    <w:tc>
                      <w:tcPr>
                        <w:tcW w:w="630" w:type="dxa"/>
                      </w:tcPr>
                      <w:p w14:paraId="516A3D2A" w14:textId="1357830F" w:rsidR="003C5706" w:rsidRDefault="003C5706" w:rsidP="003C5706">
                        <w:pPr>
                          <w:pStyle w:val="Compact"/>
                          <w:jc w:val="center"/>
                        </w:pPr>
                        <w:r>
                          <w:t>3</w:t>
                        </w:r>
                      </w:p>
                    </w:tc>
                    <w:tc>
                      <w:tcPr>
                        <w:tcW w:w="900" w:type="dxa"/>
                      </w:tcPr>
                      <w:p w14:paraId="73B947F3" w14:textId="32839D6A" w:rsidR="003C5706" w:rsidRDefault="003C5706" w:rsidP="003C5706">
                        <w:pPr>
                          <w:pStyle w:val="Compact"/>
                          <w:jc w:val="center"/>
                        </w:pPr>
                        <w:r>
                          <w:t>No</w:t>
                        </w:r>
                      </w:p>
                    </w:tc>
                    <w:tc>
                      <w:tcPr>
                        <w:tcW w:w="990" w:type="dxa"/>
                      </w:tcPr>
                      <w:p w14:paraId="260A315C" w14:textId="2D6A3342" w:rsidR="003C5706" w:rsidRDefault="003C5706" w:rsidP="003C5706">
                        <w:pPr>
                          <w:pStyle w:val="Compact"/>
                          <w:jc w:val="center"/>
                        </w:pPr>
                        <w:r>
                          <w:t>Yes</w:t>
                        </w:r>
                      </w:p>
                    </w:tc>
                    <w:tc>
                      <w:tcPr>
                        <w:tcW w:w="900" w:type="dxa"/>
                      </w:tcPr>
                      <w:p w14:paraId="70146877" w14:textId="6E5AE50C" w:rsidR="003C5706" w:rsidRDefault="003C5706" w:rsidP="003C5706">
                        <w:pPr>
                          <w:pStyle w:val="Compact"/>
                          <w:jc w:val="center"/>
                        </w:pPr>
                        <w:r>
                          <w:t>No</w:t>
                        </w:r>
                      </w:p>
                    </w:tc>
                    <w:tc>
                      <w:tcPr>
                        <w:tcW w:w="1080" w:type="dxa"/>
                      </w:tcPr>
                      <w:p w14:paraId="59F89976" w14:textId="386546AC" w:rsidR="003C5706" w:rsidRDefault="003C5706" w:rsidP="003C5706">
                        <w:pPr>
                          <w:pStyle w:val="Compact"/>
                          <w:jc w:val="center"/>
                        </w:pPr>
                        <w:r>
                          <w:t>Yes</w:t>
                        </w:r>
                      </w:p>
                    </w:tc>
                    <w:tc>
                      <w:tcPr>
                        <w:tcW w:w="900" w:type="dxa"/>
                      </w:tcPr>
                      <w:p w14:paraId="31242400" w14:textId="7667621C" w:rsidR="003C5706" w:rsidRDefault="003C5706" w:rsidP="003C5706">
                        <w:pPr>
                          <w:pStyle w:val="Compact"/>
                          <w:jc w:val="center"/>
                        </w:pPr>
                        <w:r>
                          <w:t>No</w:t>
                        </w:r>
                      </w:p>
                    </w:tc>
                    <w:tc>
                      <w:tcPr>
                        <w:tcW w:w="990" w:type="dxa"/>
                      </w:tcPr>
                      <w:p w14:paraId="5285EF90" w14:textId="66F5E910" w:rsidR="003C5706" w:rsidRDefault="003C5706" w:rsidP="003C5706">
                        <w:pPr>
                          <w:pStyle w:val="Compact"/>
                          <w:jc w:val="center"/>
                        </w:pPr>
                        <w:r>
                          <w:t>Yes</w:t>
                        </w:r>
                      </w:p>
                    </w:tc>
                    <w:tc>
                      <w:tcPr>
                        <w:tcW w:w="1080" w:type="dxa"/>
                      </w:tcPr>
                      <w:p w14:paraId="77443FCD" w14:textId="73F96916" w:rsidR="003C5706" w:rsidRDefault="003C5706" w:rsidP="003C5706">
                        <w:pPr>
                          <w:pStyle w:val="Compact"/>
                          <w:jc w:val="center"/>
                        </w:pPr>
                        <w:r>
                          <w:t>No</w:t>
                        </w:r>
                      </w:p>
                    </w:tc>
                    <w:tc>
                      <w:tcPr>
                        <w:tcW w:w="990" w:type="dxa"/>
                      </w:tcPr>
                      <w:p w14:paraId="1050892C" w14:textId="645E2B4D" w:rsidR="003C5706" w:rsidRDefault="003C5706" w:rsidP="003C5706">
                        <w:pPr>
                          <w:pStyle w:val="Compact"/>
                          <w:jc w:val="center"/>
                        </w:pPr>
                        <w:r>
                          <w:t>No</w:t>
                        </w:r>
                      </w:p>
                    </w:tc>
                  </w:tr>
                  <w:tr w:rsidR="003C5706" w14:paraId="3B9F3AD2" w14:textId="77777777" w:rsidTr="003C5706">
                    <w:tc>
                      <w:tcPr>
                        <w:tcW w:w="972" w:type="dxa"/>
                      </w:tcPr>
                      <w:p w14:paraId="493055B6" w14:textId="7E372B64" w:rsidR="003C5706" w:rsidRDefault="003C5706" w:rsidP="003C5706">
                        <w:pPr>
                          <w:pStyle w:val="Compact"/>
                          <w:jc w:val="center"/>
                        </w:pPr>
                        <w:r>
                          <w:t>45.7487</w:t>
                        </w:r>
                      </w:p>
                    </w:tc>
                    <w:tc>
                      <w:tcPr>
                        <w:tcW w:w="630" w:type="dxa"/>
                      </w:tcPr>
                      <w:p w14:paraId="5E550C0B" w14:textId="024DFE68" w:rsidR="003C5706" w:rsidRDefault="003C5706" w:rsidP="003C5706">
                        <w:pPr>
                          <w:pStyle w:val="Compact"/>
                          <w:jc w:val="center"/>
                        </w:pPr>
                        <w:r>
                          <w:t>2</w:t>
                        </w:r>
                      </w:p>
                    </w:tc>
                    <w:tc>
                      <w:tcPr>
                        <w:tcW w:w="900" w:type="dxa"/>
                      </w:tcPr>
                      <w:p w14:paraId="7FBBF588" w14:textId="0A29E8DB" w:rsidR="003C5706" w:rsidRDefault="003C5706" w:rsidP="003C5706">
                        <w:pPr>
                          <w:pStyle w:val="Compact"/>
                          <w:jc w:val="center"/>
                        </w:pPr>
                        <w:r>
                          <w:t>No</w:t>
                        </w:r>
                      </w:p>
                    </w:tc>
                    <w:tc>
                      <w:tcPr>
                        <w:tcW w:w="990" w:type="dxa"/>
                      </w:tcPr>
                      <w:p w14:paraId="68C7660E" w14:textId="4172B1B7" w:rsidR="003C5706" w:rsidRDefault="003C5706" w:rsidP="003C5706">
                        <w:pPr>
                          <w:pStyle w:val="Compact"/>
                          <w:jc w:val="center"/>
                        </w:pPr>
                        <w:r>
                          <w:t>No</w:t>
                        </w:r>
                      </w:p>
                    </w:tc>
                    <w:tc>
                      <w:tcPr>
                        <w:tcW w:w="900" w:type="dxa"/>
                      </w:tcPr>
                      <w:p w14:paraId="44A30678" w14:textId="0FD59D9A" w:rsidR="003C5706" w:rsidRDefault="003C5706" w:rsidP="003C5706">
                        <w:pPr>
                          <w:pStyle w:val="Compact"/>
                          <w:jc w:val="center"/>
                        </w:pPr>
                        <w:r>
                          <w:t>No</w:t>
                        </w:r>
                      </w:p>
                    </w:tc>
                    <w:tc>
                      <w:tcPr>
                        <w:tcW w:w="1080" w:type="dxa"/>
                      </w:tcPr>
                      <w:p w14:paraId="3D3C0C33" w14:textId="0E36262D" w:rsidR="003C5706" w:rsidRDefault="003C5706" w:rsidP="003C5706">
                        <w:pPr>
                          <w:pStyle w:val="Compact"/>
                          <w:jc w:val="center"/>
                        </w:pPr>
                        <w:r>
                          <w:t>Yes</w:t>
                        </w:r>
                      </w:p>
                    </w:tc>
                    <w:tc>
                      <w:tcPr>
                        <w:tcW w:w="900" w:type="dxa"/>
                      </w:tcPr>
                      <w:p w14:paraId="43ACDBDD" w14:textId="50FEAE8A" w:rsidR="003C5706" w:rsidRDefault="003C5706" w:rsidP="003C5706">
                        <w:pPr>
                          <w:pStyle w:val="Compact"/>
                          <w:jc w:val="center"/>
                        </w:pPr>
                        <w:r>
                          <w:t>No</w:t>
                        </w:r>
                      </w:p>
                    </w:tc>
                    <w:tc>
                      <w:tcPr>
                        <w:tcW w:w="990" w:type="dxa"/>
                      </w:tcPr>
                      <w:p w14:paraId="597B973C" w14:textId="60EAEA39" w:rsidR="003C5706" w:rsidRDefault="003C5706" w:rsidP="003C5706">
                        <w:pPr>
                          <w:pStyle w:val="Compact"/>
                          <w:jc w:val="center"/>
                        </w:pPr>
                        <w:r>
                          <w:t>Yes</w:t>
                        </w:r>
                      </w:p>
                    </w:tc>
                    <w:tc>
                      <w:tcPr>
                        <w:tcW w:w="1080" w:type="dxa"/>
                      </w:tcPr>
                      <w:p w14:paraId="7565AC7D" w14:textId="3D4EAAE2" w:rsidR="003C5706" w:rsidRDefault="003C5706" w:rsidP="003C5706">
                        <w:pPr>
                          <w:pStyle w:val="Compact"/>
                          <w:jc w:val="center"/>
                        </w:pPr>
                        <w:r>
                          <w:t>No</w:t>
                        </w:r>
                      </w:p>
                    </w:tc>
                    <w:tc>
                      <w:tcPr>
                        <w:tcW w:w="990" w:type="dxa"/>
                      </w:tcPr>
                      <w:p w14:paraId="5897337D" w14:textId="768A84DE" w:rsidR="003C5706" w:rsidRDefault="003C5706" w:rsidP="003C5706">
                        <w:pPr>
                          <w:pStyle w:val="Compact"/>
                          <w:jc w:val="center"/>
                        </w:pPr>
                        <w:r>
                          <w:t>No</w:t>
                        </w:r>
                      </w:p>
                    </w:tc>
                  </w:tr>
                  <w:tr w:rsidR="003C5706" w14:paraId="206E420C" w14:textId="77777777" w:rsidTr="003C5706">
                    <w:tc>
                      <w:tcPr>
                        <w:tcW w:w="972" w:type="dxa"/>
                      </w:tcPr>
                      <w:p w14:paraId="66A06028" w14:textId="288F544C" w:rsidR="003C5706" w:rsidRDefault="003C5706" w:rsidP="003C5706">
                        <w:pPr>
                          <w:pStyle w:val="Compact"/>
                          <w:jc w:val="center"/>
                        </w:pPr>
                        <w:r>
                          <w:t>282.3020</w:t>
                        </w:r>
                      </w:p>
                    </w:tc>
                    <w:tc>
                      <w:tcPr>
                        <w:tcW w:w="630" w:type="dxa"/>
                      </w:tcPr>
                      <w:p w14:paraId="3195BE84" w14:textId="5C4E8696" w:rsidR="003C5706" w:rsidRDefault="003C5706" w:rsidP="003C5706">
                        <w:pPr>
                          <w:pStyle w:val="Compact"/>
                          <w:jc w:val="center"/>
                        </w:pPr>
                        <w:r>
                          <w:t>2</w:t>
                        </w:r>
                      </w:p>
                    </w:tc>
                    <w:tc>
                      <w:tcPr>
                        <w:tcW w:w="900" w:type="dxa"/>
                      </w:tcPr>
                      <w:p w14:paraId="58BA9B94" w14:textId="21A32C90" w:rsidR="003C5706" w:rsidRDefault="003C5706" w:rsidP="003C5706">
                        <w:pPr>
                          <w:pStyle w:val="Compact"/>
                          <w:jc w:val="center"/>
                        </w:pPr>
                        <w:r>
                          <w:t>No</w:t>
                        </w:r>
                      </w:p>
                    </w:tc>
                    <w:tc>
                      <w:tcPr>
                        <w:tcW w:w="990" w:type="dxa"/>
                      </w:tcPr>
                      <w:p w14:paraId="09EF5D80" w14:textId="4396F8FA" w:rsidR="003C5706" w:rsidRDefault="003C5706" w:rsidP="003C5706">
                        <w:pPr>
                          <w:pStyle w:val="Compact"/>
                          <w:jc w:val="center"/>
                        </w:pPr>
                        <w:r>
                          <w:t>No</w:t>
                        </w:r>
                      </w:p>
                    </w:tc>
                    <w:tc>
                      <w:tcPr>
                        <w:tcW w:w="900" w:type="dxa"/>
                      </w:tcPr>
                      <w:p w14:paraId="3EE2BE15" w14:textId="7FEE6F98" w:rsidR="003C5706" w:rsidRDefault="003C5706" w:rsidP="003C5706">
                        <w:pPr>
                          <w:pStyle w:val="Compact"/>
                          <w:jc w:val="center"/>
                        </w:pPr>
                        <w:r>
                          <w:t>Yes</w:t>
                        </w:r>
                      </w:p>
                    </w:tc>
                    <w:tc>
                      <w:tcPr>
                        <w:tcW w:w="1080" w:type="dxa"/>
                      </w:tcPr>
                      <w:p w14:paraId="1BA30984" w14:textId="0FE8A8EA" w:rsidR="003C5706" w:rsidRDefault="003C5706" w:rsidP="003C5706">
                        <w:pPr>
                          <w:pStyle w:val="Compact"/>
                          <w:jc w:val="center"/>
                        </w:pPr>
                        <w:r>
                          <w:t>No</w:t>
                        </w:r>
                      </w:p>
                    </w:tc>
                    <w:tc>
                      <w:tcPr>
                        <w:tcW w:w="900" w:type="dxa"/>
                      </w:tcPr>
                      <w:p w14:paraId="58B0D748" w14:textId="2F30E118" w:rsidR="003C5706" w:rsidRDefault="003C5706" w:rsidP="003C5706">
                        <w:pPr>
                          <w:pStyle w:val="Compact"/>
                          <w:jc w:val="center"/>
                        </w:pPr>
                        <w:r>
                          <w:t>No</w:t>
                        </w:r>
                      </w:p>
                    </w:tc>
                    <w:tc>
                      <w:tcPr>
                        <w:tcW w:w="990" w:type="dxa"/>
                      </w:tcPr>
                      <w:p w14:paraId="133FC631" w14:textId="63E14E7B" w:rsidR="003C5706" w:rsidRDefault="003C5706" w:rsidP="003C5706">
                        <w:pPr>
                          <w:pStyle w:val="Compact"/>
                          <w:jc w:val="center"/>
                        </w:pPr>
                        <w:r>
                          <w:t>Yes</w:t>
                        </w:r>
                      </w:p>
                    </w:tc>
                    <w:tc>
                      <w:tcPr>
                        <w:tcW w:w="1080" w:type="dxa"/>
                      </w:tcPr>
                      <w:p w14:paraId="10A301E6" w14:textId="11D4F359" w:rsidR="003C5706" w:rsidRDefault="003C5706" w:rsidP="003C5706">
                        <w:pPr>
                          <w:pStyle w:val="Compact"/>
                          <w:jc w:val="center"/>
                        </w:pPr>
                        <w:r>
                          <w:t>No</w:t>
                        </w:r>
                      </w:p>
                    </w:tc>
                    <w:tc>
                      <w:tcPr>
                        <w:tcW w:w="990" w:type="dxa"/>
                      </w:tcPr>
                      <w:p w14:paraId="588C7B97" w14:textId="585CA6AB" w:rsidR="003C5706" w:rsidRDefault="003C5706" w:rsidP="003C5706">
                        <w:pPr>
                          <w:pStyle w:val="Compact"/>
                          <w:jc w:val="center"/>
                        </w:pPr>
                        <w:r>
                          <w:t>No</w:t>
                        </w:r>
                      </w:p>
                    </w:tc>
                  </w:tr>
                  <w:tr w:rsidR="003C5706" w14:paraId="48F16C30" w14:textId="77777777" w:rsidTr="003C5706">
                    <w:tc>
                      <w:tcPr>
                        <w:tcW w:w="972" w:type="dxa"/>
                      </w:tcPr>
                      <w:p w14:paraId="40E8994E" w14:textId="50CF8A22" w:rsidR="003C5706" w:rsidRDefault="003C5706" w:rsidP="003C5706">
                        <w:pPr>
                          <w:pStyle w:val="Compact"/>
                          <w:jc w:val="center"/>
                        </w:pPr>
                        <w:r>
                          <w:t>316.4685</w:t>
                        </w:r>
                      </w:p>
                    </w:tc>
                    <w:tc>
                      <w:tcPr>
                        <w:tcW w:w="630" w:type="dxa"/>
                      </w:tcPr>
                      <w:p w14:paraId="364E2219" w14:textId="3B12BC37" w:rsidR="003C5706" w:rsidRDefault="003C5706" w:rsidP="003C5706">
                        <w:pPr>
                          <w:pStyle w:val="Compact"/>
                          <w:jc w:val="center"/>
                        </w:pPr>
                        <w:r>
                          <w:t>1</w:t>
                        </w:r>
                      </w:p>
                    </w:tc>
                    <w:tc>
                      <w:tcPr>
                        <w:tcW w:w="900" w:type="dxa"/>
                      </w:tcPr>
                      <w:p w14:paraId="6E7EEDF9" w14:textId="0F1A3172" w:rsidR="003C5706" w:rsidRDefault="003C5706" w:rsidP="003C5706">
                        <w:pPr>
                          <w:pStyle w:val="Compact"/>
                          <w:jc w:val="center"/>
                        </w:pPr>
                        <w:r>
                          <w:t>No</w:t>
                        </w:r>
                      </w:p>
                    </w:tc>
                    <w:tc>
                      <w:tcPr>
                        <w:tcW w:w="990" w:type="dxa"/>
                      </w:tcPr>
                      <w:p w14:paraId="167C61F2" w14:textId="21FDD709" w:rsidR="003C5706" w:rsidRDefault="003C5706" w:rsidP="003C5706">
                        <w:pPr>
                          <w:pStyle w:val="Compact"/>
                          <w:jc w:val="center"/>
                        </w:pPr>
                        <w:r>
                          <w:t>No</w:t>
                        </w:r>
                      </w:p>
                    </w:tc>
                    <w:tc>
                      <w:tcPr>
                        <w:tcW w:w="900" w:type="dxa"/>
                      </w:tcPr>
                      <w:p w14:paraId="3CC63763" w14:textId="09A0F332" w:rsidR="003C5706" w:rsidRDefault="003C5706" w:rsidP="003C5706">
                        <w:pPr>
                          <w:pStyle w:val="Compact"/>
                          <w:jc w:val="center"/>
                        </w:pPr>
                        <w:r>
                          <w:t>No</w:t>
                        </w:r>
                      </w:p>
                    </w:tc>
                    <w:tc>
                      <w:tcPr>
                        <w:tcW w:w="1080" w:type="dxa"/>
                      </w:tcPr>
                      <w:p w14:paraId="1B47ACD4" w14:textId="20C63A68" w:rsidR="003C5706" w:rsidRDefault="003C5706" w:rsidP="003C5706">
                        <w:pPr>
                          <w:pStyle w:val="Compact"/>
                          <w:jc w:val="center"/>
                        </w:pPr>
                        <w:r>
                          <w:t>No</w:t>
                        </w:r>
                      </w:p>
                    </w:tc>
                    <w:tc>
                      <w:tcPr>
                        <w:tcW w:w="900" w:type="dxa"/>
                      </w:tcPr>
                      <w:p w14:paraId="27BE0F05" w14:textId="05409B45" w:rsidR="003C5706" w:rsidRDefault="003C5706" w:rsidP="003C5706">
                        <w:pPr>
                          <w:pStyle w:val="Compact"/>
                          <w:jc w:val="center"/>
                        </w:pPr>
                        <w:r>
                          <w:t>No</w:t>
                        </w:r>
                      </w:p>
                    </w:tc>
                    <w:tc>
                      <w:tcPr>
                        <w:tcW w:w="990" w:type="dxa"/>
                      </w:tcPr>
                      <w:p w14:paraId="4152E9AA" w14:textId="52F19484" w:rsidR="003C5706" w:rsidRDefault="003C5706" w:rsidP="003C5706">
                        <w:pPr>
                          <w:pStyle w:val="Compact"/>
                          <w:jc w:val="center"/>
                        </w:pPr>
                        <w:r>
                          <w:t>Yes</w:t>
                        </w:r>
                      </w:p>
                    </w:tc>
                    <w:tc>
                      <w:tcPr>
                        <w:tcW w:w="1080" w:type="dxa"/>
                      </w:tcPr>
                      <w:p w14:paraId="24DAF71A" w14:textId="341C2B93" w:rsidR="003C5706" w:rsidRDefault="003C5706" w:rsidP="003C5706">
                        <w:pPr>
                          <w:pStyle w:val="Compact"/>
                          <w:jc w:val="center"/>
                        </w:pPr>
                        <w:r>
                          <w:t>No</w:t>
                        </w:r>
                      </w:p>
                    </w:tc>
                    <w:tc>
                      <w:tcPr>
                        <w:tcW w:w="990" w:type="dxa"/>
                      </w:tcPr>
                      <w:p w14:paraId="7F4659D6" w14:textId="6CDCB506" w:rsidR="003C5706" w:rsidRDefault="003C5706" w:rsidP="003C5706">
                        <w:pPr>
                          <w:pStyle w:val="Compact"/>
                          <w:jc w:val="center"/>
                        </w:pPr>
                        <w:r>
                          <w:t>No</w:t>
                        </w:r>
                      </w:p>
                    </w:tc>
                  </w:tr>
                  <w:tr w:rsidR="003C5706" w14:paraId="6AA09F8A" w14:textId="77777777" w:rsidTr="003C5706">
                    <w:tc>
                      <w:tcPr>
                        <w:tcW w:w="972" w:type="dxa"/>
                      </w:tcPr>
                      <w:p w14:paraId="70D05A9B" w14:textId="72FE05F4" w:rsidR="003C5706" w:rsidRDefault="003C5706" w:rsidP="003C5706">
                        <w:pPr>
                          <w:pStyle w:val="Compact"/>
                          <w:jc w:val="center"/>
                        </w:pPr>
                        <w:r>
                          <w:t>316.4968</w:t>
                        </w:r>
                      </w:p>
                    </w:tc>
                    <w:tc>
                      <w:tcPr>
                        <w:tcW w:w="630" w:type="dxa"/>
                      </w:tcPr>
                      <w:p w14:paraId="0430DF1A" w14:textId="62787241" w:rsidR="003C5706" w:rsidRDefault="003C5706" w:rsidP="003C5706">
                        <w:pPr>
                          <w:pStyle w:val="Compact"/>
                          <w:jc w:val="center"/>
                        </w:pPr>
                        <w:r>
                          <w:t>2</w:t>
                        </w:r>
                      </w:p>
                    </w:tc>
                    <w:tc>
                      <w:tcPr>
                        <w:tcW w:w="900" w:type="dxa"/>
                      </w:tcPr>
                      <w:p w14:paraId="61EBA669" w14:textId="1C2CFAA1" w:rsidR="003C5706" w:rsidRDefault="003C5706" w:rsidP="003C5706">
                        <w:pPr>
                          <w:pStyle w:val="Compact"/>
                          <w:jc w:val="center"/>
                        </w:pPr>
                        <w:r>
                          <w:t>No</w:t>
                        </w:r>
                      </w:p>
                    </w:tc>
                    <w:tc>
                      <w:tcPr>
                        <w:tcW w:w="990" w:type="dxa"/>
                      </w:tcPr>
                      <w:p w14:paraId="285BEC4D" w14:textId="48A727D3" w:rsidR="003C5706" w:rsidRDefault="003C5706" w:rsidP="003C5706">
                        <w:pPr>
                          <w:pStyle w:val="Compact"/>
                          <w:jc w:val="center"/>
                        </w:pPr>
                        <w:r>
                          <w:t>Yes</w:t>
                        </w:r>
                      </w:p>
                    </w:tc>
                    <w:tc>
                      <w:tcPr>
                        <w:tcW w:w="900" w:type="dxa"/>
                      </w:tcPr>
                      <w:p w14:paraId="69851DDD" w14:textId="2119FF32" w:rsidR="003C5706" w:rsidRDefault="003C5706" w:rsidP="003C5706">
                        <w:pPr>
                          <w:pStyle w:val="Compact"/>
                          <w:jc w:val="center"/>
                        </w:pPr>
                        <w:r>
                          <w:t>No</w:t>
                        </w:r>
                      </w:p>
                    </w:tc>
                    <w:tc>
                      <w:tcPr>
                        <w:tcW w:w="1080" w:type="dxa"/>
                      </w:tcPr>
                      <w:p w14:paraId="32D78399" w14:textId="641F1EB3" w:rsidR="003C5706" w:rsidRDefault="003C5706" w:rsidP="003C5706">
                        <w:pPr>
                          <w:pStyle w:val="Compact"/>
                          <w:jc w:val="center"/>
                        </w:pPr>
                        <w:r>
                          <w:t>No</w:t>
                        </w:r>
                      </w:p>
                    </w:tc>
                    <w:tc>
                      <w:tcPr>
                        <w:tcW w:w="900" w:type="dxa"/>
                      </w:tcPr>
                      <w:p w14:paraId="10E05608" w14:textId="576E7562" w:rsidR="003C5706" w:rsidRDefault="003C5706" w:rsidP="003C5706">
                        <w:pPr>
                          <w:pStyle w:val="Compact"/>
                          <w:jc w:val="center"/>
                        </w:pPr>
                        <w:r>
                          <w:t>No</w:t>
                        </w:r>
                      </w:p>
                    </w:tc>
                    <w:tc>
                      <w:tcPr>
                        <w:tcW w:w="990" w:type="dxa"/>
                      </w:tcPr>
                      <w:p w14:paraId="09513565" w14:textId="096C8D42" w:rsidR="003C5706" w:rsidRDefault="003C5706" w:rsidP="003C5706">
                        <w:pPr>
                          <w:pStyle w:val="Compact"/>
                          <w:jc w:val="center"/>
                        </w:pPr>
                        <w:r>
                          <w:t>Yes</w:t>
                        </w:r>
                      </w:p>
                    </w:tc>
                    <w:tc>
                      <w:tcPr>
                        <w:tcW w:w="1080" w:type="dxa"/>
                      </w:tcPr>
                      <w:p w14:paraId="0B7A17EC" w14:textId="0AF6B978" w:rsidR="003C5706" w:rsidRDefault="003C5706" w:rsidP="003C5706">
                        <w:pPr>
                          <w:pStyle w:val="Compact"/>
                          <w:jc w:val="center"/>
                        </w:pPr>
                        <w:r>
                          <w:t>No</w:t>
                        </w:r>
                      </w:p>
                    </w:tc>
                    <w:tc>
                      <w:tcPr>
                        <w:tcW w:w="990" w:type="dxa"/>
                      </w:tcPr>
                      <w:p w14:paraId="65F45CFF" w14:textId="4EBFFE16" w:rsidR="003C5706" w:rsidRDefault="003C5706" w:rsidP="003C5706">
                        <w:pPr>
                          <w:pStyle w:val="Compact"/>
                          <w:jc w:val="center"/>
                        </w:pPr>
                        <w:r>
                          <w:t>No</w:t>
                        </w:r>
                      </w:p>
                    </w:tc>
                  </w:tr>
                  <w:tr w:rsidR="003C5706" w14:paraId="3809A748" w14:textId="77777777" w:rsidTr="003C5706">
                    <w:tc>
                      <w:tcPr>
                        <w:tcW w:w="972" w:type="dxa"/>
                      </w:tcPr>
                      <w:p w14:paraId="2F156978" w14:textId="6C7608E8" w:rsidR="003C5706" w:rsidRDefault="003C5706" w:rsidP="003C5706">
                        <w:pPr>
                          <w:pStyle w:val="Compact"/>
                          <w:jc w:val="center"/>
                        </w:pPr>
                        <w:r>
                          <w:t>541.9727</w:t>
                        </w:r>
                      </w:p>
                    </w:tc>
                    <w:tc>
                      <w:tcPr>
                        <w:tcW w:w="630" w:type="dxa"/>
                      </w:tcPr>
                      <w:p w14:paraId="637BEF7E" w14:textId="57AA1CD8" w:rsidR="003C5706" w:rsidRDefault="003C5706" w:rsidP="003C5706">
                        <w:pPr>
                          <w:pStyle w:val="Compact"/>
                          <w:jc w:val="center"/>
                        </w:pPr>
                        <w:r>
                          <w:t>1</w:t>
                        </w:r>
                      </w:p>
                    </w:tc>
                    <w:tc>
                      <w:tcPr>
                        <w:tcW w:w="900" w:type="dxa"/>
                      </w:tcPr>
                      <w:p w14:paraId="249F98E1" w14:textId="01624D3E" w:rsidR="003C5706" w:rsidRDefault="003C5706" w:rsidP="003C5706">
                        <w:pPr>
                          <w:pStyle w:val="Compact"/>
                          <w:jc w:val="center"/>
                        </w:pPr>
                        <w:r>
                          <w:t>No</w:t>
                        </w:r>
                      </w:p>
                    </w:tc>
                    <w:tc>
                      <w:tcPr>
                        <w:tcW w:w="990" w:type="dxa"/>
                      </w:tcPr>
                      <w:p w14:paraId="19B8BCFE" w14:textId="542F90DE" w:rsidR="003C5706" w:rsidRDefault="003C5706" w:rsidP="003C5706">
                        <w:pPr>
                          <w:pStyle w:val="Compact"/>
                          <w:jc w:val="center"/>
                        </w:pPr>
                        <w:r>
                          <w:t>No</w:t>
                        </w:r>
                      </w:p>
                    </w:tc>
                    <w:tc>
                      <w:tcPr>
                        <w:tcW w:w="900" w:type="dxa"/>
                      </w:tcPr>
                      <w:p w14:paraId="5F371A2A" w14:textId="7B17A64D" w:rsidR="003C5706" w:rsidRDefault="003C5706" w:rsidP="003C5706">
                        <w:pPr>
                          <w:pStyle w:val="Compact"/>
                          <w:jc w:val="center"/>
                        </w:pPr>
                        <w:r>
                          <w:t>No</w:t>
                        </w:r>
                      </w:p>
                    </w:tc>
                    <w:tc>
                      <w:tcPr>
                        <w:tcW w:w="1080" w:type="dxa"/>
                      </w:tcPr>
                      <w:p w14:paraId="5FF39872" w14:textId="0E6AB326" w:rsidR="003C5706" w:rsidRDefault="003C5706" w:rsidP="003C5706">
                        <w:pPr>
                          <w:pStyle w:val="Compact"/>
                          <w:jc w:val="center"/>
                        </w:pPr>
                        <w:r>
                          <w:t>No</w:t>
                        </w:r>
                      </w:p>
                    </w:tc>
                    <w:tc>
                      <w:tcPr>
                        <w:tcW w:w="900" w:type="dxa"/>
                      </w:tcPr>
                      <w:p w14:paraId="1F2C296E" w14:textId="4F5BC738" w:rsidR="003C5706" w:rsidRDefault="003C5706" w:rsidP="003C5706">
                        <w:pPr>
                          <w:pStyle w:val="Compact"/>
                          <w:jc w:val="center"/>
                        </w:pPr>
                        <w:r>
                          <w:t>No</w:t>
                        </w:r>
                      </w:p>
                    </w:tc>
                    <w:tc>
                      <w:tcPr>
                        <w:tcW w:w="990" w:type="dxa"/>
                      </w:tcPr>
                      <w:p w14:paraId="7C3E1688" w14:textId="21A950E1" w:rsidR="003C5706" w:rsidRDefault="003C5706" w:rsidP="003C5706">
                        <w:pPr>
                          <w:pStyle w:val="Compact"/>
                          <w:jc w:val="center"/>
                        </w:pPr>
                        <w:r>
                          <w:t>No</w:t>
                        </w:r>
                      </w:p>
                    </w:tc>
                    <w:tc>
                      <w:tcPr>
                        <w:tcW w:w="1080" w:type="dxa"/>
                      </w:tcPr>
                      <w:p w14:paraId="74F35ABC" w14:textId="0006F9CC" w:rsidR="003C5706" w:rsidRDefault="003C5706" w:rsidP="003C5706">
                        <w:pPr>
                          <w:pStyle w:val="Compact"/>
                          <w:jc w:val="center"/>
                        </w:pPr>
                        <w:r>
                          <w:t>No</w:t>
                        </w:r>
                      </w:p>
                    </w:tc>
                    <w:tc>
                      <w:tcPr>
                        <w:tcW w:w="990" w:type="dxa"/>
                      </w:tcPr>
                      <w:p w14:paraId="36ECDDE7" w14:textId="5A8FC555" w:rsidR="003C5706" w:rsidRDefault="003C5706" w:rsidP="003C5706">
                        <w:pPr>
                          <w:pStyle w:val="Compact"/>
                          <w:jc w:val="center"/>
                        </w:pPr>
                        <w:r>
                          <w:t>Yes</w:t>
                        </w:r>
                      </w:p>
                    </w:tc>
                  </w:tr>
                  <w:tr w:rsidR="003C5706" w14:paraId="32C4F585" w14:textId="77777777" w:rsidTr="003C5706">
                    <w:tc>
                      <w:tcPr>
                        <w:tcW w:w="972" w:type="dxa"/>
                      </w:tcPr>
                      <w:p w14:paraId="6563501E" w14:textId="7E2C5FEC" w:rsidR="003C5706" w:rsidRDefault="003C5706" w:rsidP="003C5706">
                        <w:pPr>
                          <w:pStyle w:val="Compact"/>
                          <w:jc w:val="center"/>
                        </w:pPr>
                        <w:r>
                          <w:t>735.5426</w:t>
                        </w:r>
                      </w:p>
                    </w:tc>
                    <w:tc>
                      <w:tcPr>
                        <w:tcW w:w="630" w:type="dxa"/>
                      </w:tcPr>
                      <w:p w14:paraId="2E057C5F" w14:textId="5A6B0CE3" w:rsidR="003C5706" w:rsidRDefault="003C5706" w:rsidP="003C5706">
                        <w:pPr>
                          <w:pStyle w:val="Compact"/>
                          <w:jc w:val="center"/>
                        </w:pPr>
                        <w:r>
                          <w:t>1</w:t>
                        </w:r>
                      </w:p>
                    </w:tc>
                    <w:tc>
                      <w:tcPr>
                        <w:tcW w:w="900" w:type="dxa"/>
                      </w:tcPr>
                      <w:p w14:paraId="23810A73" w14:textId="6A2C71CF" w:rsidR="003C5706" w:rsidRDefault="003C5706" w:rsidP="003C5706">
                        <w:pPr>
                          <w:pStyle w:val="Compact"/>
                          <w:jc w:val="center"/>
                        </w:pPr>
                        <w:r>
                          <w:t>No</w:t>
                        </w:r>
                      </w:p>
                    </w:tc>
                    <w:tc>
                      <w:tcPr>
                        <w:tcW w:w="990" w:type="dxa"/>
                      </w:tcPr>
                      <w:p w14:paraId="287AB1A0" w14:textId="7958A291" w:rsidR="003C5706" w:rsidRDefault="003C5706" w:rsidP="003C5706">
                        <w:pPr>
                          <w:pStyle w:val="Compact"/>
                          <w:jc w:val="center"/>
                        </w:pPr>
                        <w:r>
                          <w:t>No</w:t>
                        </w:r>
                      </w:p>
                    </w:tc>
                    <w:tc>
                      <w:tcPr>
                        <w:tcW w:w="900" w:type="dxa"/>
                      </w:tcPr>
                      <w:p w14:paraId="05FD046C" w14:textId="3303A8A0" w:rsidR="003C5706" w:rsidRDefault="003C5706" w:rsidP="003C5706">
                        <w:pPr>
                          <w:pStyle w:val="Compact"/>
                          <w:jc w:val="center"/>
                        </w:pPr>
                        <w:r>
                          <w:t>No</w:t>
                        </w:r>
                      </w:p>
                    </w:tc>
                    <w:tc>
                      <w:tcPr>
                        <w:tcW w:w="1080" w:type="dxa"/>
                      </w:tcPr>
                      <w:p w14:paraId="569F46AD" w14:textId="07DF8380" w:rsidR="003C5706" w:rsidRDefault="003C5706" w:rsidP="003C5706">
                        <w:pPr>
                          <w:pStyle w:val="Compact"/>
                          <w:jc w:val="center"/>
                        </w:pPr>
                        <w:r>
                          <w:t>No</w:t>
                        </w:r>
                      </w:p>
                    </w:tc>
                    <w:tc>
                      <w:tcPr>
                        <w:tcW w:w="900" w:type="dxa"/>
                      </w:tcPr>
                      <w:p w14:paraId="37673177" w14:textId="21BDB0D9" w:rsidR="003C5706" w:rsidRDefault="003C5706" w:rsidP="003C5706">
                        <w:pPr>
                          <w:pStyle w:val="Compact"/>
                          <w:jc w:val="center"/>
                        </w:pPr>
                        <w:r>
                          <w:t>Yes</w:t>
                        </w:r>
                      </w:p>
                    </w:tc>
                    <w:tc>
                      <w:tcPr>
                        <w:tcW w:w="990" w:type="dxa"/>
                      </w:tcPr>
                      <w:p w14:paraId="0CE17B2C" w14:textId="09A6D105" w:rsidR="003C5706" w:rsidRDefault="003C5706" w:rsidP="003C5706">
                        <w:pPr>
                          <w:pStyle w:val="Compact"/>
                          <w:jc w:val="center"/>
                        </w:pPr>
                        <w:r>
                          <w:t>No</w:t>
                        </w:r>
                      </w:p>
                    </w:tc>
                    <w:tc>
                      <w:tcPr>
                        <w:tcW w:w="1080" w:type="dxa"/>
                      </w:tcPr>
                      <w:p w14:paraId="413F11C3" w14:textId="1C592C22" w:rsidR="003C5706" w:rsidRDefault="003C5706" w:rsidP="003C5706">
                        <w:pPr>
                          <w:pStyle w:val="Compact"/>
                          <w:jc w:val="center"/>
                        </w:pPr>
                        <w:r>
                          <w:t>No</w:t>
                        </w:r>
                      </w:p>
                    </w:tc>
                    <w:tc>
                      <w:tcPr>
                        <w:tcW w:w="990" w:type="dxa"/>
                      </w:tcPr>
                      <w:p w14:paraId="2B994A52" w14:textId="00CBFB9D" w:rsidR="003C5706" w:rsidRDefault="003C5706" w:rsidP="003C5706">
                        <w:pPr>
                          <w:pStyle w:val="Compact"/>
                          <w:jc w:val="center"/>
                        </w:pPr>
                        <w:r>
                          <w:t>No</w:t>
                        </w:r>
                      </w:p>
                    </w:tc>
                  </w:tr>
                  <w:bookmarkEnd w:id="180"/>
                </w:tbl>
                <w:p w14:paraId="490BBEF7" w14:textId="77777777" w:rsidR="008D6C4A" w:rsidRDefault="008D6C4A"/>
              </w:tc>
            </w:tr>
            <w:bookmarkEnd w:id="179"/>
          </w:tbl>
          <w:p w14:paraId="2B07C427" w14:textId="77777777" w:rsidR="008D6C4A" w:rsidRDefault="008D6C4A"/>
        </w:tc>
      </w:tr>
    </w:tbl>
    <w:p w14:paraId="7470362B" w14:textId="77777777" w:rsidR="008D6C4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8D6C4A" w14:paraId="3CDB4CF5"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16ACE7E4" w14:textId="77777777">
              <w:tc>
                <w:tcPr>
                  <w:tcW w:w="7920" w:type="dxa"/>
                </w:tcPr>
                <w:p w14:paraId="602C184B" w14:textId="2C401DF1" w:rsidR="008D6C4A" w:rsidRDefault="00000000" w:rsidP="003C5706">
                  <w:pPr>
                    <w:pStyle w:val="Compact"/>
                    <w:jc w:val="center"/>
                  </w:pPr>
                  <w:bookmarkStart w:id="181" w:name="fig-rec-emd"/>
                  <w:bookmarkStart w:id="182" w:name="suppfigc-rec-emd"/>
                  <w:r>
                    <w:rPr>
                      <w:noProof/>
                    </w:rPr>
                    <w:lastRenderedPageBreak/>
                    <w:drawing>
                      <wp:inline distT="0" distB="0" distL="0" distR="0" wp14:anchorId="04CCF664" wp14:editId="461513F3">
                        <wp:extent cx="5943600" cy="4245428"/>
                        <wp:effectExtent l="0" t="0" r="0" b="0"/>
                        <wp:docPr id="370" name="Picture"/>
                        <wp:cNvGraphicFramePr/>
                        <a:graphic xmlns:a="http://schemas.openxmlformats.org/drawingml/2006/main">
                          <a:graphicData uri="http://schemas.openxmlformats.org/drawingml/2006/picture">
                            <pic:pic xmlns:pic="http://schemas.openxmlformats.org/drawingml/2006/picture">
                              <pic:nvPicPr>
                                <pic:cNvPr id="371" name="Picture" descr="Koehn_etal_2025_Key%20targets%20for%20conservation%20planning_files/figure-docx/notebooks-rec-sens-analysis-fig-rec-emd-output-2.png"/>
                                <pic:cNvPicPr>
                                  <a:picLocks noChangeAspect="1" noChangeArrowheads="1"/>
                                </pic:cNvPicPr>
                              </pic:nvPicPr>
                              <pic:blipFill>
                                <a:blip r:embed="rId119"/>
                                <a:stretch>
                                  <a:fillRect/>
                                </a:stretch>
                              </pic:blipFill>
                              <pic:spPr bwMode="auto">
                                <a:xfrm>
                                  <a:off x="0" y="0"/>
                                  <a:ext cx="5943600" cy="4245428"/>
                                </a:xfrm>
                                <a:prstGeom prst="rect">
                                  <a:avLst/>
                                </a:prstGeom>
                                <a:noFill/>
                                <a:ln w="9525">
                                  <a:noFill/>
                                  <a:headEnd/>
                                  <a:tailEnd/>
                                </a:ln>
                              </pic:spPr>
                            </pic:pic>
                          </a:graphicData>
                        </a:graphic>
                      </wp:inline>
                    </w:drawing>
                  </w:r>
                </w:p>
              </w:tc>
              <w:bookmarkEnd w:id="181"/>
            </w:tr>
          </w:tbl>
          <w:p w14:paraId="0248C5DC" w14:textId="77777777" w:rsidR="008D6C4A" w:rsidRDefault="00000000">
            <w:pPr>
              <w:pStyle w:val="ImageCaption"/>
              <w:spacing w:before="200"/>
            </w:pPr>
            <w:r>
              <w:t>Figure C7: We measured the Earth Mover’s Distance [EMD] between each solution for our two recreation indicators and the optimal solution using both indicators (the “full solution”) at different protection targets. The EMD of each solution to the full solution is shown in purple. The table reports the AUC-EMD values for both solutions as well as the inputs that these solutions omit.</w:t>
            </w:r>
          </w:p>
        </w:tc>
        <w:bookmarkEnd w:id="182"/>
      </w:tr>
    </w:tbl>
    <w:p w14:paraId="44242A26" w14:textId="77777777" w:rsidR="008D6C4A" w:rsidRDefault="00000000">
      <w:r>
        <w:br w:type="page"/>
      </w:r>
    </w:p>
    <w:p w14:paraId="3A71C7CD" w14:textId="11E187E8" w:rsidR="008D6C4A" w:rsidRDefault="006D5B64">
      <w:pPr>
        <w:pStyle w:val="Heading1"/>
      </w:pPr>
      <w:bookmarkStart w:id="183" w:name="appendix-d-supplemental-results"/>
      <w:bookmarkEnd w:id="164"/>
      <w:bookmarkEnd w:id="168"/>
      <w:r>
        <w:lastRenderedPageBreak/>
        <w:t>Online Resource</w:t>
      </w:r>
      <w:r w:rsidR="00000000">
        <w:t xml:space="preserve"> D: Supplemental Results</w:t>
      </w:r>
    </w:p>
    <w:p w14:paraId="3A0ACEB4" w14:textId="0BDC997F" w:rsidR="008D6C4A" w:rsidRDefault="006D5B64">
      <w:pPr>
        <w:pStyle w:val="Heading2"/>
      </w:pPr>
      <w:bookmarkStart w:id="184" w:name="ncp-in-each-land-tenure-category"/>
      <w:r>
        <w:t>D</w:t>
      </w:r>
      <w:r w:rsidR="00000000">
        <w:t>.1 NCP in each land tenure category</w:t>
      </w:r>
    </w:p>
    <w:tbl>
      <w:tblPr>
        <w:tblStyle w:val="Table"/>
        <w:tblW w:w="5000" w:type="pct"/>
        <w:tblLayout w:type="fixed"/>
        <w:tblLook w:val="0000" w:firstRow="0" w:lastRow="0" w:firstColumn="0" w:lastColumn="0" w:noHBand="0" w:noVBand="0"/>
      </w:tblPr>
      <w:tblGrid>
        <w:gridCol w:w="9576"/>
      </w:tblGrid>
      <w:tr w:rsidR="008D6C4A" w14:paraId="2A6CA150"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1B18F6A0" w14:textId="77777777">
              <w:tc>
                <w:tcPr>
                  <w:tcW w:w="7920" w:type="dxa"/>
                </w:tcPr>
                <w:p w14:paraId="1CCDB802" w14:textId="0092AD80" w:rsidR="008D6C4A" w:rsidRDefault="00000000" w:rsidP="003C5706">
                  <w:pPr>
                    <w:pStyle w:val="Compact"/>
                    <w:jc w:val="center"/>
                  </w:pPr>
                  <w:bookmarkStart w:id="185" w:name="fig-ncp-contribution-21"/>
                  <w:bookmarkStart w:id="186" w:name="suppfigd-ncp-contribution-21"/>
                  <w:r>
                    <w:rPr>
                      <w:noProof/>
                    </w:rPr>
                    <w:drawing>
                      <wp:inline distT="0" distB="0" distL="0" distR="0" wp14:anchorId="31AB1EE7" wp14:editId="0CCD64A7">
                        <wp:extent cx="5943600" cy="6872287"/>
                        <wp:effectExtent l="0" t="0" r="0" b="0"/>
                        <wp:docPr id="378" name="Picture"/>
                        <wp:cNvGraphicFramePr/>
                        <a:graphic xmlns:a="http://schemas.openxmlformats.org/drawingml/2006/main">
                          <a:graphicData uri="http://schemas.openxmlformats.org/drawingml/2006/picture">
                            <pic:pic xmlns:pic="http://schemas.openxmlformats.org/drawingml/2006/picture">
                              <pic:nvPicPr>
                                <pic:cNvPr id="379" name="Picture" descr="Koehn_etal_2025_Key%20targets%20for%20conservation%20planning_files/figure-docx/notebooks-ncp-in-management-categories-fig-ncp-contribution-21-output-2.png"/>
                                <pic:cNvPicPr>
                                  <a:picLocks noChangeAspect="1" noChangeArrowheads="1"/>
                                </pic:cNvPicPr>
                              </pic:nvPicPr>
                              <pic:blipFill>
                                <a:blip r:embed="rId120"/>
                                <a:stretch>
                                  <a:fillRect/>
                                </a:stretch>
                              </pic:blipFill>
                              <pic:spPr bwMode="auto">
                                <a:xfrm>
                                  <a:off x="0" y="0"/>
                                  <a:ext cx="5943600" cy="6872287"/>
                                </a:xfrm>
                                <a:prstGeom prst="rect">
                                  <a:avLst/>
                                </a:prstGeom>
                                <a:noFill/>
                                <a:ln w="9525">
                                  <a:noFill/>
                                  <a:headEnd/>
                                  <a:tailEnd/>
                                </a:ln>
                              </pic:spPr>
                            </pic:pic>
                          </a:graphicData>
                        </a:graphic>
                      </wp:inline>
                    </w:drawing>
                  </w:r>
                </w:p>
              </w:tc>
              <w:bookmarkEnd w:id="185"/>
            </w:tr>
          </w:tbl>
          <w:p w14:paraId="27BA200F" w14:textId="77777777" w:rsidR="008D6C4A" w:rsidRDefault="00000000">
            <w:pPr>
              <w:pStyle w:val="ImageCaption"/>
              <w:spacing w:before="200"/>
            </w:pPr>
            <w:r>
              <w:t xml:space="preserve">Figure D1: Percent of each NCP indicator provided by each land tenure category. All NCP categories are well-represented (&gt;55% fairly well protected) on federal and easement lands </w:t>
            </w:r>
            <w:r>
              <w:lastRenderedPageBreak/>
              <w:t>except food. The deviation from the expected value is also reported, with the expected value being the percent of the study area in each land tenure category. A positive deviation indicates higher NCP contribution than expected, while a negative deviation indicates lower NCP contribution than expected. Percent of study area for each tenure category is slightly higher than those in Figure 1 because the study area and NCP indicators were modified to exclude tribal lands.</w:t>
            </w:r>
          </w:p>
        </w:tc>
        <w:bookmarkEnd w:id="186"/>
      </w:tr>
    </w:tbl>
    <w:p w14:paraId="247546F1" w14:textId="77777777" w:rsidR="008D6C4A" w:rsidRDefault="00000000">
      <w:r>
        <w:br w:type="page"/>
      </w:r>
    </w:p>
    <w:p w14:paraId="422F4CF7" w14:textId="3AF4A3F7" w:rsidR="008D6C4A" w:rsidRDefault="006D5B64">
      <w:pPr>
        <w:pStyle w:val="Heading2"/>
      </w:pPr>
      <w:bookmarkStart w:id="187" w:name="attributes-of-different-solutions"/>
      <w:bookmarkEnd w:id="184"/>
      <w:r>
        <w:lastRenderedPageBreak/>
        <w:t>D</w:t>
      </w:r>
      <w:r w:rsidR="00000000">
        <w:t>.2 Attributes of different solutions</w:t>
      </w:r>
    </w:p>
    <w:tbl>
      <w:tblPr>
        <w:tblStyle w:val="Table"/>
        <w:tblW w:w="5000" w:type="pct"/>
        <w:tblLayout w:type="fixed"/>
        <w:tblLook w:val="0000" w:firstRow="0" w:lastRow="0" w:firstColumn="0" w:lastColumn="0" w:noHBand="0" w:noVBand="0"/>
      </w:tblPr>
      <w:tblGrid>
        <w:gridCol w:w="9576"/>
      </w:tblGrid>
      <w:tr w:rsidR="008D6C4A" w14:paraId="135F9779" w14:textId="77777777">
        <w:tc>
          <w:tcPr>
            <w:tcW w:w="7920" w:type="dxa"/>
          </w:tcPr>
          <w:tbl>
            <w:tblPr>
              <w:tblStyle w:val="Table"/>
              <w:tblW w:w="5000" w:type="pct"/>
              <w:tblLayout w:type="fixed"/>
              <w:tblLook w:val="0000" w:firstRow="0" w:lastRow="0" w:firstColumn="0" w:lastColumn="0" w:noHBand="0" w:noVBand="0"/>
            </w:tblPr>
            <w:tblGrid>
              <w:gridCol w:w="9360"/>
            </w:tblGrid>
            <w:tr w:rsidR="008D6C4A" w14:paraId="2D241090" w14:textId="77777777" w:rsidTr="003C5706">
              <w:tc>
                <w:tcPr>
                  <w:tcW w:w="9360" w:type="dxa"/>
                </w:tcPr>
                <w:p w14:paraId="76D72408" w14:textId="350804E4" w:rsidR="008D6C4A" w:rsidRDefault="00000000">
                  <w:pPr>
                    <w:pStyle w:val="ImageCaption"/>
                    <w:spacing w:before="200"/>
                  </w:pPr>
                  <w:bookmarkStart w:id="188" w:name="supptbld-sol-diffs"/>
                  <w:r>
                    <w:t>Table D1: Attributes of the all-NCP solution and the “leave-one-out” solutions depicted in Figures 5-6.</w:t>
                  </w:r>
                  <w:bookmarkStart w:id="189" w:name="tbl-sol-diffs"/>
                </w:p>
                <w:tbl>
                  <w:tblPr>
                    <w:tblStyle w:val="Table"/>
                    <w:tblW w:w="9342" w:type="dxa"/>
                    <w:tblLayout w:type="fixed"/>
                    <w:tblLook w:val="0020" w:firstRow="1" w:lastRow="0" w:firstColumn="0" w:lastColumn="0" w:noHBand="0" w:noVBand="0"/>
                  </w:tblPr>
                  <w:tblGrid>
                    <w:gridCol w:w="4302"/>
                    <w:gridCol w:w="1170"/>
                    <w:gridCol w:w="1620"/>
                    <w:gridCol w:w="2250"/>
                  </w:tblGrid>
                  <w:tr w:rsidR="008D6C4A" w14:paraId="0EBFC616" w14:textId="77777777" w:rsidTr="003C5706">
                    <w:trPr>
                      <w:cnfStyle w:val="100000000000" w:firstRow="1" w:lastRow="0" w:firstColumn="0" w:lastColumn="0" w:oddVBand="0" w:evenVBand="0" w:oddHBand="0" w:evenHBand="0" w:firstRowFirstColumn="0" w:firstRowLastColumn="0" w:lastRowFirstColumn="0" w:lastRowLastColumn="0"/>
                      <w:tblHeader/>
                    </w:trPr>
                    <w:tc>
                      <w:tcPr>
                        <w:tcW w:w="4302" w:type="dxa"/>
                      </w:tcPr>
                      <w:p w14:paraId="368E3474" w14:textId="77777777" w:rsidR="008D6C4A" w:rsidRDefault="008D6C4A">
                        <w:pPr>
                          <w:pStyle w:val="Compact"/>
                        </w:pPr>
                      </w:p>
                    </w:tc>
                    <w:tc>
                      <w:tcPr>
                        <w:tcW w:w="1170" w:type="dxa"/>
                      </w:tcPr>
                      <w:p w14:paraId="087F0F33" w14:textId="77777777" w:rsidR="008D6C4A" w:rsidRDefault="00000000">
                        <w:pPr>
                          <w:pStyle w:val="Compact"/>
                          <w:jc w:val="center"/>
                        </w:pPr>
                        <w:r>
                          <w:t>All-NCP Solution</w:t>
                        </w:r>
                      </w:p>
                    </w:tc>
                    <w:tc>
                      <w:tcPr>
                        <w:tcW w:w="1620" w:type="dxa"/>
                      </w:tcPr>
                      <w:p w14:paraId="0D76CED4" w14:textId="77777777" w:rsidR="008D6C4A" w:rsidRDefault="00000000">
                        <w:pPr>
                          <w:pStyle w:val="Compact"/>
                          <w:jc w:val="center"/>
                        </w:pPr>
                        <w:r>
                          <w:t>Leave Out Food Solution</w:t>
                        </w:r>
                      </w:p>
                    </w:tc>
                    <w:tc>
                      <w:tcPr>
                        <w:tcW w:w="2250" w:type="dxa"/>
                      </w:tcPr>
                      <w:p w14:paraId="21E95071" w14:textId="77777777" w:rsidR="008D6C4A" w:rsidRDefault="00000000">
                        <w:pPr>
                          <w:pStyle w:val="Compact"/>
                          <w:jc w:val="center"/>
                        </w:pPr>
                        <w:r>
                          <w:t>Leave Out C Stock Protection Solution</w:t>
                        </w:r>
                      </w:p>
                    </w:tc>
                  </w:tr>
                  <w:tr w:rsidR="008D6C4A" w14:paraId="17806A5A" w14:textId="77777777" w:rsidTr="003C5706">
                    <w:tc>
                      <w:tcPr>
                        <w:tcW w:w="4302" w:type="dxa"/>
                      </w:tcPr>
                      <w:p w14:paraId="6E1EF4F5" w14:textId="77777777" w:rsidR="008D6C4A" w:rsidRDefault="00000000" w:rsidP="003C5706">
                        <w:pPr>
                          <w:pStyle w:val="Compact"/>
                          <w:jc w:val="right"/>
                        </w:pPr>
                        <w:r>
                          <w:t>Area (sq km)</w:t>
                        </w:r>
                      </w:p>
                    </w:tc>
                    <w:tc>
                      <w:tcPr>
                        <w:tcW w:w="1170" w:type="dxa"/>
                      </w:tcPr>
                      <w:p w14:paraId="34A85956" w14:textId="77777777" w:rsidR="008D6C4A" w:rsidRDefault="00000000">
                        <w:pPr>
                          <w:pStyle w:val="Compact"/>
                          <w:jc w:val="center"/>
                        </w:pPr>
                        <w:r>
                          <w:t>33677.0</w:t>
                        </w:r>
                      </w:p>
                    </w:tc>
                    <w:tc>
                      <w:tcPr>
                        <w:tcW w:w="1620" w:type="dxa"/>
                      </w:tcPr>
                      <w:p w14:paraId="3977F54F" w14:textId="77777777" w:rsidR="008D6C4A" w:rsidRDefault="00000000">
                        <w:pPr>
                          <w:pStyle w:val="Compact"/>
                          <w:jc w:val="center"/>
                        </w:pPr>
                        <w:r>
                          <w:t>34244.0</w:t>
                        </w:r>
                      </w:p>
                    </w:tc>
                    <w:tc>
                      <w:tcPr>
                        <w:tcW w:w="2250" w:type="dxa"/>
                      </w:tcPr>
                      <w:p w14:paraId="4A0AB2F6" w14:textId="77777777" w:rsidR="008D6C4A" w:rsidRDefault="00000000">
                        <w:pPr>
                          <w:pStyle w:val="Compact"/>
                          <w:jc w:val="center"/>
                        </w:pPr>
                        <w:r>
                          <w:t>33517.0</w:t>
                        </w:r>
                      </w:p>
                    </w:tc>
                  </w:tr>
                  <w:tr w:rsidR="008D6C4A" w14:paraId="6E5AC1A8" w14:textId="77777777" w:rsidTr="003C5706">
                    <w:tc>
                      <w:tcPr>
                        <w:tcW w:w="4302" w:type="dxa"/>
                      </w:tcPr>
                      <w:p w14:paraId="347CB026" w14:textId="77777777" w:rsidR="008D6C4A" w:rsidRDefault="00000000" w:rsidP="003C5706">
                        <w:pPr>
                          <w:pStyle w:val="Compact"/>
                          <w:jc w:val="right"/>
                        </w:pPr>
                        <w:r>
                          <w:t>Percent cropland</w:t>
                        </w:r>
                      </w:p>
                    </w:tc>
                    <w:tc>
                      <w:tcPr>
                        <w:tcW w:w="1170" w:type="dxa"/>
                      </w:tcPr>
                      <w:p w14:paraId="2E7E7726" w14:textId="77777777" w:rsidR="008D6C4A" w:rsidRDefault="00000000">
                        <w:pPr>
                          <w:pStyle w:val="Compact"/>
                          <w:jc w:val="center"/>
                        </w:pPr>
                        <w:r>
                          <w:t>9.3</w:t>
                        </w:r>
                      </w:p>
                    </w:tc>
                    <w:tc>
                      <w:tcPr>
                        <w:tcW w:w="1620" w:type="dxa"/>
                      </w:tcPr>
                      <w:p w14:paraId="44ADC25F" w14:textId="77777777" w:rsidR="008D6C4A" w:rsidRDefault="00000000">
                        <w:pPr>
                          <w:pStyle w:val="Compact"/>
                          <w:jc w:val="center"/>
                        </w:pPr>
                        <w:r>
                          <w:t>0.7</w:t>
                        </w:r>
                      </w:p>
                    </w:tc>
                    <w:tc>
                      <w:tcPr>
                        <w:tcW w:w="2250" w:type="dxa"/>
                      </w:tcPr>
                      <w:p w14:paraId="5906A0FC" w14:textId="77777777" w:rsidR="008D6C4A" w:rsidRDefault="00000000">
                        <w:pPr>
                          <w:pStyle w:val="Compact"/>
                          <w:jc w:val="center"/>
                        </w:pPr>
                        <w:r>
                          <w:t>9.1</w:t>
                        </w:r>
                      </w:p>
                    </w:tc>
                  </w:tr>
                  <w:tr w:rsidR="008D6C4A" w14:paraId="28CD3387" w14:textId="77777777" w:rsidTr="003C5706">
                    <w:tc>
                      <w:tcPr>
                        <w:tcW w:w="4302" w:type="dxa"/>
                      </w:tcPr>
                      <w:p w14:paraId="2AC42944" w14:textId="77777777" w:rsidR="008D6C4A" w:rsidRDefault="00000000" w:rsidP="003C5706">
                        <w:pPr>
                          <w:pStyle w:val="Compact"/>
                          <w:jc w:val="right"/>
                        </w:pPr>
                        <w:r>
                          <w:t>Percent pastureland</w:t>
                        </w:r>
                      </w:p>
                    </w:tc>
                    <w:tc>
                      <w:tcPr>
                        <w:tcW w:w="1170" w:type="dxa"/>
                      </w:tcPr>
                      <w:p w14:paraId="426FEA72" w14:textId="77777777" w:rsidR="008D6C4A" w:rsidRDefault="00000000">
                        <w:pPr>
                          <w:pStyle w:val="Compact"/>
                          <w:jc w:val="center"/>
                        </w:pPr>
                        <w:r>
                          <w:t>2.6</w:t>
                        </w:r>
                      </w:p>
                    </w:tc>
                    <w:tc>
                      <w:tcPr>
                        <w:tcW w:w="1620" w:type="dxa"/>
                      </w:tcPr>
                      <w:p w14:paraId="5A8201F6" w14:textId="77777777" w:rsidR="008D6C4A" w:rsidRDefault="00000000">
                        <w:pPr>
                          <w:pStyle w:val="Compact"/>
                          <w:jc w:val="center"/>
                        </w:pPr>
                        <w:r>
                          <w:t>1.3</w:t>
                        </w:r>
                      </w:p>
                    </w:tc>
                    <w:tc>
                      <w:tcPr>
                        <w:tcW w:w="2250" w:type="dxa"/>
                      </w:tcPr>
                      <w:p w14:paraId="48921F72" w14:textId="77777777" w:rsidR="008D6C4A" w:rsidRDefault="00000000">
                        <w:pPr>
                          <w:pStyle w:val="Compact"/>
                          <w:jc w:val="center"/>
                        </w:pPr>
                        <w:r>
                          <w:t>2.7</w:t>
                        </w:r>
                      </w:p>
                    </w:tc>
                  </w:tr>
                  <w:tr w:rsidR="008D6C4A" w14:paraId="4C368876" w14:textId="77777777" w:rsidTr="003C5706">
                    <w:tc>
                      <w:tcPr>
                        <w:tcW w:w="4302" w:type="dxa"/>
                      </w:tcPr>
                      <w:p w14:paraId="633E9716" w14:textId="77777777" w:rsidR="008D6C4A" w:rsidRDefault="00000000" w:rsidP="003C5706">
                        <w:pPr>
                          <w:pStyle w:val="Compact"/>
                          <w:jc w:val="right"/>
                        </w:pPr>
                        <w:r>
                          <w:t>Percent rangeland</w:t>
                        </w:r>
                      </w:p>
                    </w:tc>
                    <w:tc>
                      <w:tcPr>
                        <w:tcW w:w="1170" w:type="dxa"/>
                      </w:tcPr>
                      <w:p w14:paraId="7337070C" w14:textId="77777777" w:rsidR="008D6C4A" w:rsidRDefault="00000000">
                        <w:pPr>
                          <w:pStyle w:val="Compact"/>
                          <w:jc w:val="center"/>
                        </w:pPr>
                        <w:r>
                          <w:t>79.1</w:t>
                        </w:r>
                      </w:p>
                    </w:tc>
                    <w:tc>
                      <w:tcPr>
                        <w:tcW w:w="1620" w:type="dxa"/>
                      </w:tcPr>
                      <w:p w14:paraId="21165252" w14:textId="77777777" w:rsidR="008D6C4A" w:rsidRDefault="00000000">
                        <w:pPr>
                          <w:pStyle w:val="Compact"/>
                          <w:jc w:val="center"/>
                        </w:pPr>
                        <w:r>
                          <w:t>85.8</w:t>
                        </w:r>
                      </w:p>
                    </w:tc>
                    <w:tc>
                      <w:tcPr>
                        <w:tcW w:w="2250" w:type="dxa"/>
                      </w:tcPr>
                      <w:p w14:paraId="7060CA1C" w14:textId="77777777" w:rsidR="008D6C4A" w:rsidRDefault="00000000">
                        <w:pPr>
                          <w:pStyle w:val="Compact"/>
                          <w:jc w:val="center"/>
                        </w:pPr>
                        <w:r>
                          <w:t>80.3</w:t>
                        </w:r>
                      </w:p>
                    </w:tc>
                  </w:tr>
                  <w:tr w:rsidR="008D6C4A" w14:paraId="429643C1" w14:textId="77777777" w:rsidTr="003C5706">
                    <w:tc>
                      <w:tcPr>
                        <w:tcW w:w="4302" w:type="dxa"/>
                      </w:tcPr>
                      <w:p w14:paraId="631DED1C" w14:textId="77777777" w:rsidR="008D6C4A" w:rsidRDefault="00000000" w:rsidP="003C5706">
                        <w:pPr>
                          <w:pStyle w:val="Compact"/>
                          <w:jc w:val="right"/>
                        </w:pPr>
                        <w:r>
                          <w:t>Percent forestland</w:t>
                        </w:r>
                      </w:p>
                    </w:tc>
                    <w:tc>
                      <w:tcPr>
                        <w:tcW w:w="1170" w:type="dxa"/>
                      </w:tcPr>
                      <w:p w14:paraId="0E1E27A3" w14:textId="77777777" w:rsidR="008D6C4A" w:rsidRDefault="00000000">
                        <w:pPr>
                          <w:pStyle w:val="Compact"/>
                          <w:jc w:val="center"/>
                        </w:pPr>
                        <w:r>
                          <w:t>5.9</w:t>
                        </w:r>
                      </w:p>
                    </w:tc>
                    <w:tc>
                      <w:tcPr>
                        <w:tcW w:w="1620" w:type="dxa"/>
                      </w:tcPr>
                      <w:p w14:paraId="35E3513C" w14:textId="77777777" w:rsidR="008D6C4A" w:rsidRDefault="00000000">
                        <w:pPr>
                          <w:pStyle w:val="Compact"/>
                          <w:jc w:val="center"/>
                        </w:pPr>
                        <w:r>
                          <w:t>9.1</w:t>
                        </w:r>
                      </w:p>
                    </w:tc>
                    <w:tc>
                      <w:tcPr>
                        <w:tcW w:w="2250" w:type="dxa"/>
                      </w:tcPr>
                      <w:p w14:paraId="6CB04D66" w14:textId="77777777" w:rsidR="008D6C4A" w:rsidRDefault="00000000">
                        <w:pPr>
                          <w:pStyle w:val="Compact"/>
                          <w:jc w:val="center"/>
                        </w:pPr>
                        <w:r>
                          <w:t>5.0</w:t>
                        </w:r>
                      </w:p>
                    </w:tc>
                  </w:tr>
                  <w:tr w:rsidR="008D6C4A" w14:paraId="5499D59A" w14:textId="77777777" w:rsidTr="003C5706">
                    <w:tc>
                      <w:tcPr>
                        <w:tcW w:w="4302" w:type="dxa"/>
                      </w:tcPr>
                      <w:p w14:paraId="19B22D24" w14:textId="77777777" w:rsidR="008D6C4A" w:rsidRDefault="00000000" w:rsidP="003C5706">
                        <w:pPr>
                          <w:pStyle w:val="Compact"/>
                          <w:jc w:val="right"/>
                        </w:pPr>
                        <w:r>
                          <w:t>Percent federal land</w:t>
                        </w:r>
                      </w:p>
                    </w:tc>
                    <w:tc>
                      <w:tcPr>
                        <w:tcW w:w="1170" w:type="dxa"/>
                      </w:tcPr>
                      <w:p w14:paraId="637A7260" w14:textId="77777777" w:rsidR="008D6C4A" w:rsidRDefault="00000000">
                        <w:pPr>
                          <w:pStyle w:val="Compact"/>
                          <w:jc w:val="center"/>
                        </w:pPr>
                        <w:r>
                          <w:t>59.1</w:t>
                        </w:r>
                      </w:p>
                    </w:tc>
                    <w:tc>
                      <w:tcPr>
                        <w:tcW w:w="1620" w:type="dxa"/>
                      </w:tcPr>
                      <w:p w14:paraId="6B82C4D5" w14:textId="77777777" w:rsidR="008D6C4A" w:rsidRDefault="00000000">
                        <w:pPr>
                          <w:pStyle w:val="Compact"/>
                          <w:jc w:val="center"/>
                        </w:pPr>
                        <w:r>
                          <w:t>74.7</w:t>
                        </w:r>
                      </w:p>
                    </w:tc>
                    <w:tc>
                      <w:tcPr>
                        <w:tcW w:w="2250" w:type="dxa"/>
                      </w:tcPr>
                      <w:p w14:paraId="12C6182B" w14:textId="77777777" w:rsidR="008D6C4A" w:rsidRDefault="00000000">
                        <w:pPr>
                          <w:pStyle w:val="Compact"/>
                          <w:jc w:val="center"/>
                        </w:pPr>
                        <w:r>
                          <w:t>58.8</w:t>
                        </w:r>
                      </w:p>
                    </w:tc>
                  </w:tr>
                  <w:tr w:rsidR="008D6C4A" w14:paraId="0637DE82" w14:textId="77777777" w:rsidTr="003C5706">
                    <w:tc>
                      <w:tcPr>
                        <w:tcW w:w="4302" w:type="dxa"/>
                      </w:tcPr>
                      <w:p w14:paraId="2CA466B0" w14:textId="77777777" w:rsidR="008D6C4A" w:rsidRDefault="00000000" w:rsidP="003C5706">
                        <w:pPr>
                          <w:pStyle w:val="Compact"/>
                          <w:jc w:val="right"/>
                        </w:pPr>
                        <w:r>
                          <w:t>Percent private land</w:t>
                        </w:r>
                      </w:p>
                    </w:tc>
                    <w:tc>
                      <w:tcPr>
                        <w:tcW w:w="1170" w:type="dxa"/>
                      </w:tcPr>
                      <w:p w14:paraId="3A043D70" w14:textId="77777777" w:rsidR="008D6C4A" w:rsidRDefault="00000000">
                        <w:pPr>
                          <w:pStyle w:val="Compact"/>
                          <w:jc w:val="center"/>
                        </w:pPr>
                        <w:r>
                          <w:t>32.6</w:t>
                        </w:r>
                      </w:p>
                    </w:tc>
                    <w:tc>
                      <w:tcPr>
                        <w:tcW w:w="1620" w:type="dxa"/>
                      </w:tcPr>
                      <w:p w14:paraId="4FB5C0D0" w14:textId="77777777" w:rsidR="008D6C4A" w:rsidRDefault="00000000">
                        <w:pPr>
                          <w:pStyle w:val="Compact"/>
                          <w:jc w:val="center"/>
                        </w:pPr>
                        <w:r>
                          <w:t>17.5</w:t>
                        </w:r>
                      </w:p>
                    </w:tc>
                    <w:tc>
                      <w:tcPr>
                        <w:tcW w:w="2250" w:type="dxa"/>
                      </w:tcPr>
                      <w:p w14:paraId="0AB2BE36" w14:textId="77777777" w:rsidR="008D6C4A" w:rsidRDefault="00000000">
                        <w:pPr>
                          <w:pStyle w:val="Compact"/>
                          <w:jc w:val="center"/>
                        </w:pPr>
                        <w:r>
                          <w:t>32.8</w:t>
                        </w:r>
                      </w:p>
                    </w:tc>
                  </w:tr>
                  <w:tr w:rsidR="008D6C4A" w14:paraId="7266FBF0" w14:textId="77777777" w:rsidTr="003C5706">
                    <w:tc>
                      <w:tcPr>
                        <w:tcW w:w="4302" w:type="dxa"/>
                      </w:tcPr>
                      <w:p w14:paraId="285FE03E" w14:textId="77777777" w:rsidR="008D6C4A" w:rsidRDefault="00000000" w:rsidP="003C5706">
                        <w:pPr>
                          <w:pStyle w:val="Compact"/>
                          <w:jc w:val="right"/>
                        </w:pPr>
                        <w:r>
                          <w:t>Percent state land</w:t>
                        </w:r>
                      </w:p>
                    </w:tc>
                    <w:tc>
                      <w:tcPr>
                        <w:tcW w:w="1170" w:type="dxa"/>
                      </w:tcPr>
                      <w:p w14:paraId="012A7B27" w14:textId="77777777" w:rsidR="008D6C4A" w:rsidRDefault="00000000">
                        <w:pPr>
                          <w:pStyle w:val="Compact"/>
                          <w:jc w:val="center"/>
                        </w:pPr>
                        <w:r>
                          <w:t>6.6</w:t>
                        </w:r>
                      </w:p>
                    </w:tc>
                    <w:tc>
                      <w:tcPr>
                        <w:tcW w:w="1620" w:type="dxa"/>
                      </w:tcPr>
                      <w:p w14:paraId="55C3255D" w14:textId="77777777" w:rsidR="008D6C4A" w:rsidRDefault="00000000">
                        <w:pPr>
                          <w:pStyle w:val="Compact"/>
                          <w:jc w:val="center"/>
                        </w:pPr>
                        <w:r>
                          <w:t>5.8</w:t>
                        </w:r>
                      </w:p>
                    </w:tc>
                    <w:tc>
                      <w:tcPr>
                        <w:tcW w:w="2250" w:type="dxa"/>
                      </w:tcPr>
                      <w:p w14:paraId="3A7D4258" w14:textId="77777777" w:rsidR="008D6C4A" w:rsidRDefault="00000000">
                        <w:pPr>
                          <w:pStyle w:val="Compact"/>
                          <w:jc w:val="center"/>
                        </w:pPr>
                        <w:r>
                          <w:t>6.7</w:t>
                        </w:r>
                      </w:p>
                    </w:tc>
                  </w:tr>
                  <w:tr w:rsidR="008D6C4A" w14:paraId="52D9C88F" w14:textId="77777777" w:rsidTr="003C5706">
                    <w:tc>
                      <w:tcPr>
                        <w:tcW w:w="4302" w:type="dxa"/>
                      </w:tcPr>
                      <w:p w14:paraId="73DC1B73" w14:textId="77777777" w:rsidR="008D6C4A" w:rsidRDefault="00000000" w:rsidP="003C5706">
                        <w:pPr>
                          <w:pStyle w:val="Compact"/>
                          <w:jc w:val="right"/>
                        </w:pPr>
                        <w:r>
                          <w:t>Percent PAL</w:t>
                        </w:r>
                      </w:p>
                    </w:tc>
                    <w:tc>
                      <w:tcPr>
                        <w:tcW w:w="1170" w:type="dxa"/>
                      </w:tcPr>
                      <w:p w14:paraId="5E15EEF4" w14:textId="77777777" w:rsidR="008D6C4A" w:rsidRDefault="00000000">
                        <w:pPr>
                          <w:pStyle w:val="Compact"/>
                          <w:jc w:val="center"/>
                        </w:pPr>
                        <w:r>
                          <w:t>0.1</w:t>
                        </w:r>
                      </w:p>
                    </w:tc>
                    <w:tc>
                      <w:tcPr>
                        <w:tcW w:w="1620" w:type="dxa"/>
                      </w:tcPr>
                      <w:p w14:paraId="0A7D014D" w14:textId="77777777" w:rsidR="008D6C4A" w:rsidRDefault="00000000">
                        <w:pPr>
                          <w:pStyle w:val="Compact"/>
                          <w:jc w:val="center"/>
                        </w:pPr>
                        <w:r>
                          <w:t>0.0</w:t>
                        </w:r>
                      </w:p>
                    </w:tc>
                    <w:tc>
                      <w:tcPr>
                        <w:tcW w:w="2250" w:type="dxa"/>
                      </w:tcPr>
                      <w:p w14:paraId="78A7A7B5" w14:textId="77777777" w:rsidR="008D6C4A" w:rsidRDefault="00000000">
                        <w:pPr>
                          <w:pStyle w:val="Compact"/>
                          <w:jc w:val="center"/>
                        </w:pPr>
                        <w:r>
                          <w:t>0.1</w:t>
                        </w:r>
                      </w:p>
                    </w:tc>
                  </w:tr>
                  <w:tr w:rsidR="008D6C4A" w14:paraId="23674030" w14:textId="77777777" w:rsidTr="003C5706">
                    <w:tc>
                      <w:tcPr>
                        <w:tcW w:w="4302" w:type="dxa"/>
                      </w:tcPr>
                      <w:p w14:paraId="07EFEEE5" w14:textId="77777777" w:rsidR="008D6C4A" w:rsidRDefault="00000000" w:rsidP="003C5706">
                        <w:pPr>
                          <w:pStyle w:val="Compact"/>
                          <w:jc w:val="right"/>
                        </w:pPr>
                        <w:r>
                          <w:t>Percent other easements</w:t>
                        </w:r>
                      </w:p>
                    </w:tc>
                    <w:tc>
                      <w:tcPr>
                        <w:tcW w:w="1170" w:type="dxa"/>
                      </w:tcPr>
                      <w:p w14:paraId="1AAC6B9C" w14:textId="77777777" w:rsidR="008D6C4A" w:rsidRDefault="00000000">
                        <w:pPr>
                          <w:pStyle w:val="Compact"/>
                          <w:jc w:val="center"/>
                        </w:pPr>
                        <w:r>
                          <w:t>0.1</w:t>
                        </w:r>
                      </w:p>
                    </w:tc>
                    <w:tc>
                      <w:tcPr>
                        <w:tcW w:w="1620" w:type="dxa"/>
                      </w:tcPr>
                      <w:p w14:paraId="63A8FDC9" w14:textId="77777777" w:rsidR="008D6C4A" w:rsidRDefault="00000000">
                        <w:pPr>
                          <w:pStyle w:val="Compact"/>
                          <w:jc w:val="center"/>
                        </w:pPr>
                        <w:r>
                          <w:t>0.1</w:t>
                        </w:r>
                      </w:p>
                    </w:tc>
                    <w:tc>
                      <w:tcPr>
                        <w:tcW w:w="2250" w:type="dxa"/>
                      </w:tcPr>
                      <w:p w14:paraId="651CF81C" w14:textId="77777777" w:rsidR="008D6C4A" w:rsidRDefault="00000000">
                        <w:pPr>
                          <w:pStyle w:val="Compact"/>
                          <w:jc w:val="center"/>
                        </w:pPr>
                        <w:r>
                          <w:t>0.1</w:t>
                        </w:r>
                      </w:p>
                    </w:tc>
                  </w:tr>
                  <w:tr w:rsidR="008D6C4A" w14:paraId="7586C49A" w14:textId="77777777" w:rsidTr="003C5706">
                    <w:tc>
                      <w:tcPr>
                        <w:tcW w:w="4302" w:type="dxa"/>
                      </w:tcPr>
                      <w:p w14:paraId="4B162823" w14:textId="77777777" w:rsidR="008D6C4A" w:rsidRDefault="00000000" w:rsidP="003C5706">
                        <w:pPr>
                          <w:pStyle w:val="Compact"/>
                          <w:jc w:val="right"/>
                        </w:pPr>
                        <w:r>
                          <w:t>Percent corn-growing land</w:t>
                        </w:r>
                      </w:p>
                    </w:tc>
                    <w:tc>
                      <w:tcPr>
                        <w:tcW w:w="1170" w:type="dxa"/>
                      </w:tcPr>
                      <w:p w14:paraId="2C0E911F" w14:textId="77777777" w:rsidR="008D6C4A" w:rsidRDefault="00000000">
                        <w:pPr>
                          <w:pStyle w:val="Compact"/>
                          <w:jc w:val="center"/>
                        </w:pPr>
                        <w:r>
                          <w:t>1.0</w:t>
                        </w:r>
                      </w:p>
                    </w:tc>
                    <w:tc>
                      <w:tcPr>
                        <w:tcW w:w="1620" w:type="dxa"/>
                      </w:tcPr>
                      <w:p w14:paraId="45E213E6" w14:textId="77777777" w:rsidR="008D6C4A" w:rsidRDefault="00000000">
                        <w:pPr>
                          <w:pStyle w:val="Compact"/>
                          <w:jc w:val="center"/>
                        </w:pPr>
                        <w:r>
                          <w:t>0.1</w:t>
                        </w:r>
                      </w:p>
                    </w:tc>
                    <w:tc>
                      <w:tcPr>
                        <w:tcW w:w="2250" w:type="dxa"/>
                      </w:tcPr>
                      <w:p w14:paraId="0D223CE5" w14:textId="77777777" w:rsidR="008D6C4A" w:rsidRDefault="00000000">
                        <w:pPr>
                          <w:pStyle w:val="Compact"/>
                          <w:jc w:val="center"/>
                        </w:pPr>
                        <w:r>
                          <w:t>1.0</w:t>
                        </w:r>
                      </w:p>
                    </w:tc>
                  </w:tr>
                  <w:tr w:rsidR="008D6C4A" w14:paraId="669EF394" w14:textId="77777777" w:rsidTr="003C5706">
                    <w:tc>
                      <w:tcPr>
                        <w:tcW w:w="4302" w:type="dxa"/>
                      </w:tcPr>
                      <w:p w14:paraId="4E31369D" w14:textId="77777777" w:rsidR="008D6C4A" w:rsidRDefault="00000000" w:rsidP="003C5706">
                        <w:pPr>
                          <w:pStyle w:val="Compact"/>
                          <w:jc w:val="right"/>
                        </w:pPr>
                        <w:r>
                          <w:t>Percent barley-growing land</w:t>
                        </w:r>
                      </w:p>
                    </w:tc>
                    <w:tc>
                      <w:tcPr>
                        <w:tcW w:w="1170" w:type="dxa"/>
                      </w:tcPr>
                      <w:p w14:paraId="510909D0" w14:textId="77777777" w:rsidR="008D6C4A" w:rsidRDefault="00000000">
                        <w:pPr>
                          <w:pStyle w:val="Compact"/>
                          <w:jc w:val="center"/>
                        </w:pPr>
                        <w:r>
                          <w:t>1.3</w:t>
                        </w:r>
                      </w:p>
                    </w:tc>
                    <w:tc>
                      <w:tcPr>
                        <w:tcW w:w="1620" w:type="dxa"/>
                      </w:tcPr>
                      <w:p w14:paraId="62CA562A" w14:textId="77777777" w:rsidR="008D6C4A" w:rsidRDefault="00000000">
                        <w:pPr>
                          <w:pStyle w:val="Compact"/>
                          <w:jc w:val="center"/>
                        </w:pPr>
                        <w:r>
                          <w:t>0.1</w:t>
                        </w:r>
                      </w:p>
                    </w:tc>
                    <w:tc>
                      <w:tcPr>
                        <w:tcW w:w="2250" w:type="dxa"/>
                      </w:tcPr>
                      <w:p w14:paraId="07586ECA" w14:textId="77777777" w:rsidR="008D6C4A" w:rsidRDefault="00000000">
                        <w:pPr>
                          <w:pStyle w:val="Compact"/>
                          <w:jc w:val="center"/>
                        </w:pPr>
                        <w:r>
                          <w:t>1.2</w:t>
                        </w:r>
                      </w:p>
                    </w:tc>
                  </w:tr>
                  <w:tr w:rsidR="008D6C4A" w14:paraId="1C9B1DC9" w14:textId="77777777" w:rsidTr="003C5706">
                    <w:tc>
                      <w:tcPr>
                        <w:tcW w:w="4302" w:type="dxa"/>
                      </w:tcPr>
                      <w:p w14:paraId="7AF35771" w14:textId="77777777" w:rsidR="008D6C4A" w:rsidRDefault="00000000" w:rsidP="003C5706">
                        <w:pPr>
                          <w:pStyle w:val="Compact"/>
                          <w:jc w:val="right"/>
                        </w:pPr>
                        <w:r>
                          <w:t>Percent spring wheat-growing land</w:t>
                        </w:r>
                      </w:p>
                    </w:tc>
                    <w:tc>
                      <w:tcPr>
                        <w:tcW w:w="1170" w:type="dxa"/>
                      </w:tcPr>
                      <w:p w14:paraId="646E92B8" w14:textId="77777777" w:rsidR="008D6C4A" w:rsidRDefault="00000000">
                        <w:pPr>
                          <w:pStyle w:val="Compact"/>
                          <w:jc w:val="center"/>
                        </w:pPr>
                        <w:r>
                          <w:t>0.9</w:t>
                        </w:r>
                      </w:p>
                    </w:tc>
                    <w:tc>
                      <w:tcPr>
                        <w:tcW w:w="1620" w:type="dxa"/>
                      </w:tcPr>
                      <w:p w14:paraId="00FF82AD" w14:textId="77777777" w:rsidR="008D6C4A" w:rsidRDefault="00000000">
                        <w:pPr>
                          <w:pStyle w:val="Compact"/>
                          <w:jc w:val="center"/>
                        </w:pPr>
                        <w:r>
                          <w:t>0.0</w:t>
                        </w:r>
                      </w:p>
                    </w:tc>
                    <w:tc>
                      <w:tcPr>
                        <w:tcW w:w="2250" w:type="dxa"/>
                      </w:tcPr>
                      <w:p w14:paraId="6544D48D" w14:textId="77777777" w:rsidR="008D6C4A" w:rsidRDefault="00000000">
                        <w:pPr>
                          <w:pStyle w:val="Compact"/>
                          <w:jc w:val="center"/>
                        </w:pPr>
                        <w:r>
                          <w:t>0.9</w:t>
                        </w:r>
                      </w:p>
                    </w:tc>
                  </w:tr>
                  <w:tr w:rsidR="008D6C4A" w14:paraId="02F495CA" w14:textId="77777777" w:rsidTr="003C5706">
                    <w:tc>
                      <w:tcPr>
                        <w:tcW w:w="4302" w:type="dxa"/>
                      </w:tcPr>
                      <w:p w14:paraId="05D270EE" w14:textId="77777777" w:rsidR="008D6C4A" w:rsidRDefault="00000000" w:rsidP="003C5706">
                        <w:pPr>
                          <w:pStyle w:val="Compact"/>
                          <w:jc w:val="right"/>
                        </w:pPr>
                        <w:r>
                          <w:t>Percent winter wheat-growing land</w:t>
                        </w:r>
                      </w:p>
                    </w:tc>
                    <w:tc>
                      <w:tcPr>
                        <w:tcW w:w="1170" w:type="dxa"/>
                      </w:tcPr>
                      <w:p w14:paraId="754303D2" w14:textId="77777777" w:rsidR="008D6C4A" w:rsidRDefault="00000000">
                        <w:pPr>
                          <w:pStyle w:val="Compact"/>
                          <w:jc w:val="center"/>
                        </w:pPr>
                        <w:r>
                          <w:t>0.8</w:t>
                        </w:r>
                      </w:p>
                    </w:tc>
                    <w:tc>
                      <w:tcPr>
                        <w:tcW w:w="1620" w:type="dxa"/>
                      </w:tcPr>
                      <w:p w14:paraId="26F67352" w14:textId="77777777" w:rsidR="008D6C4A" w:rsidRDefault="00000000">
                        <w:pPr>
                          <w:pStyle w:val="Compact"/>
                          <w:jc w:val="center"/>
                        </w:pPr>
                        <w:r>
                          <w:t>0.1</w:t>
                        </w:r>
                      </w:p>
                    </w:tc>
                    <w:tc>
                      <w:tcPr>
                        <w:tcW w:w="2250" w:type="dxa"/>
                      </w:tcPr>
                      <w:p w14:paraId="57B2D725" w14:textId="77777777" w:rsidR="008D6C4A" w:rsidRDefault="00000000">
                        <w:pPr>
                          <w:pStyle w:val="Compact"/>
                          <w:jc w:val="center"/>
                        </w:pPr>
                        <w:r>
                          <w:t>0.8</w:t>
                        </w:r>
                      </w:p>
                    </w:tc>
                  </w:tr>
                  <w:tr w:rsidR="008D6C4A" w14:paraId="78380021" w14:textId="77777777" w:rsidTr="003C5706">
                    <w:tc>
                      <w:tcPr>
                        <w:tcW w:w="4302" w:type="dxa"/>
                      </w:tcPr>
                      <w:p w14:paraId="7C2316B5" w14:textId="77777777" w:rsidR="008D6C4A" w:rsidRDefault="00000000" w:rsidP="003C5706">
                        <w:pPr>
                          <w:pStyle w:val="Compact"/>
                          <w:jc w:val="right"/>
                        </w:pPr>
                        <w:r>
                          <w:t>Percent alfalfa-growing land</w:t>
                        </w:r>
                      </w:p>
                    </w:tc>
                    <w:tc>
                      <w:tcPr>
                        <w:tcW w:w="1170" w:type="dxa"/>
                      </w:tcPr>
                      <w:p w14:paraId="692B2407" w14:textId="77777777" w:rsidR="008D6C4A" w:rsidRDefault="00000000">
                        <w:pPr>
                          <w:pStyle w:val="Compact"/>
                          <w:jc w:val="center"/>
                        </w:pPr>
                        <w:r>
                          <w:t>3.8</w:t>
                        </w:r>
                      </w:p>
                    </w:tc>
                    <w:tc>
                      <w:tcPr>
                        <w:tcW w:w="1620" w:type="dxa"/>
                      </w:tcPr>
                      <w:p w14:paraId="3711FE47" w14:textId="77777777" w:rsidR="008D6C4A" w:rsidRDefault="00000000">
                        <w:pPr>
                          <w:pStyle w:val="Compact"/>
                          <w:jc w:val="center"/>
                        </w:pPr>
                        <w:r>
                          <w:t>0.5</w:t>
                        </w:r>
                      </w:p>
                    </w:tc>
                    <w:tc>
                      <w:tcPr>
                        <w:tcW w:w="2250" w:type="dxa"/>
                      </w:tcPr>
                      <w:p w14:paraId="4854CC8C" w14:textId="77777777" w:rsidR="008D6C4A" w:rsidRDefault="00000000">
                        <w:pPr>
                          <w:pStyle w:val="Compact"/>
                          <w:jc w:val="center"/>
                        </w:pPr>
                        <w:r>
                          <w:t>3.6</w:t>
                        </w:r>
                      </w:p>
                    </w:tc>
                  </w:tr>
                  <w:tr w:rsidR="008D6C4A" w14:paraId="0CDD1573" w14:textId="77777777" w:rsidTr="003C5706">
                    <w:tc>
                      <w:tcPr>
                        <w:tcW w:w="4302" w:type="dxa"/>
                      </w:tcPr>
                      <w:p w14:paraId="1769FA10" w14:textId="77777777" w:rsidR="008D6C4A" w:rsidRDefault="00000000" w:rsidP="003C5706">
                        <w:pPr>
                          <w:pStyle w:val="Compact"/>
                          <w:jc w:val="right"/>
                        </w:pPr>
                        <w:r>
                          <w:t>Percent other hay-growing land</w:t>
                        </w:r>
                      </w:p>
                    </w:tc>
                    <w:tc>
                      <w:tcPr>
                        <w:tcW w:w="1170" w:type="dxa"/>
                      </w:tcPr>
                      <w:p w14:paraId="57AAE5E4" w14:textId="77777777" w:rsidR="008D6C4A" w:rsidRDefault="00000000">
                        <w:pPr>
                          <w:pStyle w:val="Compact"/>
                          <w:jc w:val="center"/>
                        </w:pPr>
                        <w:r>
                          <w:t>0.3</w:t>
                        </w:r>
                      </w:p>
                    </w:tc>
                    <w:tc>
                      <w:tcPr>
                        <w:tcW w:w="1620" w:type="dxa"/>
                      </w:tcPr>
                      <w:p w14:paraId="524250DE" w14:textId="77777777" w:rsidR="008D6C4A" w:rsidRDefault="00000000">
                        <w:pPr>
                          <w:pStyle w:val="Compact"/>
                          <w:jc w:val="center"/>
                        </w:pPr>
                        <w:r>
                          <w:t>0.1</w:t>
                        </w:r>
                      </w:p>
                    </w:tc>
                    <w:tc>
                      <w:tcPr>
                        <w:tcW w:w="2250" w:type="dxa"/>
                      </w:tcPr>
                      <w:p w14:paraId="552523D9" w14:textId="77777777" w:rsidR="008D6C4A" w:rsidRDefault="00000000">
                        <w:pPr>
                          <w:pStyle w:val="Compact"/>
                          <w:jc w:val="center"/>
                        </w:pPr>
                        <w:r>
                          <w:t>0.3</w:t>
                        </w:r>
                      </w:p>
                    </w:tc>
                  </w:tr>
                  <w:tr w:rsidR="008D6C4A" w14:paraId="2FA88C85" w14:textId="77777777" w:rsidTr="003C5706">
                    <w:tc>
                      <w:tcPr>
                        <w:tcW w:w="4302" w:type="dxa"/>
                      </w:tcPr>
                      <w:p w14:paraId="188C998C" w14:textId="77777777" w:rsidR="008D6C4A" w:rsidRDefault="00000000" w:rsidP="003C5706">
                        <w:pPr>
                          <w:pStyle w:val="Compact"/>
                          <w:jc w:val="right"/>
                        </w:pPr>
                        <w:r>
                          <w:t>Percent sugarbeet-growing land</w:t>
                        </w:r>
                      </w:p>
                    </w:tc>
                    <w:tc>
                      <w:tcPr>
                        <w:tcW w:w="1170" w:type="dxa"/>
                      </w:tcPr>
                      <w:p w14:paraId="64EB4F3F" w14:textId="77777777" w:rsidR="008D6C4A" w:rsidRDefault="00000000">
                        <w:pPr>
                          <w:pStyle w:val="Compact"/>
                          <w:jc w:val="center"/>
                        </w:pPr>
                        <w:r>
                          <w:t>0.8</w:t>
                        </w:r>
                      </w:p>
                    </w:tc>
                    <w:tc>
                      <w:tcPr>
                        <w:tcW w:w="1620" w:type="dxa"/>
                      </w:tcPr>
                      <w:p w14:paraId="324C175A" w14:textId="77777777" w:rsidR="008D6C4A" w:rsidRDefault="00000000">
                        <w:pPr>
                          <w:pStyle w:val="Compact"/>
                          <w:jc w:val="center"/>
                        </w:pPr>
                        <w:r>
                          <w:t>0.0</w:t>
                        </w:r>
                      </w:p>
                    </w:tc>
                    <w:tc>
                      <w:tcPr>
                        <w:tcW w:w="2250" w:type="dxa"/>
                      </w:tcPr>
                      <w:p w14:paraId="2C28AE04" w14:textId="77777777" w:rsidR="008D6C4A" w:rsidRDefault="00000000">
                        <w:pPr>
                          <w:pStyle w:val="Compact"/>
                          <w:jc w:val="center"/>
                        </w:pPr>
                        <w:r>
                          <w:t>0.8</w:t>
                        </w:r>
                      </w:p>
                    </w:tc>
                  </w:tr>
                  <w:tr w:rsidR="008D6C4A" w14:paraId="49AFD141" w14:textId="77777777" w:rsidTr="003C5706">
                    <w:tc>
                      <w:tcPr>
                        <w:tcW w:w="4302" w:type="dxa"/>
                      </w:tcPr>
                      <w:p w14:paraId="7023A594" w14:textId="77777777" w:rsidR="008D6C4A" w:rsidRDefault="00000000" w:rsidP="003C5706">
                        <w:pPr>
                          <w:pStyle w:val="Compact"/>
                          <w:jc w:val="right"/>
                        </w:pPr>
                        <w:r>
                          <w:t>Percent dry bean-growing land</w:t>
                        </w:r>
                      </w:p>
                    </w:tc>
                    <w:tc>
                      <w:tcPr>
                        <w:tcW w:w="1170" w:type="dxa"/>
                      </w:tcPr>
                      <w:p w14:paraId="229401BF" w14:textId="77777777" w:rsidR="008D6C4A" w:rsidRDefault="00000000">
                        <w:pPr>
                          <w:pStyle w:val="Compact"/>
                          <w:jc w:val="center"/>
                        </w:pPr>
                        <w:r>
                          <w:t>0.2</w:t>
                        </w:r>
                      </w:p>
                    </w:tc>
                    <w:tc>
                      <w:tcPr>
                        <w:tcW w:w="1620" w:type="dxa"/>
                      </w:tcPr>
                      <w:p w14:paraId="2313D448" w14:textId="77777777" w:rsidR="008D6C4A" w:rsidRDefault="00000000">
                        <w:pPr>
                          <w:pStyle w:val="Compact"/>
                          <w:jc w:val="center"/>
                        </w:pPr>
                        <w:r>
                          <w:t>0.0</w:t>
                        </w:r>
                      </w:p>
                    </w:tc>
                    <w:tc>
                      <w:tcPr>
                        <w:tcW w:w="2250" w:type="dxa"/>
                      </w:tcPr>
                      <w:p w14:paraId="4AC3841B" w14:textId="77777777" w:rsidR="008D6C4A" w:rsidRDefault="00000000">
                        <w:pPr>
                          <w:pStyle w:val="Compact"/>
                          <w:jc w:val="center"/>
                        </w:pPr>
                        <w:r>
                          <w:t>0.1</w:t>
                        </w:r>
                      </w:p>
                    </w:tc>
                  </w:tr>
                  <w:tr w:rsidR="008D6C4A" w14:paraId="0F5B800F" w14:textId="77777777" w:rsidTr="003C5706">
                    <w:tc>
                      <w:tcPr>
                        <w:tcW w:w="4302" w:type="dxa"/>
                      </w:tcPr>
                      <w:p w14:paraId="78FB9575" w14:textId="77777777" w:rsidR="008D6C4A" w:rsidRDefault="00000000" w:rsidP="003C5706">
                        <w:pPr>
                          <w:pStyle w:val="Compact"/>
                          <w:jc w:val="right"/>
                        </w:pPr>
                        <w:r>
                          <w:t>Percent potato-growing land</w:t>
                        </w:r>
                      </w:p>
                    </w:tc>
                    <w:tc>
                      <w:tcPr>
                        <w:tcW w:w="1170" w:type="dxa"/>
                      </w:tcPr>
                      <w:p w14:paraId="66A1AA74" w14:textId="77777777" w:rsidR="008D6C4A" w:rsidRDefault="00000000">
                        <w:pPr>
                          <w:pStyle w:val="Compact"/>
                          <w:jc w:val="center"/>
                        </w:pPr>
                        <w:r>
                          <w:t>1.1</w:t>
                        </w:r>
                      </w:p>
                    </w:tc>
                    <w:tc>
                      <w:tcPr>
                        <w:tcW w:w="1620" w:type="dxa"/>
                      </w:tcPr>
                      <w:p w14:paraId="63151535" w14:textId="77777777" w:rsidR="008D6C4A" w:rsidRDefault="00000000">
                        <w:pPr>
                          <w:pStyle w:val="Compact"/>
                          <w:jc w:val="center"/>
                        </w:pPr>
                        <w:r>
                          <w:t>0.0</w:t>
                        </w:r>
                      </w:p>
                    </w:tc>
                    <w:tc>
                      <w:tcPr>
                        <w:tcW w:w="2250" w:type="dxa"/>
                      </w:tcPr>
                      <w:p w14:paraId="3ADB6FC4" w14:textId="77777777" w:rsidR="008D6C4A" w:rsidRDefault="00000000">
                        <w:pPr>
                          <w:pStyle w:val="Compact"/>
                          <w:jc w:val="center"/>
                        </w:pPr>
                        <w:r>
                          <w:t>1.1</w:t>
                        </w:r>
                      </w:p>
                    </w:tc>
                  </w:tr>
                  <w:tr w:rsidR="008D6C4A" w14:paraId="0A84DE29" w14:textId="77777777" w:rsidTr="003C5706">
                    <w:tc>
                      <w:tcPr>
                        <w:tcW w:w="4302" w:type="dxa"/>
                      </w:tcPr>
                      <w:p w14:paraId="444C685C" w14:textId="77777777" w:rsidR="008D6C4A" w:rsidRDefault="00000000" w:rsidP="003C5706">
                        <w:pPr>
                          <w:pStyle w:val="Compact"/>
                          <w:jc w:val="right"/>
                        </w:pPr>
                        <w:r>
                          <w:t>Perent fallow land</w:t>
                        </w:r>
                      </w:p>
                    </w:tc>
                    <w:tc>
                      <w:tcPr>
                        <w:tcW w:w="1170" w:type="dxa"/>
                      </w:tcPr>
                      <w:p w14:paraId="424C7201" w14:textId="77777777" w:rsidR="008D6C4A" w:rsidRDefault="00000000">
                        <w:pPr>
                          <w:pStyle w:val="Compact"/>
                          <w:jc w:val="center"/>
                        </w:pPr>
                        <w:r>
                          <w:t>0.6</w:t>
                        </w:r>
                      </w:p>
                    </w:tc>
                    <w:tc>
                      <w:tcPr>
                        <w:tcW w:w="1620" w:type="dxa"/>
                      </w:tcPr>
                      <w:p w14:paraId="09BE6F60" w14:textId="77777777" w:rsidR="008D6C4A" w:rsidRDefault="00000000">
                        <w:pPr>
                          <w:pStyle w:val="Compact"/>
                          <w:jc w:val="center"/>
                        </w:pPr>
                        <w:r>
                          <w:t>0.1</w:t>
                        </w:r>
                      </w:p>
                    </w:tc>
                    <w:tc>
                      <w:tcPr>
                        <w:tcW w:w="2250" w:type="dxa"/>
                      </w:tcPr>
                      <w:p w14:paraId="69C375A3" w14:textId="77777777" w:rsidR="008D6C4A" w:rsidRDefault="00000000">
                        <w:pPr>
                          <w:pStyle w:val="Compact"/>
                          <w:jc w:val="center"/>
                        </w:pPr>
                        <w:r>
                          <w:t>0.6</w:t>
                        </w:r>
                      </w:p>
                    </w:tc>
                  </w:tr>
                  <w:tr w:rsidR="008D6C4A" w14:paraId="128E8B5E" w14:textId="77777777" w:rsidTr="003C5706">
                    <w:tc>
                      <w:tcPr>
                        <w:tcW w:w="4302" w:type="dxa"/>
                      </w:tcPr>
                      <w:p w14:paraId="264B8C9C" w14:textId="77777777" w:rsidR="008D6C4A" w:rsidRDefault="00000000" w:rsidP="003C5706">
                        <w:pPr>
                          <w:pStyle w:val="Compact"/>
                          <w:jc w:val="right"/>
                        </w:pPr>
                        <w:r>
                          <w:t>Percent triticale-growing land</w:t>
                        </w:r>
                      </w:p>
                    </w:tc>
                    <w:tc>
                      <w:tcPr>
                        <w:tcW w:w="1170" w:type="dxa"/>
                      </w:tcPr>
                      <w:p w14:paraId="3B5DFB9D" w14:textId="77777777" w:rsidR="008D6C4A" w:rsidRDefault="00000000">
                        <w:pPr>
                          <w:pStyle w:val="Compact"/>
                          <w:jc w:val="center"/>
                        </w:pPr>
                        <w:r>
                          <w:t>0.1</w:t>
                        </w:r>
                      </w:p>
                    </w:tc>
                    <w:tc>
                      <w:tcPr>
                        <w:tcW w:w="1620" w:type="dxa"/>
                      </w:tcPr>
                      <w:p w14:paraId="1F8A7FB1" w14:textId="77777777" w:rsidR="008D6C4A" w:rsidRDefault="00000000">
                        <w:pPr>
                          <w:pStyle w:val="Compact"/>
                          <w:jc w:val="center"/>
                        </w:pPr>
                        <w:r>
                          <w:t>0.0</w:t>
                        </w:r>
                      </w:p>
                    </w:tc>
                    <w:tc>
                      <w:tcPr>
                        <w:tcW w:w="2250" w:type="dxa"/>
                      </w:tcPr>
                      <w:p w14:paraId="1F5171FC" w14:textId="77777777" w:rsidR="008D6C4A" w:rsidRDefault="00000000">
                        <w:pPr>
                          <w:pStyle w:val="Compact"/>
                          <w:jc w:val="center"/>
                        </w:pPr>
                        <w:r>
                          <w:t>0.1</w:t>
                        </w:r>
                      </w:p>
                    </w:tc>
                  </w:tr>
                  <w:tr w:rsidR="008D6C4A" w14:paraId="2F34DF7A" w14:textId="77777777" w:rsidTr="003C5706">
                    <w:tc>
                      <w:tcPr>
                        <w:tcW w:w="4302" w:type="dxa"/>
                      </w:tcPr>
                      <w:p w14:paraId="01855F2F" w14:textId="77777777" w:rsidR="008D6C4A" w:rsidRDefault="00000000" w:rsidP="003C5706">
                        <w:pPr>
                          <w:pStyle w:val="Compact"/>
                          <w:jc w:val="right"/>
                        </w:pPr>
                        <w:r>
                          <w:t>Solution Cost (mil USD)</w:t>
                        </w:r>
                      </w:p>
                    </w:tc>
                    <w:tc>
                      <w:tcPr>
                        <w:tcW w:w="1170" w:type="dxa"/>
                      </w:tcPr>
                      <w:p w14:paraId="74A12CDE" w14:textId="77777777" w:rsidR="008D6C4A" w:rsidRDefault="00000000">
                        <w:pPr>
                          <w:pStyle w:val="Compact"/>
                          <w:jc w:val="center"/>
                        </w:pPr>
                        <w:r>
                          <w:t>9642.6</w:t>
                        </w:r>
                      </w:p>
                    </w:tc>
                    <w:tc>
                      <w:tcPr>
                        <w:tcW w:w="1620" w:type="dxa"/>
                      </w:tcPr>
                      <w:p w14:paraId="66433396" w14:textId="77777777" w:rsidR="008D6C4A" w:rsidRDefault="00000000">
                        <w:pPr>
                          <w:pStyle w:val="Compact"/>
                          <w:jc w:val="center"/>
                        </w:pPr>
                        <w:r>
                          <w:t>7476.1</w:t>
                        </w:r>
                      </w:p>
                    </w:tc>
                    <w:tc>
                      <w:tcPr>
                        <w:tcW w:w="2250" w:type="dxa"/>
                      </w:tcPr>
                      <w:p w14:paraId="3B1EFF4C" w14:textId="77777777" w:rsidR="008D6C4A" w:rsidRDefault="00000000">
                        <w:pPr>
                          <w:pStyle w:val="Compact"/>
                          <w:jc w:val="center"/>
                        </w:pPr>
                        <w:r>
                          <w:t>9429.6</w:t>
                        </w:r>
                      </w:p>
                    </w:tc>
                  </w:tr>
                  <w:tr w:rsidR="008D6C4A" w14:paraId="7A1CCDAF" w14:textId="77777777" w:rsidTr="003C5706">
                    <w:tc>
                      <w:tcPr>
                        <w:tcW w:w="4302" w:type="dxa"/>
                      </w:tcPr>
                      <w:p w14:paraId="1A6E0F22" w14:textId="77777777" w:rsidR="008D6C4A" w:rsidRDefault="00000000" w:rsidP="003C5706">
                        <w:pPr>
                          <w:pStyle w:val="Compact"/>
                          <w:jc w:val="right"/>
                        </w:pPr>
                        <w:r>
                          <w:t>Percent cost difference by removing NCP</w:t>
                        </w:r>
                      </w:p>
                    </w:tc>
                    <w:tc>
                      <w:tcPr>
                        <w:tcW w:w="1170" w:type="dxa"/>
                      </w:tcPr>
                      <w:p w14:paraId="0B474D97" w14:textId="77777777" w:rsidR="008D6C4A" w:rsidRDefault="00000000">
                        <w:pPr>
                          <w:pStyle w:val="Compact"/>
                          <w:jc w:val="center"/>
                        </w:pPr>
                        <w:r>
                          <w:t>0.0</w:t>
                        </w:r>
                      </w:p>
                    </w:tc>
                    <w:tc>
                      <w:tcPr>
                        <w:tcW w:w="1620" w:type="dxa"/>
                      </w:tcPr>
                      <w:p w14:paraId="49786336" w14:textId="77777777" w:rsidR="008D6C4A" w:rsidRDefault="00000000">
                        <w:pPr>
                          <w:pStyle w:val="Compact"/>
                          <w:jc w:val="center"/>
                        </w:pPr>
                        <w:r>
                          <w:t>-22.5</w:t>
                        </w:r>
                      </w:p>
                    </w:tc>
                    <w:tc>
                      <w:tcPr>
                        <w:tcW w:w="2250" w:type="dxa"/>
                      </w:tcPr>
                      <w:p w14:paraId="2A82E1CA" w14:textId="77777777" w:rsidR="008D6C4A" w:rsidRDefault="00000000">
                        <w:pPr>
                          <w:pStyle w:val="Compact"/>
                          <w:jc w:val="center"/>
                        </w:pPr>
                        <w:r>
                          <w:t>-2.2</w:t>
                        </w:r>
                      </w:p>
                    </w:tc>
                  </w:tr>
                  <w:tr w:rsidR="008D6C4A" w14:paraId="660CFDFF" w14:textId="77777777" w:rsidTr="003C5706">
                    <w:tc>
                      <w:tcPr>
                        <w:tcW w:w="4302" w:type="dxa"/>
                      </w:tcPr>
                      <w:p w14:paraId="3E0BA178" w14:textId="77777777" w:rsidR="008D6C4A" w:rsidRDefault="00000000" w:rsidP="003C5706">
                        <w:pPr>
                          <w:pStyle w:val="Compact"/>
                          <w:jc w:val="right"/>
                        </w:pPr>
                        <w:r>
                          <w:t>Percent soil organic carbon difference from removing NCP</w:t>
                        </w:r>
                      </w:p>
                    </w:tc>
                    <w:tc>
                      <w:tcPr>
                        <w:tcW w:w="1170" w:type="dxa"/>
                      </w:tcPr>
                      <w:p w14:paraId="5F3E4BD6" w14:textId="77777777" w:rsidR="008D6C4A" w:rsidRDefault="00000000">
                        <w:pPr>
                          <w:pStyle w:val="Compact"/>
                          <w:jc w:val="center"/>
                        </w:pPr>
                        <w:r>
                          <w:t>0.0</w:t>
                        </w:r>
                      </w:p>
                    </w:tc>
                    <w:tc>
                      <w:tcPr>
                        <w:tcW w:w="1620" w:type="dxa"/>
                      </w:tcPr>
                      <w:p w14:paraId="73F04960" w14:textId="77777777" w:rsidR="008D6C4A" w:rsidRDefault="00000000">
                        <w:pPr>
                          <w:pStyle w:val="Compact"/>
                          <w:jc w:val="center"/>
                        </w:pPr>
                        <w:r>
                          <w:t>0.0</w:t>
                        </w:r>
                      </w:p>
                    </w:tc>
                    <w:tc>
                      <w:tcPr>
                        <w:tcW w:w="2250" w:type="dxa"/>
                      </w:tcPr>
                      <w:p w14:paraId="643BD2A5" w14:textId="77777777" w:rsidR="008D6C4A" w:rsidRDefault="00000000">
                        <w:pPr>
                          <w:pStyle w:val="Compact"/>
                          <w:jc w:val="center"/>
                        </w:pPr>
                        <w:r>
                          <w:t>-9.3</w:t>
                        </w:r>
                      </w:p>
                    </w:tc>
                  </w:tr>
                  <w:tr w:rsidR="008D6C4A" w14:paraId="6BD888EE" w14:textId="77777777" w:rsidTr="003C5706">
                    <w:tc>
                      <w:tcPr>
                        <w:tcW w:w="4302" w:type="dxa"/>
                      </w:tcPr>
                      <w:p w14:paraId="1B791BB8" w14:textId="224AF330" w:rsidR="008D6C4A" w:rsidRDefault="00000000" w:rsidP="003C5706">
                        <w:pPr>
                          <w:pStyle w:val="Compact"/>
                          <w:jc w:val="right"/>
                        </w:pPr>
                        <w:r>
                          <w:t>Percent carbon storage difference</w:t>
                        </w:r>
                      </w:p>
                    </w:tc>
                    <w:tc>
                      <w:tcPr>
                        <w:tcW w:w="1170" w:type="dxa"/>
                      </w:tcPr>
                      <w:p w14:paraId="102933E5" w14:textId="77777777" w:rsidR="008D6C4A" w:rsidRDefault="00000000">
                        <w:pPr>
                          <w:pStyle w:val="Compact"/>
                          <w:jc w:val="center"/>
                        </w:pPr>
                        <w:r>
                          <w:t>0.0</w:t>
                        </w:r>
                      </w:p>
                    </w:tc>
                    <w:tc>
                      <w:tcPr>
                        <w:tcW w:w="1620" w:type="dxa"/>
                      </w:tcPr>
                      <w:p w14:paraId="17B887B3" w14:textId="77777777" w:rsidR="008D6C4A" w:rsidRDefault="00000000">
                        <w:pPr>
                          <w:pStyle w:val="Compact"/>
                          <w:jc w:val="center"/>
                        </w:pPr>
                        <w:r>
                          <w:t>7.5</w:t>
                        </w:r>
                      </w:p>
                    </w:tc>
                    <w:tc>
                      <w:tcPr>
                        <w:tcW w:w="2250" w:type="dxa"/>
                      </w:tcPr>
                      <w:p w14:paraId="1D3A97A6" w14:textId="77777777" w:rsidR="008D6C4A" w:rsidRDefault="00000000">
                        <w:pPr>
                          <w:pStyle w:val="Compact"/>
                          <w:jc w:val="center"/>
                        </w:pPr>
                        <w:r>
                          <w:t>-1.4</w:t>
                        </w:r>
                      </w:p>
                    </w:tc>
                  </w:tr>
                  <w:tr w:rsidR="008D6C4A" w14:paraId="5F01549A" w14:textId="77777777" w:rsidTr="003C5706">
                    <w:tc>
                      <w:tcPr>
                        <w:tcW w:w="4302" w:type="dxa"/>
                      </w:tcPr>
                      <w:p w14:paraId="6D09F331" w14:textId="2458F2A2" w:rsidR="008D6C4A" w:rsidRDefault="00000000" w:rsidP="003C5706">
                        <w:pPr>
                          <w:pStyle w:val="Compact"/>
                          <w:jc w:val="right"/>
                        </w:pPr>
                        <w:r>
                          <w:t>Percent crop provision difference</w:t>
                        </w:r>
                      </w:p>
                    </w:tc>
                    <w:tc>
                      <w:tcPr>
                        <w:tcW w:w="1170" w:type="dxa"/>
                      </w:tcPr>
                      <w:p w14:paraId="31C38BD3" w14:textId="77777777" w:rsidR="008D6C4A" w:rsidRDefault="00000000">
                        <w:pPr>
                          <w:pStyle w:val="Compact"/>
                          <w:jc w:val="center"/>
                        </w:pPr>
                        <w:r>
                          <w:t>0.0</w:t>
                        </w:r>
                      </w:p>
                    </w:tc>
                    <w:tc>
                      <w:tcPr>
                        <w:tcW w:w="1620" w:type="dxa"/>
                      </w:tcPr>
                      <w:p w14:paraId="35D7DC38" w14:textId="77777777" w:rsidR="008D6C4A" w:rsidRDefault="00000000">
                        <w:pPr>
                          <w:pStyle w:val="Compact"/>
                          <w:jc w:val="center"/>
                        </w:pPr>
                        <w:r>
                          <w:t>-96.6</w:t>
                        </w:r>
                      </w:p>
                    </w:tc>
                    <w:tc>
                      <w:tcPr>
                        <w:tcW w:w="2250" w:type="dxa"/>
                      </w:tcPr>
                      <w:p w14:paraId="35281D85" w14:textId="77777777" w:rsidR="008D6C4A" w:rsidRDefault="00000000">
                        <w:pPr>
                          <w:pStyle w:val="Compact"/>
                          <w:jc w:val="center"/>
                        </w:pPr>
                        <w:r>
                          <w:t>-0.1</w:t>
                        </w:r>
                      </w:p>
                    </w:tc>
                  </w:tr>
                  <w:tr w:rsidR="008D6C4A" w14:paraId="1CBD7CBC" w14:textId="77777777" w:rsidTr="003C5706">
                    <w:tc>
                      <w:tcPr>
                        <w:tcW w:w="4302" w:type="dxa"/>
                      </w:tcPr>
                      <w:p w14:paraId="51177741" w14:textId="381E50F0" w:rsidR="008D6C4A" w:rsidRDefault="00000000" w:rsidP="003C5706">
                        <w:pPr>
                          <w:pStyle w:val="Compact"/>
                          <w:jc w:val="right"/>
                        </w:pPr>
                        <w:r>
                          <w:t>Percent livestock crop provision difference</w:t>
                        </w:r>
                      </w:p>
                    </w:tc>
                    <w:tc>
                      <w:tcPr>
                        <w:tcW w:w="1170" w:type="dxa"/>
                      </w:tcPr>
                      <w:p w14:paraId="0C46D441" w14:textId="77777777" w:rsidR="008D6C4A" w:rsidRDefault="00000000">
                        <w:pPr>
                          <w:pStyle w:val="Compact"/>
                          <w:jc w:val="center"/>
                        </w:pPr>
                        <w:r>
                          <w:t>0.0</w:t>
                        </w:r>
                      </w:p>
                    </w:tc>
                    <w:tc>
                      <w:tcPr>
                        <w:tcW w:w="1620" w:type="dxa"/>
                      </w:tcPr>
                      <w:p w14:paraId="14497AB6" w14:textId="77777777" w:rsidR="008D6C4A" w:rsidRDefault="00000000">
                        <w:pPr>
                          <w:pStyle w:val="Compact"/>
                          <w:jc w:val="center"/>
                        </w:pPr>
                        <w:r>
                          <w:t>-26.6</w:t>
                        </w:r>
                      </w:p>
                    </w:tc>
                    <w:tc>
                      <w:tcPr>
                        <w:tcW w:w="2250" w:type="dxa"/>
                      </w:tcPr>
                      <w:p w14:paraId="61F55B53" w14:textId="77777777" w:rsidR="008D6C4A" w:rsidRDefault="00000000">
                        <w:pPr>
                          <w:pStyle w:val="Compact"/>
                          <w:jc w:val="center"/>
                        </w:pPr>
                        <w:r>
                          <w:t>0.0</w:t>
                        </w:r>
                      </w:p>
                    </w:tc>
                  </w:tr>
                  <w:tr w:rsidR="008D6C4A" w14:paraId="67308A86" w14:textId="77777777" w:rsidTr="003C5706">
                    <w:tc>
                      <w:tcPr>
                        <w:tcW w:w="4302" w:type="dxa"/>
                      </w:tcPr>
                      <w:p w14:paraId="2C66FC42" w14:textId="551B172A" w:rsidR="008D6C4A" w:rsidRDefault="00000000" w:rsidP="003C5706">
                        <w:pPr>
                          <w:pStyle w:val="Compact"/>
                          <w:jc w:val="right"/>
                        </w:pPr>
                        <w:r>
                          <w:t>Percent agricultural potential difference</w:t>
                        </w:r>
                      </w:p>
                    </w:tc>
                    <w:tc>
                      <w:tcPr>
                        <w:tcW w:w="1170" w:type="dxa"/>
                      </w:tcPr>
                      <w:p w14:paraId="05E84027" w14:textId="77777777" w:rsidR="008D6C4A" w:rsidRDefault="00000000">
                        <w:pPr>
                          <w:pStyle w:val="Compact"/>
                          <w:jc w:val="center"/>
                        </w:pPr>
                        <w:r>
                          <w:t>0.0</w:t>
                        </w:r>
                      </w:p>
                    </w:tc>
                    <w:tc>
                      <w:tcPr>
                        <w:tcW w:w="1620" w:type="dxa"/>
                      </w:tcPr>
                      <w:p w14:paraId="39F1D948" w14:textId="77777777" w:rsidR="008D6C4A" w:rsidRDefault="00000000">
                        <w:pPr>
                          <w:pStyle w:val="Compact"/>
                          <w:jc w:val="center"/>
                        </w:pPr>
                        <w:r>
                          <w:t>-65.7</w:t>
                        </w:r>
                      </w:p>
                    </w:tc>
                    <w:tc>
                      <w:tcPr>
                        <w:tcW w:w="2250" w:type="dxa"/>
                      </w:tcPr>
                      <w:p w14:paraId="0E297314" w14:textId="77777777" w:rsidR="008D6C4A" w:rsidRDefault="00000000">
                        <w:pPr>
                          <w:pStyle w:val="Compact"/>
                          <w:jc w:val="center"/>
                        </w:pPr>
                        <w:r>
                          <w:t>0.0</w:t>
                        </w:r>
                      </w:p>
                    </w:tc>
                  </w:tr>
                  <w:bookmarkEnd w:id="189"/>
                </w:tbl>
                <w:p w14:paraId="4C3F22BA" w14:textId="77777777" w:rsidR="008D6C4A" w:rsidRDefault="008D6C4A"/>
              </w:tc>
            </w:tr>
            <w:bookmarkEnd w:id="188"/>
          </w:tbl>
          <w:p w14:paraId="5B9C39BB" w14:textId="77777777" w:rsidR="008D6C4A" w:rsidRDefault="008D6C4A"/>
        </w:tc>
      </w:tr>
      <w:bookmarkEnd w:id="183"/>
      <w:bookmarkEnd w:id="187"/>
    </w:tbl>
    <w:p w14:paraId="5542BCF2" w14:textId="77777777" w:rsidR="005F4DEA" w:rsidRDefault="005F4DEA"/>
    <w:sectPr w:rsidR="005F4DEA" w:rsidSect="003145B6">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2D2E9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08882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4F86D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302E79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A82B8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29A7FC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6F423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910BD1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92C6B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BA86D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30699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028889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70CD2DE"/>
    <w:multiLevelType w:val="multilevel"/>
    <w:tmpl w:val="B1CC6B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036127442">
    <w:abstractNumId w:val="12"/>
  </w:num>
  <w:num w:numId="2" w16cid:durableId="1096052584">
    <w:abstractNumId w:val="9"/>
  </w:num>
  <w:num w:numId="3" w16cid:durableId="1925070401">
    <w:abstractNumId w:val="7"/>
  </w:num>
  <w:num w:numId="4" w16cid:durableId="1645159984">
    <w:abstractNumId w:val="6"/>
  </w:num>
  <w:num w:numId="5" w16cid:durableId="1145317127">
    <w:abstractNumId w:val="5"/>
  </w:num>
  <w:num w:numId="6" w16cid:durableId="258829664">
    <w:abstractNumId w:val="4"/>
  </w:num>
  <w:num w:numId="7" w16cid:durableId="929192155">
    <w:abstractNumId w:val="8"/>
  </w:num>
  <w:num w:numId="8" w16cid:durableId="850097680">
    <w:abstractNumId w:val="3"/>
  </w:num>
  <w:num w:numId="9" w16cid:durableId="1140070309">
    <w:abstractNumId w:val="2"/>
  </w:num>
  <w:num w:numId="10" w16cid:durableId="1356886041">
    <w:abstractNumId w:val="1"/>
  </w:num>
  <w:num w:numId="11" w16cid:durableId="1823086043">
    <w:abstractNumId w:val="0"/>
  </w:num>
  <w:num w:numId="12" w16cid:durableId="1522430502">
    <w:abstractNumId w:val="10"/>
  </w:num>
  <w:num w:numId="13" w16cid:durableId="893270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68321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26BE0"/>
    <w:rsid w:val="00173D22"/>
    <w:rsid w:val="003145B6"/>
    <w:rsid w:val="003C0118"/>
    <w:rsid w:val="003C5706"/>
    <w:rsid w:val="004120E3"/>
    <w:rsid w:val="004A5789"/>
    <w:rsid w:val="005F4DEA"/>
    <w:rsid w:val="00614D04"/>
    <w:rsid w:val="006D5B64"/>
    <w:rsid w:val="00876D5E"/>
    <w:rsid w:val="008D6C4A"/>
    <w:rsid w:val="00A02B54"/>
    <w:rsid w:val="00B26BE0"/>
    <w:rsid w:val="00BD72AF"/>
    <w:rsid w:val="00DB4F45"/>
    <w:rsid w:val="00E65712"/>
    <w:rsid w:val="00F76D92"/>
    <w:rsid w:val="00F87BEA"/>
    <w:rsid w:val="00FC3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730C"/>
  <w15:docId w15:val="{6FAD1D75-AB3D-493E-8F83-1B6F901EE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3D22"/>
    <w:rPr>
      <w:rFonts w:ascii="Times New Roman" w:hAnsi="Times New Roman"/>
    </w:rPr>
  </w:style>
  <w:style w:type="paragraph" w:styleId="Heading1">
    <w:name w:val="heading 1"/>
    <w:basedOn w:val="Normal"/>
    <w:next w:val="BodyText"/>
    <w:link w:val="Heading1Char"/>
    <w:uiPriority w:val="9"/>
    <w:qFormat/>
    <w:rsid w:val="00173D22"/>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BodyText"/>
    <w:link w:val="Heading2Char"/>
    <w:uiPriority w:val="9"/>
    <w:semiHidden/>
    <w:unhideWhenUsed/>
    <w:qFormat/>
    <w:rsid w:val="00173D22"/>
    <w:pPr>
      <w:keepNext/>
      <w:keepLines/>
      <w:spacing w:before="160" w:after="80"/>
      <w:outlineLvl w:val="1"/>
    </w:pPr>
    <w:rPr>
      <w:rFonts w:eastAsiaTheme="majorEastAsia" w:cstheme="majorBidi"/>
      <w:sz w:val="32"/>
      <w:szCs w:val="32"/>
    </w:rPr>
  </w:style>
  <w:style w:type="paragraph" w:styleId="Heading3">
    <w:name w:val="heading 3"/>
    <w:basedOn w:val="Normal"/>
    <w:next w:val="BodyText"/>
    <w:link w:val="Heading3Char"/>
    <w:uiPriority w:val="9"/>
    <w:semiHidden/>
    <w:unhideWhenUsed/>
    <w:qFormat/>
    <w:rsid w:val="00F76D92"/>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F76D92"/>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F76D92"/>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F76D92"/>
    <w:pPr>
      <w:keepNext/>
      <w:keepLines/>
      <w:spacing w:before="40" w:after="0"/>
      <w:outlineLvl w:val="5"/>
    </w:pPr>
    <w:rPr>
      <w:rFonts w:eastAsiaTheme="majorEastAsia" w:cstheme="majorBidi"/>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F87BEA"/>
    <w:pPr>
      <w:spacing w:before="180" w:after="180"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BD72AF"/>
    <w:pPr>
      <w:spacing w:before="36" w:after="36" w:line="240" w:lineRule="auto"/>
    </w:pPr>
  </w:style>
  <w:style w:type="paragraph" w:styleId="Title">
    <w:name w:val="Title"/>
    <w:basedOn w:val="Normal"/>
    <w:next w:val="BodyText"/>
    <w:link w:val="TitleChar"/>
    <w:uiPriority w:val="10"/>
    <w:qFormat/>
    <w:rsid w:val="00173D22"/>
    <w:pPr>
      <w:spacing w:after="80"/>
      <w:contextualSpacing/>
      <w:jc w:val="center"/>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173D22"/>
    <w:rPr>
      <w:rFonts w:ascii="Times New Roman" w:eastAsiaTheme="majorEastAsia" w:hAnsi="Times New Roman" w:cstheme="majorBidi"/>
      <w:spacing w:val="-10"/>
      <w:kern w:val="28"/>
      <w:sz w:val="32"/>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173D22"/>
    <w:pPr>
      <w:keepNext/>
      <w:keepLines/>
      <w:jc w:val="center"/>
    </w:pPr>
    <w:rPr>
      <w:rFonts w:ascii="Times New Roman" w:hAnsi="Times New Roman"/>
    </w:rPr>
  </w:style>
  <w:style w:type="paragraph" w:styleId="Date">
    <w:name w:val="Date"/>
    <w:next w:val="BodyText"/>
    <w:qFormat/>
    <w:rsid w:val="00173D22"/>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73D22"/>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173D22"/>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F76D92"/>
    <w:rPr>
      <w:rFonts w:eastAsiaTheme="majorEastAsia" w:cstheme="majorBidi"/>
      <w:sz w:val="28"/>
      <w:szCs w:val="28"/>
    </w:rPr>
  </w:style>
  <w:style w:type="character" w:customStyle="1" w:styleId="Heading4Char">
    <w:name w:val="Heading 4 Char"/>
    <w:basedOn w:val="DefaultParagraphFont"/>
    <w:link w:val="Heading4"/>
    <w:uiPriority w:val="9"/>
    <w:semiHidden/>
    <w:rsid w:val="00F76D92"/>
    <w:rPr>
      <w:rFonts w:eastAsiaTheme="majorEastAsia" w:cstheme="majorBidi"/>
      <w:i/>
      <w:iCs/>
    </w:rPr>
  </w:style>
  <w:style w:type="character" w:customStyle="1" w:styleId="Heading5Char">
    <w:name w:val="Heading 5 Char"/>
    <w:basedOn w:val="DefaultParagraphFont"/>
    <w:link w:val="Heading5"/>
    <w:uiPriority w:val="9"/>
    <w:semiHidden/>
    <w:rsid w:val="00F76D92"/>
    <w:rPr>
      <w:rFonts w:eastAsiaTheme="majorEastAsia" w:cstheme="majorBidi"/>
    </w:rPr>
  </w:style>
  <w:style w:type="character" w:customStyle="1" w:styleId="Heading6Char">
    <w:name w:val="Heading 6 Char"/>
    <w:basedOn w:val="DefaultParagraphFont"/>
    <w:link w:val="Heading6"/>
    <w:uiPriority w:val="9"/>
    <w:semiHidden/>
    <w:rsid w:val="00F76D92"/>
    <w:rPr>
      <w:rFonts w:eastAsiaTheme="majorEastAsia" w:cstheme="majorBidi"/>
      <w:i/>
      <w:iCs/>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character" w:styleId="LineNumber">
    <w:name w:val="line number"/>
    <w:basedOn w:val="DefaultParagraphFont"/>
    <w:semiHidden/>
    <w:unhideWhenUsed/>
    <w:rsid w:val="003145B6"/>
  </w:style>
  <w:style w:type="character" w:customStyle="1" w:styleId="BodyTextChar">
    <w:name w:val="Body Text Char"/>
    <w:basedOn w:val="DefaultParagraphFont"/>
    <w:link w:val="BodyText"/>
    <w:rsid w:val="00F87BEA"/>
    <w:rPr>
      <w:rFonts w:ascii="Times New Roman" w:hAnsi="Times New Roman"/>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26/sciadv.abb2824" TargetMode="External"/><Relationship Id="rId117" Type="http://schemas.openxmlformats.org/officeDocument/2006/relationships/image" Target="media/image19.png"/><Relationship Id="rId21" Type="http://schemas.openxmlformats.org/officeDocument/2006/relationships/hyperlink" Target="https://doi.org/10.1111/csp2.12897" TargetMode="External"/><Relationship Id="rId42" Type="http://schemas.openxmlformats.org/officeDocument/2006/relationships/hyperlink" Target="https://doi.org/10.1111/csp2.307" TargetMode="External"/><Relationship Id="rId47" Type="http://schemas.openxmlformats.org/officeDocument/2006/relationships/hyperlink" Target="https://doi.org/10.1007/s10980-018-0643-y" TargetMode="External"/><Relationship Id="rId63" Type="http://schemas.openxmlformats.org/officeDocument/2006/relationships/hyperlink" Target="https://doi.rog/10.32614/CRAN.package.emdist" TargetMode="External"/><Relationship Id="rId68" Type="http://schemas.openxmlformats.org/officeDocument/2006/relationships/hyperlink" Target="https://doi.org/10.1088/1748-9326/ab5ff7" TargetMode="External"/><Relationship Id="rId84" Type="http://schemas.openxmlformats.org/officeDocument/2006/relationships/hyperlink" Target="https://doi.org/10.1073/pnas.2204434119" TargetMode="External"/><Relationship Id="rId89" Type="http://schemas.openxmlformats.org/officeDocument/2006/relationships/hyperlink" Target="https://doi.org/10.5066/P9KZCM54" TargetMode="External"/><Relationship Id="rId112" Type="http://schemas.openxmlformats.org/officeDocument/2006/relationships/hyperlink" Target="https://datagateway.nrcs.usda.gov" TargetMode="External"/><Relationship Id="rId16" Type="http://schemas.openxmlformats.org/officeDocument/2006/relationships/hyperlink" Target="https://doi.org/10.5751/ES-12031-260112" TargetMode="External"/><Relationship Id="rId107" Type="http://schemas.openxmlformats.org/officeDocument/2006/relationships/hyperlink" Target="https://doi.org/10.3334/ORNLDAAC/1763" TargetMode="External"/><Relationship Id="rId11" Type="http://schemas.openxmlformats.org/officeDocument/2006/relationships/hyperlink" Target="https://doi.org/10.1002/ecs2.4242" TargetMode="External"/><Relationship Id="rId32" Type="http://schemas.openxmlformats.org/officeDocument/2006/relationships/hyperlink" Target="https://www.gurobi.com" TargetMode="External"/><Relationship Id="rId37" Type="http://schemas.openxmlformats.org/officeDocument/2006/relationships/hyperlink" Target="https://doi.org/10.5281/zenodo.1475453" TargetMode="External"/><Relationship Id="rId53" Type="http://schemas.openxmlformats.org/officeDocument/2006/relationships/hyperlink" Target="https://doi.org/10.1016/j.landurbplan.2022.104673" TargetMode="External"/><Relationship Id="rId58" Type="http://schemas.openxmlformats.org/officeDocument/2006/relationships/hyperlink" Target="https://doi.org/10.3334/ORNLDAAC/1763" TargetMode="External"/><Relationship Id="rId74" Type="http://schemas.openxmlformats.org/officeDocument/2006/relationships/hyperlink" Target="https://gbp-blm-egis.hub.arcgis.com/pages/idaho" TargetMode="External"/><Relationship Id="rId79" Type="http://schemas.openxmlformats.org/officeDocument/2006/relationships/image" Target="media/image10.png"/><Relationship Id="rId102" Type="http://schemas.openxmlformats.org/officeDocument/2006/relationships/hyperlink" Target="https://doi.org/10.1007/s10640-010-9407-0" TargetMode="External"/><Relationship Id="rId5" Type="http://schemas.openxmlformats.org/officeDocument/2006/relationships/image" Target="media/image1.png"/><Relationship Id="rId90" Type="http://schemas.openxmlformats.org/officeDocument/2006/relationships/hyperlink" Target="https://doi.org/10.1038/s41586-019-1111-9" TargetMode="External"/><Relationship Id="rId95" Type="http://schemas.openxmlformats.org/officeDocument/2006/relationships/hyperlink" Target="https://data-idfggis.opendata.arcgis.com/datasets/IDFGgis::access-yes-properties/about" TargetMode="External"/><Relationship Id="rId22" Type="http://schemas.openxmlformats.org/officeDocument/2006/relationships/hyperlink" Target="https://farmlandinfo.org/wp-content/uploads/sites/2/2021/06/AFT_CSP_FUT_Technical_Doc_2020.pdf" TargetMode="External"/><Relationship Id="rId27" Type="http://schemas.openxmlformats.org/officeDocument/2006/relationships/hyperlink" Target="https://doi.org/10.1126/science.aap8826" TargetMode="External"/><Relationship Id="rId43" Type="http://schemas.openxmlformats.org/officeDocument/2006/relationships/hyperlink" Target="https://doi.org/10.1080/26395916.2019.1669713" TargetMode="External"/><Relationship Id="rId48" Type="http://schemas.openxmlformats.org/officeDocument/2006/relationships/hyperlink" Target="https://doi.org/10.1038/s41467-023-43832-9" TargetMode="External"/><Relationship Id="rId64" Type="http://schemas.openxmlformats.org/officeDocument/2006/relationships/hyperlink" Target="https://www.epa.gov/eco-research/level-iii-and-iv-ecoregions-continental-united-states" TargetMode="External"/><Relationship Id="rId69" Type="http://schemas.openxmlformats.org/officeDocument/2006/relationships/hyperlink" Target="https://doi.org/10.1526/003601107781799281" TargetMode="External"/><Relationship Id="rId113" Type="http://schemas.openxmlformats.org/officeDocument/2006/relationships/image" Target="media/image15.png"/><Relationship Id="rId118" Type="http://schemas.openxmlformats.org/officeDocument/2006/relationships/image" Target="media/image20.png"/><Relationship Id="rId80" Type="http://schemas.openxmlformats.org/officeDocument/2006/relationships/image" Target="media/image11.png"/><Relationship Id="rId85" Type="http://schemas.openxmlformats.org/officeDocument/2006/relationships/hyperlink" Target="https://doi.org/10.1111/1365-2664.12444" TargetMode="External"/><Relationship Id="rId12" Type="http://schemas.openxmlformats.org/officeDocument/2006/relationships/hyperlink" Target="https://doi.org/10.1073/pnas.2204434119" TargetMode="External"/><Relationship Id="rId17" Type="http://schemas.openxmlformats.org/officeDocument/2006/relationships/hyperlink" Target="https://doi.org/10.1016/j.landurbplan.2009.03.003" TargetMode="External"/><Relationship Id="rId33" Type="http://schemas.openxmlformats.org/officeDocument/2006/relationships/hyperlink" Target="https://doi.org/10.1016/j.agee.2023.108435" TargetMode="External"/><Relationship Id="rId38" Type="http://schemas.openxmlformats.org/officeDocument/2006/relationships/hyperlink" Target="https://doi.org/10.1111/cobi.12811" TargetMode="External"/><Relationship Id="rId59" Type="http://schemas.openxmlformats.org/officeDocument/2006/relationships/hyperlink" Target="https://doi.org/10.1002/ecs2.4490" TargetMode="External"/><Relationship Id="rId103" Type="http://schemas.openxmlformats.org/officeDocument/2006/relationships/hyperlink" Target="https://doi.org/10.5066/P9IPKWFL" TargetMode="External"/><Relationship Id="rId108" Type="http://schemas.openxmlformats.org/officeDocument/2006/relationships/hyperlink" Target="https://doi.org/10.1002/ecs2.4490" TargetMode="External"/><Relationship Id="rId54" Type="http://schemas.openxmlformats.org/officeDocument/2006/relationships/hyperlink" Target="https://doi.org/10.1002/eap.1862" TargetMode="External"/><Relationship Id="rId70" Type="http://schemas.openxmlformats.org/officeDocument/2006/relationships/hyperlink" Target="https://doi.org/10.1016/j.ecolind.2015.11.002" TargetMode="External"/><Relationship Id="rId75" Type="http://schemas.openxmlformats.org/officeDocument/2006/relationships/hyperlink" Target="https://www.conservationeasement.us/downloads/" TargetMode="External"/><Relationship Id="rId91" Type="http://schemas.openxmlformats.org/officeDocument/2006/relationships/hyperlink" Target="https://doi.org/10.1016/j.agee.2023.108435" TargetMode="External"/><Relationship Id="rId96" Type="http://schemas.openxmlformats.org/officeDocument/2006/relationships/hyperlink" Target="https://data-idfggis.opendata.arcgis.com/datasets/IDFGgis::idaho-crucial-habitat/about"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doi.org/10.1016/j.foreco.2022.120130" TargetMode="External"/><Relationship Id="rId28" Type="http://schemas.openxmlformats.org/officeDocument/2006/relationships/hyperlink" Target="https://doi.org/10.1017/S0030605310000566" TargetMode="External"/><Relationship Id="rId49" Type="http://schemas.openxmlformats.org/officeDocument/2006/relationships/hyperlink" Target="https://doi.org/10.1073/pnas.2012865117" TargetMode="External"/><Relationship Id="rId114" Type="http://schemas.openxmlformats.org/officeDocument/2006/relationships/image" Target="media/image16.png"/><Relationship Id="rId119" Type="http://schemas.openxmlformats.org/officeDocument/2006/relationships/image" Target="media/image21.png"/><Relationship Id="rId44" Type="http://schemas.openxmlformats.org/officeDocument/2006/relationships/hyperlink" Target="https://doi.org/10.1111/brv.12008" TargetMode="External"/><Relationship Id="rId60" Type="http://schemas.openxmlformats.org/officeDocument/2006/relationships/hyperlink" Target="https://doi.org/10.1038/s41893-019-0256-8" TargetMode="External"/><Relationship Id="rId65" Type="http://schemas.openxmlformats.org/officeDocument/2006/relationships/hyperlink" Target="https://doi.org/10.1038/s41893-019-0340-0" TargetMode="External"/><Relationship Id="rId81" Type="http://schemas.openxmlformats.org/officeDocument/2006/relationships/image" Target="media/image12.png"/><Relationship Id="rId86" Type="http://schemas.openxmlformats.org/officeDocument/2006/relationships/hyperlink" Target="https://doi.org/10.5281/zenodo.1473824"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oi.org/10.7717/peerj.2989" TargetMode="External"/><Relationship Id="rId18" Type="http://schemas.openxmlformats.org/officeDocument/2006/relationships/hyperlink" Target="https://doi.org/10.5281/zenodo.1473824" TargetMode="External"/><Relationship Id="rId39" Type="http://schemas.openxmlformats.org/officeDocument/2006/relationships/hyperlink" Target="https://doi.org/10.5285/bd940dad-9bf4-40d9-891b-161f3dfe8e86" TargetMode="External"/><Relationship Id="rId109" Type="http://schemas.openxmlformats.org/officeDocument/2006/relationships/hyperlink" Target="https://www.tpl.org/park-data-downloads" TargetMode="External"/><Relationship Id="rId34" Type="http://schemas.openxmlformats.org/officeDocument/2006/relationships/hyperlink" Target="https://doi.org/10.1016/j.biocon.2024.110735" TargetMode="External"/><Relationship Id="rId50" Type="http://schemas.openxmlformats.org/officeDocument/2006/relationships/hyperlink" Target="https://doi.org/10.1046/j.1523-1739.2000.01451.x" TargetMode="External"/><Relationship Id="rId55" Type="http://schemas.openxmlformats.org/officeDocument/2006/relationships/hyperlink" Target="https://doi.org/10.1111/j.1472-4642.2010.00659.x" TargetMode="External"/><Relationship Id="rId76" Type="http://schemas.openxmlformats.org/officeDocument/2006/relationships/hyperlink" Target="https://www.eenews.net/articles/build-housing-on-federal-land-both-harris-and-trump-are-in-favor" TargetMode="External"/><Relationship Id="rId97" Type="http://schemas.openxmlformats.org/officeDocument/2006/relationships/hyperlink" Target="https://idpr-data-idaho.hub.arcgis.com/datasets/idaho::idaho-recreation-trails/explore?layer=128" TargetMode="External"/><Relationship Id="rId104" Type="http://schemas.openxmlformats.org/officeDocument/2006/relationships/hyperlink" Target="https://doi.org/10.1002/2016MS000686" TargetMode="External"/><Relationship Id="rId120" Type="http://schemas.openxmlformats.org/officeDocument/2006/relationships/image" Target="media/image22.png"/><Relationship Id="rId7" Type="http://schemas.openxmlformats.org/officeDocument/2006/relationships/image" Target="media/image3.png"/><Relationship Id="rId71" Type="http://schemas.openxmlformats.org/officeDocument/2006/relationships/image" Target="media/image7.png"/><Relationship Id="rId92" Type="http://schemas.openxmlformats.org/officeDocument/2006/relationships/hyperlink" Target="https://doi.org/10.1111/gcb.12736" TargetMode="External"/><Relationship Id="rId2" Type="http://schemas.openxmlformats.org/officeDocument/2006/relationships/styles" Target="styles.xml"/><Relationship Id="rId29" Type="http://schemas.openxmlformats.org/officeDocument/2006/relationships/hyperlink" Target="https://doi.org/10.1111/j.1466-8238.2010.00540.x" TargetMode="External"/><Relationship Id="rId24" Type="http://schemas.openxmlformats.org/officeDocument/2006/relationships/hyperlink" Target="https://doi.org/10.5066/P9KZCM54" TargetMode="External"/><Relationship Id="rId40" Type="http://schemas.openxmlformats.org/officeDocument/2006/relationships/hyperlink" Target="https://data-idfggis.opendata.arcgis.com/datasets/IDFGgis::idaho-crucial-habitat/about" TargetMode="External"/><Relationship Id="rId45" Type="http://schemas.openxmlformats.org/officeDocument/2006/relationships/hyperlink" Target="https://doi.org/10.2139/ssrn.2619453" TargetMode="External"/><Relationship Id="rId66" Type="http://schemas.openxmlformats.org/officeDocument/2006/relationships/hyperlink" Target="https://doi.org/10.1016/j.gloenvcha.2017.02.001" TargetMode="External"/><Relationship Id="rId87" Type="http://schemas.openxmlformats.org/officeDocument/2006/relationships/hyperlink" Target="https://doi.org/10.1126/science.aaw3372" TargetMode="External"/><Relationship Id="rId110" Type="http://schemas.openxmlformats.org/officeDocument/2006/relationships/hyperlink" Target="https://doi.org/10.5066/P92QM3NT" TargetMode="External"/><Relationship Id="rId115" Type="http://schemas.openxmlformats.org/officeDocument/2006/relationships/image" Target="media/image17.png"/><Relationship Id="rId61" Type="http://schemas.openxmlformats.org/officeDocument/2006/relationships/hyperlink" Target="http://wcmc.io/WDPA_Manual" TargetMode="External"/><Relationship Id="rId82" Type="http://schemas.openxmlformats.org/officeDocument/2006/relationships/image" Target="media/image13.png"/><Relationship Id="rId19" Type="http://schemas.openxmlformats.org/officeDocument/2006/relationships/hyperlink" Target="https://doi.org/10.1002/pan3.10137" TargetMode="External"/><Relationship Id="rId14" Type="http://schemas.openxmlformats.org/officeDocument/2006/relationships/hyperlink" Target="https://doi.org/10.1016/j.ecolmodel.2016.02.005" TargetMode="External"/><Relationship Id="rId30" Type="http://schemas.openxmlformats.org/officeDocument/2006/relationships/hyperlink" Target="https://doi.org/10.1016/j.jnc.2022.126235" TargetMode="External"/><Relationship Id="rId35" Type="http://schemas.openxmlformats.org/officeDocument/2006/relationships/hyperlink" Target="https://doi.org/10.1111/gcb.12736" TargetMode="External"/><Relationship Id="rId56" Type="http://schemas.openxmlformats.org/officeDocument/2006/relationships/hyperlink" Target="https://doi.org/10.1111/agec.12090" TargetMode="External"/><Relationship Id="rId77" Type="http://schemas.openxmlformats.org/officeDocument/2006/relationships/image" Target="media/image8.png"/><Relationship Id="rId100" Type="http://schemas.openxmlformats.org/officeDocument/2006/relationships/hyperlink" Target="https://www.conservationeasement.us/downloads/" TargetMode="External"/><Relationship Id="rId105" Type="http://schemas.openxmlformats.org/officeDocument/2006/relationships/hyperlink" Target="https://github.com/natcap/invest/releases/tag/3.12.0" TargetMode="External"/><Relationship Id="rId8" Type="http://schemas.openxmlformats.org/officeDocument/2006/relationships/image" Target="media/image4.png"/><Relationship Id="rId51" Type="http://schemas.openxmlformats.org/officeDocument/2006/relationships/hyperlink" Target="https://www.R-project.org/" TargetMode="External"/><Relationship Id="rId72" Type="http://schemas.openxmlformats.org/officeDocument/2006/relationships/hyperlink" Target="https://farmlandinfo.org/statistics/pald/" TargetMode="External"/><Relationship Id="rId93" Type="http://schemas.openxmlformats.org/officeDocument/2006/relationships/hyperlink" Target="https://doi.org/10.5281/zenodo.1475453" TargetMode="External"/><Relationship Id="rId98" Type="http://schemas.openxmlformats.org/officeDocument/2006/relationships/hyperlink" Target="https://doi.org/10.1016/j.rama.2021.04.003"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doi.org/10.1111/csp2.12901" TargetMode="External"/><Relationship Id="rId46" Type="http://schemas.openxmlformats.org/officeDocument/2006/relationships/hyperlink" Target="https://native-land.ca/" TargetMode="External"/><Relationship Id="rId67" Type="http://schemas.openxmlformats.org/officeDocument/2006/relationships/hyperlink" Target="https://doi.org/10.1016/j.biocon.2020.108822" TargetMode="External"/><Relationship Id="rId116" Type="http://schemas.openxmlformats.org/officeDocument/2006/relationships/image" Target="media/image18.png"/><Relationship Id="rId20" Type="http://schemas.openxmlformats.org/officeDocument/2006/relationships/hyperlink" Target="https://doi.org/10.1126/science.aaw3372" TargetMode="External"/><Relationship Id="rId41" Type="http://schemas.openxmlformats.org/officeDocument/2006/relationships/hyperlink" Target="https://agri.idaho.gov/main/about/about-idaho-agriculture/idaho-crops" TargetMode="External"/><Relationship Id="rId62" Type="http://schemas.openxmlformats.org/officeDocument/2006/relationships/hyperlink" Target="https://livereport.protectedplanet.net/" TargetMode="External"/><Relationship Id="rId83" Type="http://schemas.openxmlformats.org/officeDocument/2006/relationships/image" Target="media/image14.png"/><Relationship Id="rId88" Type="http://schemas.openxmlformats.org/officeDocument/2006/relationships/hyperlink" Target="https://farmlandinfo.org/wp-content/uploads/sites/2/2021/06/AFT_CSP_FUT_Technical_Doc_2020.pdf" TargetMode="External"/><Relationship Id="rId111" Type="http://schemas.openxmlformats.org/officeDocument/2006/relationships/hyperlink" Target="https://nassgeodata.gmu.edu/CropScape/" TargetMode="External"/><Relationship Id="rId15" Type="http://schemas.openxmlformats.org/officeDocument/2006/relationships/hyperlink" Target="https://doi.org/10.1016/S0169-2046(01)00225-0" TargetMode="External"/><Relationship Id="rId36" Type="http://schemas.openxmlformats.org/officeDocument/2006/relationships/hyperlink" Target="https://doi.org/10.1111/cobi.14376" TargetMode="External"/><Relationship Id="rId57" Type="http://schemas.openxmlformats.org/officeDocument/2006/relationships/hyperlink" Target="https://github.com/natcap/invest/releases/tag/3.12.0" TargetMode="External"/><Relationship Id="rId106" Type="http://schemas.openxmlformats.org/officeDocument/2006/relationships/hyperlink" Target="https://doi.org/10.1007/s13593-022-00833-0" TargetMode="External"/><Relationship Id="rId10" Type="http://schemas.openxmlformats.org/officeDocument/2006/relationships/image" Target="media/image6.png"/><Relationship Id="rId31" Type="http://schemas.openxmlformats.org/officeDocument/2006/relationships/hyperlink" Target="https://doi.org/10.1016/j.biocon.2019.01.024" TargetMode="External"/><Relationship Id="rId52" Type="http://schemas.openxmlformats.org/officeDocument/2006/relationships/hyperlink" Target="https://doi.org/10.5066/P9IPKWFL" TargetMode="External"/><Relationship Id="rId73" Type="http://schemas.openxmlformats.org/officeDocument/2006/relationships/hyperlink" Target="https://www.idahostatesman.com/news/politics-government/state-politics/article75569547.html" TargetMode="External"/><Relationship Id="rId78" Type="http://schemas.openxmlformats.org/officeDocument/2006/relationships/image" Target="media/image9.png"/><Relationship Id="rId94" Type="http://schemas.openxmlformats.org/officeDocument/2006/relationships/hyperlink" Target="https://doi.org/10.5285/bd940dad-9bf4-40d9-891b-161f3dfe8e86" TargetMode="External"/><Relationship Id="rId99" Type="http://schemas.openxmlformats.org/officeDocument/2006/relationships/hyperlink" Target="https://www.arcgis.com/home/item.html?id=c8d60ffcbf5c4030a17762fe10e81c6a" TargetMode="External"/><Relationship Id="rId101" Type="http://schemas.openxmlformats.org/officeDocument/2006/relationships/hyperlink" Target="https://doi.org/10.1073/pnas.2012865117"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71</Pages>
  <Words>15680</Words>
  <Characters>89377</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Carbon stock protection and food production are key targets for conservation planning in a landscape of public and private lands</vt:lpstr>
    </vt:vector>
  </TitlesOfParts>
  <Company/>
  <LinksUpToDate>false</LinksUpToDate>
  <CharactersWithSpaces>104848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stock protection and food production are key targets for conservation planning in a landscape of public and private lands</dc:title>
  <dc:creator>Carolyn Koehn; Trevor Caughlin; Sarah Halperin; Kelly Hopping; Rebecca Som Castellano; Jodi Brandt</dc:creator>
  <cp:keywords/>
  <cp:lastModifiedBy>Carolyn Koehn</cp:lastModifiedBy>
  <cp:revision>2</cp:revision>
  <dcterms:created xsi:type="dcterms:W3CDTF">2026-01-09T21:22:00Z</dcterms:created>
  <dcterms:modified xsi:type="dcterms:W3CDTF">2026-01-09T22:00:00Z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Context.Demand for land for urban development, food production, and protected areas is increasing, leading to land scarcity. In response, agricultural lands are increasingly targeted for protection. Yet, which land attributes should be used to identify priority lands to protect remains largely unknown.Objectives..(1) Is private land protection necessary to protect nature’s contributions to people [NCP] in a region dominated by public protected areas? (2) Which NCP indicators are the most important drivers of optimal land protection?Methods.We applied the NCP framework in Idaho’s Snake River Plain, a water-limited, climate-sensitive ecoregion dominated by public lands with a quickly growing human population. We quantified 21 NCPs and used systematic conservation planning to generate cost-efficient land protection solutions. We also developed a sensitivity analysis workflow to determine which NCP inputs were most influential for priority protected area selection.Results.Current protected areas were highly effective, containing over half the summed contributions for 17 out of 21 NCPs. However, food production is severely under-protected. Food production and carbon stock protection had the most influence on conservation planning scenarios. Ignoring climate-related NCP in agricultural land protection decisions, even in sub-regional planning where climate seems relatively homogenous, can limit contributions to climate mitigation and adaptation.Conclusions.Private land protections complement public lands networks for NCP protection. Climate considerations are important to include even in local scale conservation planning. Our reproducible workflows for NCP quantification and conservation planning sensitivity analysis can be used to systematically plan for a broad suite of human benefits.Keywords: systematic conservation planning, nature’s contributions to people, private land conservation, sensitivity analysis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rossref">
    <vt:lpwstr/>
  </property>
  <property fmtid="{D5CDD505-2E9C-101B-9397-08002B2CF9AE}" pid="10" name="csl">
    <vt:lpwstr>elsevier-harvard-modified.csl</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link-bibliography">
    <vt:lpwstr>False</vt:lpwstr>
  </property>
  <property fmtid="{D5CDD505-2E9C-101B-9397-08002B2CF9AE}" pid="18" name="link-citations">
    <vt:lpwstr>False</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