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856BFF" w:sz="8"/>
              <w:right w:val="none" w:color="FFFFFF" w:sz="0"/>
            </w:tcBorders>
            <w:shd w:fill="140F50" w:val="clear"/>
            <w:tcMar>
              <w:top w:type="dxa" w:w="240"/>
              <w:left w:type="dxa" w:w="240"/>
              <w:bottom w:type="dxa" w:w="240"/>
              <w:right w:type="dxa" w:w="240"/>
            </w:tcMar>
          </w:tcPr>
          <w:p>
            <w:r>
              <w:rPr>
                <w:rFonts w:ascii="Arial" w:cs="Arial" w:eastAsia="Arial" w:hAnsi="Arial"/>
                <w:b/>
                <w:bCs/>
                <w:color w:val="856BFF"/>
                <w:sz w:val="18"/>
                <w:szCs w:val="18"/>
              </w:rPr>
              <w:t xml:space="preserve">AI FOR BUSINESS TRANSFORMATION</w:t>
            </w:r>
          </w:p>
          <w:p>
            <w:r>
              <w:rPr>
                <w:rFonts w:ascii="Arial" w:cs="Arial" w:eastAsia="Arial" w:hAnsi="Arial"/>
                <w:b/>
                <w:bCs/>
                <w:color w:val="FFFFFF"/>
                <w:sz w:val="36"/>
                <w:szCs w:val="36"/>
              </w:rPr>
              <w:t xml:space="preserve">Assignment 2: AI Side Hustle Launch</w:t>
            </w:r>
          </w:p>
          <w:p>
            <w:pPr>
              <w:spacing w:before="80"/>
            </w:pPr>
            <w:r>
              <w:rPr>
                <w:rFonts w:ascii="Arial" w:cs="Arial" w:eastAsia="Arial" w:hAnsi="Arial"/>
                <w:color w:val="CCCCCC"/>
                <w:sz w:val="20"/>
                <w:szCs w:val="20"/>
              </w:rPr>
              <w:t xml:space="preserve">Bachelor of Business  |  30%  |  Due: Week 7</w:t>
            </w:r>
          </w:p>
        </w:tc>
      </w:tr>
    </w:tbl>
    <w:p>
      <w:pPr>
        <w:spacing w:after="0" w:before="320"/>
      </w:pPr>
      <w:r>
        <w:t xml:space="preserve"/>
      </w:r>
    </w:p>
    <w:p>
      <w:pPr>
        <w:pStyle w:val="Heading1"/>
        <w:spacing w:after="160" w:before="360"/>
      </w:pPr>
      <w:r>
        <w:rPr>
          <w:rFonts w:ascii="Arial" w:cs="Arial" w:eastAsia="Arial" w:hAnsi="Arial"/>
          <w:b/>
          <w:bCs/>
          <w:color w:val="140F50"/>
          <w:sz w:val="32"/>
          <w:szCs w:val="32"/>
        </w:rPr>
        <w:t xml:space="preserve">Description</w:t>
      </w:r>
    </w:p>
    <w:p>
      <w:pPr>
        <w:spacing w:after="120" w:before="80"/>
      </w:pPr>
      <w:r>
        <w:rPr>
          <w:rFonts w:ascii="Arial" w:cs="Arial" w:eastAsia="Arial" w:hAnsi="Arial"/>
          <w:sz w:val="22"/>
          <w:szCs w:val="22"/>
        </w:rPr>
        <w:t xml:space="preserve">You will conceive, build, and document an AI-powered side hustle — a real income-generating activity or functioning prototype of one — that you could operate as a student with no external funding and only free AI tools. Working individually or in groups of up to three, you will produce evidence that something genuine exists outside this course, and present a founder's account of what you built, what happened, and what you learned.</w:t>
      </w:r>
    </w:p>
    <w:p>
      <w:pPr>
        <w:spacing w:after="120" w:before="80"/>
      </w:pPr>
      <w:r>
        <w:rPr>
          <w:rFonts w:ascii="Arial" w:cs="Arial" w:eastAsia="Arial" w:hAnsi="Arial"/>
          <w:sz w:val="22"/>
          <w:szCs w:val="22"/>
        </w:rPr>
        <w:t xml:space="preserve">This is not a pitch for investment. There is no fictional investor panel. The standard is founder honesty, not polished theatre.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F8EFE0" w:val="clear"/>
            <w:tcMar>
              <w:top w:type="dxa" w:w="120"/>
              <w:left w:type="dxa" w:w="160"/>
              <w:bottom w:type="dxa" w:w="120"/>
              <w:right w:type="dxa" w:w="160"/>
            </w:tcMar>
          </w:tcPr>
          <w:p>
            <w:r>
              <w:rPr>
                <w:rFonts w:ascii="Arial" w:cs="Arial" w:eastAsia="Arial" w:hAnsi="Arial"/>
                <w:b/>
                <w:bCs/>
                <w:color w:val="140F50"/>
                <w:sz w:val="20"/>
                <w:szCs w:val="20"/>
              </w:rPr>
              <w:t xml:space="preserve">Format</w:t>
            </w:r>
          </w:p>
          <w:p>
            <w:r>
              <w:rPr>
                <w:rFonts w:ascii="Arial" w:cs="Arial" w:eastAsia="Arial" w:hAnsi="Arial"/>
                <w:sz w:val="20"/>
                <w:szCs w:val="20"/>
              </w:rPr>
              <w:t xml:space="preserve">Individual or group (max 3)</w:t>
            </w:r>
          </w:p>
        </w:tc>
        <w:tc>
          <w:tcPr>
            <w:tcW w:type="dxa" w:w="3013"/>
            <w:tcBorders>
              <w:top w:val="single" w:color="CCCCCC" w:sz="1"/>
              <w:left w:val="single" w:color="CCCCCC" w:sz="1"/>
              <w:bottom w:val="single" w:color="CCCCCC" w:sz="1"/>
              <w:right w:val="single" w:color="CCCCCC" w:sz="1"/>
            </w:tcBorders>
            <w:shd w:fill="F8EFE0" w:val="clear"/>
            <w:tcMar>
              <w:top w:type="dxa" w:w="120"/>
              <w:left w:type="dxa" w:w="160"/>
              <w:bottom w:type="dxa" w:w="120"/>
              <w:right w:type="dxa" w:w="160"/>
            </w:tcMar>
          </w:tcPr>
          <w:p>
            <w:r>
              <w:rPr>
                <w:rFonts w:ascii="Arial" w:cs="Arial" w:eastAsia="Arial" w:hAnsi="Arial"/>
                <w:b/>
                <w:bCs/>
                <w:color w:val="140F50"/>
                <w:sz w:val="20"/>
                <w:szCs w:val="20"/>
              </w:rPr>
              <w:t xml:space="preserve">Weighting</w:t>
            </w:r>
          </w:p>
          <w:p>
            <w:r>
              <w:rPr>
                <w:rFonts w:ascii="Arial" w:cs="Arial" w:eastAsia="Arial" w:hAnsi="Arial"/>
                <w:sz w:val="20"/>
                <w:szCs w:val="20"/>
              </w:rPr>
              <w:t xml:space="preserve">30% of final grade</w:t>
            </w:r>
          </w:p>
        </w:tc>
        <w:tc>
          <w:tcPr>
            <w:tcW w:type="dxa" w:w="3013"/>
            <w:tcBorders>
              <w:top w:val="single" w:color="CCCCCC" w:sz="1"/>
              <w:left w:val="single" w:color="CCCCCC" w:sz="1"/>
              <w:bottom w:val="single" w:color="CCCCCC" w:sz="1"/>
              <w:right w:val="single" w:color="CCCCCC" w:sz="1"/>
            </w:tcBorders>
            <w:shd w:fill="F8EFE0" w:val="clear"/>
            <w:tcMar>
              <w:top w:type="dxa" w:w="120"/>
              <w:left w:type="dxa" w:w="160"/>
              <w:bottom w:type="dxa" w:w="120"/>
              <w:right w:type="dxa" w:w="160"/>
            </w:tcMar>
          </w:tcPr>
          <w:p>
            <w:r>
              <w:rPr>
                <w:rFonts w:ascii="Arial" w:cs="Arial" w:eastAsia="Arial" w:hAnsi="Arial"/>
                <w:b/>
                <w:bCs/>
                <w:color w:val="140F50"/>
                <w:sz w:val="20"/>
                <w:szCs w:val="20"/>
              </w:rPr>
              <w:t xml:space="preserve">Due</w:t>
            </w:r>
          </w:p>
          <w:p>
            <w:r>
              <w:rPr>
                <w:rFonts w:ascii="Arial" w:cs="Arial" w:eastAsia="Arial" w:hAnsi="Arial"/>
                <w:sz w:val="20"/>
                <w:szCs w:val="20"/>
              </w:rPr>
              <w:t xml:space="preserve">Submitted via Canvas before Week 7 workshop</w:t>
            </w:r>
          </w:p>
        </w:tc>
      </w:tr>
    </w:tbl>
    <w:p>
      <w:pPr>
        <w:spacing w:after="0" w:before="24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Aims</w:t>
      </w:r>
    </w:p>
    <w:p>
      <w:pPr>
        <w:spacing w:after="120" w:before="80"/>
      </w:pPr>
      <w:r>
        <w:rPr>
          <w:rFonts w:ascii="Arial" w:cs="Arial" w:eastAsia="Arial" w:hAnsi="Arial"/>
          <w:sz w:val="22"/>
          <w:szCs w:val="22"/>
        </w:rPr>
        <w:t xml:space="preserve">The cost of starting has collapsed. A student with a laptop, internet access, and the AI tools you have been using throughout this course can build, launch, and iterate on a real income-generating activity in weeks — with no capital, no co-founders, and no permission. That is the central claim of Module 2, and this assessment asks you to test it against reality.</w:t>
      </w:r>
    </w:p>
    <w:p>
      <w:pPr>
        <w:spacing w:after="120" w:before="80"/>
      </w:pPr>
      <w:r>
        <w:rPr>
          <w:rFonts w:ascii="Arial" w:cs="Arial" w:eastAsia="Arial" w:hAnsi="Arial"/>
          <w:sz w:val="22"/>
          <w:szCs w:val="22"/>
        </w:rPr>
        <w:t xml:space="preserve">What distinguishes this from a theoretical exercise is the artefact requirement. You must produce evidence that something real exists: a live website, a published listing, a delivered service, a functioning automated workflow, a documented client interaction, or a working prototype that a stranger could use. A slide deck describing what you would build is not sufficient.</w:t>
      </w:r>
    </w:p>
    <w:p>
      <w:pPr>
        <w:spacing w:after="120" w:before="80"/>
      </w:pPr>
      <w:r>
        <w:rPr>
          <w:rFonts w:ascii="Arial" w:cs="Arial" w:eastAsia="Arial" w:hAnsi="Arial"/>
          <w:sz w:val="22"/>
          <w:szCs w:val="22"/>
        </w:rPr>
        <w:t xml:space="preserve">The founder narrative asks you to be honest about what happened. A hustle that launched and earned nothing teaches as much as one that earned money — provided you can account for the decisions you made and what you now understand that you did not before. The marker's question is not 'did it work?' but 'did you build it, and do you understand why it went the way it did?'</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Course Learning Outcomes</w:t>
      </w:r>
    </w:p>
    <w:p>
      <w:pPr>
        <w:spacing w:after="120" w:before="80"/>
      </w:pPr>
      <w:r>
        <w:rPr>
          <w:rFonts w:ascii="Arial" w:cs="Arial" w:eastAsia="Arial" w:hAnsi="Arial"/>
          <w:sz w:val="22"/>
          <w:szCs w:val="22"/>
        </w:rPr>
        <w:t xml:space="preserve">By completing this assignment, you will be able to:</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CLO1: Demonstrate proficiency in collaborating with AI tools across multiple modalities to enhance personal and professional productivity</w:t>
      </w:r>
    </w:p>
    <w:p>
      <w:pPr>
        <w:pStyle w:val="ListParagraph"/>
        <w:numPr>
          <w:ilvl w:val="0"/>
          <w:numId w:val="2"/>
        </w:numPr>
        <w:spacing w:after="60" w:before="60"/>
      </w:pPr>
      <w:r>
        <w:rPr>
          <w:rFonts w:ascii="Arial" w:cs="Arial" w:eastAsia="Arial" w:hAnsi="Arial"/>
          <w:b/>
          <w:bCs/>
          <w:sz w:val="22"/>
          <w:szCs w:val="22"/>
        </w:rPr>
        <w:t xml:space="preserve">CLO3: Design, build, and critically evaluate an AI-powered business activity applying entrepreneurial best practices</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What Counts as a Side Hustle</w:t>
      </w:r>
    </w:p>
    <w:p>
      <w:pPr>
        <w:spacing w:after="120" w:before="80"/>
      </w:pPr>
      <w:r>
        <w:rPr>
          <w:rFonts w:ascii="Arial" w:cs="Arial" w:eastAsia="Arial" w:hAnsi="Arial"/>
          <w:sz w:val="22"/>
          <w:szCs w:val="22"/>
        </w:rPr>
        <w:t xml:space="preserve">Your side hustle must involve a genuine attempt to create value for someone outside this course. It does not need to generate revenue to receive full marks. It does need to exist.</w:t>
      </w:r>
    </w:p>
    <w:p>
      <w:pPr>
        <w:spacing w:after="0" w:before="80"/>
      </w:pPr>
      <w:r>
        <w:t xml:space="preserve"/>
      </w:r>
    </w:p>
    <w:p>
      <w:pPr>
        <w:spacing w:after="120" w:before="80"/>
      </w:pPr>
      <w:r>
        <w:rPr>
          <w:rFonts w:ascii="Arial" w:cs="Arial" w:eastAsia="Arial" w:hAnsi="Arial"/>
          <w:b/>
          <w:bCs/>
          <w:sz w:val="22"/>
          <w:szCs w:val="22"/>
        </w:rPr>
        <w:t xml:space="preserve">Examples of qualifying artefacts:</w:t>
      </w:r>
    </w:p>
    <w:p>
      <w:pPr>
        <w:pStyle w:val="ListParagraph"/>
        <w:numPr>
          <w:ilvl w:val="0"/>
          <w:numId w:val="2"/>
        </w:numPr>
        <w:spacing w:after="60" w:before="60"/>
      </w:pPr>
      <w:r>
        <w:rPr>
          <w:rFonts w:ascii="Arial" w:cs="Arial" w:eastAsia="Arial" w:hAnsi="Arial"/>
          <w:b w:val="false"/>
          <w:bCs w:val="false"/>
          <w:sz w:val="22"/>
          <w:szCs w:val="22"/>
        </w:rPr>
        <w:t xml:space="preserve">A functioning e-commerce store or product listing (Shopify, Etsy, Gumroad, eBay)</w:t>
      </w:r>
    </w:p>
    <w:p>
      <w:pPr>
        <w:pStyle w:val="ListParagraph"/>
        <w:numPr>
          <w:ilvl w:val="0"/>
          <w:numId w:val="2"/>
        </w:numPr>
        <w:spacing w:after="60" w:before="60"/>
      </w:pPr>
      <w:r>
        <w:rPr>
          <w:rFonts w:ascii="Arial" w:cs="Arial" w:eastAsia="Arial" w:hAnsi="Arial"/>
          <w:b w:val="false"/>
          <w:bCs w:val="false"/>
          <w:sz w:val="22"/>
          <w:szCs w:val="22"/>
        </w:rPr>
        <w:t xml:space="preserve">A delivered freelance service — writing, design, research, automation — with evidence of the engagement</w:t>
      </w:r>
    </w:p>
    <w:p>
      <w:pPr>
        <w:pStyle w:val="ListParagraph"/>
        <w:numPr>
          <w:ilvl w:val="0"/>
          <w:numId w:val="2"/>
        </w:numPr>
        <w:spacing w:after="60" w:before="60"/>
      </w:pPr>
      <w:r>
        <w:rPr>
          <w:rFonts w:ascii="Arial" w:cs="Arial" w:eastAsia="Arial" w:hAnsi="Arial"/>
          <w:b w:val="false"/>
          <w:bCs w:val="false"/>
          <w:sz w:val="22"/>
          <w:szCs w:val="22"/>
        </w:rPr>
        <w:t xml:space="preserve">A content channel with published output (YouTube, newsletter, social account) built with AI tools</w:t>
      </w:r>
    </w:p>
    <w:p>
      <w:pPr>
        <w:pStyle w:val="ListParagraph"/>
        <w:numPr>
          <w:ilvl w:val="0"/>
          <w:numId w:val="2"/>
        </w:numPr>
        <w:spacing w:after="60" w:before="60"/>
      </w:pPr>
      <w:r>
        <w:rPr>
          <w:rFonts w:ascii="Arial" w:cs="Arial" w:eastAsia="Arial" w:hAnsi="Arial"/>
          <w:b w:val="false"/>
          <w:bCs w:val="false"/>
          <w:sz w:val="22"/>
          <w:szCs w:val="22"/>
        </w:rPr>
        <w:t xml:space="preserve">An AI-powered tool, workflow, or template that has been used by at least one real person outside the course</w:t>
      </w:r>
    </w:p>
    <w:p>
      <w:pPr>
        <w:pStyle w:val="ListParagraph"/>
        <w:numPr>
          <w:ilvl w:val="0"/>
          <w:numId w:val="2"/>
        </w:numPr>
        <w:spacing w:after="60" w:before="60"/>
      </w:pPr>
      <w:r>
        <w:rPr>
          <w:rFonts w:ascii="Arial" w:cs="Arial" w:eastAsia="Arial" w:hAnsi="Arial"/>
          <w:b w:val="false"/>
          <w:bCs w:val="false"/>
          <w:sz w:val="22"/>
          <w:szCs w:val="22"/>
        </w:rPr>
        <w:t xml:space="preserve">A completed client project (pro bono counts) with documentation of the brief and delivery</w:t>
      </w:r>
    </w:p>
    <w:p>
      <w:pPr>
        <w:pStyle w:val="ListParagraph"/>
        <w:numPr>
          <w:ilvl w:val="0"/>
          <w:numId w:val="2"/>
        </w:numPr>
        <w:spacing w:after="60" w:before="60"/>
      </w:pPr>
      <w:r>
        <w:rPr>
          <w:rFonts w:ascii="Arial" w:cs="Arial" w:eastAsia="Arial" w:hAnsi="Arial"/>
          <w:b w:val="false"/>
          <w:bCs w:val="false"/>
          <w:sz w:val="22"/>
          <w:szCs w:val="22"/>
        </w:rPr>
        <w:t xml:space="preserve">A prototype with documented user testing from real people outside this course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0F5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F8EFE0" w:val="clear"/>
            <w:tcMar>
              <w:top w:type="dxa" w:w="120"/>
              <w:left w:type="dxa" w:w="160"/>
              <w:bottom w:type="dxa" w:w="120"/>
              <w:right w:type="dxa" w:w="160"/>
            </w:tcMar>
          </w:tcPr>
          <w:p>
            <w:r>
              <w:rPr>
                <w:rFonts w:ascii="Arial" w:cs="Arial" w:eastAsia="Arial" w:hAnsi="Arial"/>
                <w:sz w:val="21"/>
                <w:szCs w:val="21"/>
              </w:rPr>
              <w:t xml:space="preserve">You do not need to disclose revenue figures. Evidence of a real transaction, real user, or real delivery is sufficient. Screenshots, links, client messages (anonymised if needed), and usage logs all qualify.</w:t>
            </w:r>
          </w:p>
        </w:tc>
      </w:tr>
    </w:tbl>
    <w:p>
      <w:pPr>
        <w:spacing w:after="0" w:before="120"/>
      </w:pPr>
      <w:r>
        <w:t xml:space="preserve"/>
      </w:r>
    </w:p>
    <w:p>
      <w:pPr>
        <w:spacing w:after="120" w:before="80"/>
      </w:pPr>
      <w:r>
        <w:rPr>
          <w:rFonts w:ascii="Arial" w:cs="Arial" w:eastAsia="Arial" w:hAnsi="Arial"/>
          <w:b/>
          <w:bCs/>
          <w:sz w:val="22"/>
          <w:szCs w:val="22"/>
        </w:rPr>
        <w:t xml:space="preserve">Examples of artefacts that do not qualify:</w:t>
      </w:r>
    </w:p>
    <w:p>
      <w:pPr>
        <w:pStyle w:val="ListParagraph"/>
        <w:numPr>
          <w:ilvl w:val="0"/>
          <w:numId w:val="2"/>
        </w:numPr>
        <w:spacing w:after="60" w:before="60"/>
      </w:pPr>
      <w:r>
        <w:rPr>
          <w:rFonts w:ascii="Arial" w:cs="Arial" w:eastAsia="Arial" w:hAnsi="Arial"/>
          <w:b w:val="false"/>
          <w:bCs w:val="false"/>
          <w:sz w:val="22"/>
          <w:szCs w:val="22"/>
        </w:rPr>
        <w:t xml:space="preserve">A slide deck, business plan, or written proposal with no accompanying built thing</w:t>
      </w:r>
    </w:p>
    <w:p>
      <w:pPr>
        <w:pStyle w:val="ListParagraph"/>
        <w:numPr>
          <w:ilvl w:val="0"/>
          <w:numId w:val="2"/>
        </w:numPr>
        <w:spacing w:after="60" w:before="60"/>
      </w:pPr>
      <w:r>
        <w:rPr>
          <w:rFonts w:ascii="Arial" w:cs="Arial" w:eastAsia="Arial" w:hAnsi="Arial"/>
          <w:b w:val="false"/>
          <w:bCs w:val="false"/>
          <w:sz w:val="22"/>
          <w:szCs w:val="22"/>
        </w:rPr>
        <w:t xml:space="preserve">A mock-up or wireframe with no evidence of real-world exposure</w:t>
      </w:r>
    </w:p>
    <w:p>
      <w:pPr>
        <w:pStyle w:val="ListParagraph"/>
        <w:numPr>
          <w:ilvl w:val="0"/>
          <w:numId w:val="2"/>
        </w:numPr>
        <w:spacing w:after="60" w:before="60"/>
      </w:pPr>
      <w:r>
        <w:rPr>
          <w:rFonts w:ascii="Arial" w:cs="Arial" w:eastAsia="Arial" w:hAnsi="Arial"/>
          <w:b w:val="false"/>
          <w:bCs w:val="false"/>
          <w:sz w:val="22"/>
          <w:szCs w:val="22"/>
        </w:rPr>
        <w:t xml:space="preserve">A tool you built but only you have used</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Marking Criteria</w:t>
      </w:r>
    </w:p>
    <w:p>
      <w:pPr>
        <w:spacing w:after="120" w:before="80"/>
      </w:pPr>
      <w:r>
        <w:rPr>
          <w:rFonts w:ascii="Arial" w:cs="Arial" w:eastAsia="Arial" w:hAnsi="Arial"/>
          <w:sz w:val="22"/>
          <w:szCs w:val="22"/>
        </w:rPr>
        <w:t xml:space="preserve">The AI Side Hustle Launch assignment will be marked according to the following criteria:</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Artefact Quality — the thing you built (35%)</w:t>
      </w:r>
    </w:p>
    <w:p>
      <w:pPr>
        <w:pStyle w:val="ListParagraph"/>
        <w:numPr>
          <w:ilvl w:val="0"/>
          <w:numId w:val="2"/>
        </w:numPr>
        <w:spacing w:after="60" w:before="60"/>
      </w:pPr>
      <w:r>
        <w:rPr>
          <w:rFonts w:ascii="Arial" w:cs="Arial" w:eastAsia="Arial" w:hAnsi="Arial"/>
          <w:b w:val="false"/>
          <w:bCs w:val="false"/>
          <w:sz w:val="22"/>
          <w:szCs w:val="22"/>
        </w:rPr>
        <w:t xml:space="preserve">Founder Narrative — your video account of the journey (30%)</w:t>
      </w:r>
    </w:p>
    <w:p>
      <w:pPr>
        <w:pStyle w:val="ListParagraph"/>
        <w:numPr>
          <w:ilvl w:val="0"/>
          <w:numId w:val="2"/>
        </w:numPr>
        <w:spacing w:after="60" w:before="60"/>
      </w:pPr>
      <w:r>
        <w:rPr>
          <w:rFonts w:ascii="Arial" w:cs="Arial" w:eastAsia="Arial" w:hAnsi="Arial"/>
          <w:b w:val="false"/>
          <w:bCs w:val="false"/>
          <w:sz w:val="22"/>
          <w:szCs w:val="22"/>
        </w:rPr>
        <w:t xml:space="preserve">AI Process Log — how AI tools enabled your work (20%)</w:t>
      </w:r>
    </w:p>
    <w:p>
      <w:pPr>
        <w:pStyle w:val="ListParagraph"/>
        <w:numPr>
          <w:ilvl w:val="0"/>
          <w:numId w:val="2"/>
        </w:numPr>
        <w:spacing w:after="60" w:before="60"/>
      </w:pPr>
      <w:r>
        <w:rPr>
          <w:rFonts w:ascii="Arial" w:cs="Arial" w:eastAsia="Arial" w:hAnsi="Arial"/>
          <w:b w:val="false"/>
          <w:bCs w:val="false"/>
          <w:sz w:val="22"/>
          <w:szCs w:val="22"/>
        </w:rPr>
        <w:t xml:space="preserve">Peer Review — structured written feedback on one other submission (15%)</w:t>
      </w:r>
    </w:p>
    <w:p>
      <w:pPr>
        <w:spacing w:after="0" w:before="120"/>
      </w:pPr>
      <w:r>
        <w:t xml:space="preserve"/>
      </w:r>
    </w:p>
    <w:p>
      <w:pPr>
        <w:spacing w:after="120" w:before="80"/>
      </w:pPr>
      <w:r>
        <w:rPr>
          <w:rFonts w:ascii="Arial" w:cs="Arial" w:eastAsia="Arial" w:hAnsi="Arial"/>
          <w:sz w:val="22"/>
          <w:szCs w:val="22"/>
        </w:rPr>
        <w:t xml:space="preserve">Refer to the rubric below for grade descriptors across all criteria.</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Rubric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Criteria</w:t>
            </w:r>
          </w:p>
        </w:tc>
        <w:tc>
          <w:tcPr>
            <w:tcW w:type="dxa" w:w="1512"/>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High Distinction
(85–100%)</w:t>
            </w:r>
          </w:p>
        </w:tc>
        <w:tc>
          <w:tcPr>
            <w:tcW w:type="dxa" w:w="1512"/>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Distinction
(75–84%)</w:t>
            </w:r>
          </w:p>
        </w:tc>
        <w:tc>
          <w:tcPr>
            <w:tcW w:type="dxa" w:w="1512"/>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Credit
(65–74%)</w:t>
            </w:r>
          </w:p>
        </w:tc>
        <w:tc>
          <w:tcPr>
            <w:tcW w:type="dxa" w:w="1512"/>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Pass
(50–64%)</w:t>
            </w:r>
          </w:p>
        </w:tc>
        <w:tc>
          <w:tcPr>
            <w:tcW w:type="dxa" w:w="1512"/>
            <w:tcBorders>
              <w:top w:val="single" w:color="CCCCCC" w:sz="1"/>
              <w:left w:val="single" w:color="CCCCCC" w:sz="1"/>
              <w:bottom w:val="single" w:color="CCCCCC" w:sz="1"/>
              <w:right w:val="single" w:color="CCCCCC" w:sz="1"/>
            </w:tcBorders>
            <w:shd w:fill="140F50" w:val="clear"/>
            <w:tcMar>
              <w:top w:type="dxa" w:w="80"/>
              <w:left w:type="dxa" w:w="100"/>
              <w:bottom w:type="dxa" w:w="80"/>
              <w:right w:type="dxa" w:w="100"/>
            </w:tcMar>
            <w:vAlign w:val="center"/>
          </w:tcPr>
          <w:p>
            <w:r>
              <w:rPr>
                <w:rFonts w:ascii="Arial" w:cs="Arial" w:eastAsia="Arial" w:hAnsi="Arial"/>
                <w:b/>
                <w:bCs/>
                <w:color w:val="FFFFFF"/>
                <w:sz w:val="18"/>
                <w:szCs w:val="18"/>
              </w:rPr>
              <w:t xml:space="preserve">Fail
(&lt;50%)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40F50"/>
                <w:sz w:val="18"/>
                <w:szCs w:val="18"/>
              </w:rPr>
              <w:t xml:space="preserve">Artefact Quality (35%)
The thing you built</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Artefact is live, fully functional, and demonstrates sophisticated AI integration across multiple tools. Clear evidence of real-world use or engagement. Exceptional execution given student constraints.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Artefact is live and functional with strong AI integration. Clear evidence of real-world exposure. Minor gaps in execution.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Artefact exists and is accessible. AI integration is evident. Real-world exposure demonstrated. Some functionality gaps.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Artefact exists in a basic form. AI use is present but minimal. Marginal evidence of real-world exposure.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No qualifying artefact submitted, or artefact exists only as a plan, mock-up, or internal prototype with no evidence of external 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40F50"/>
                <w:sz w:val="18"/>
                <w:szCs w:val="18"/>
              </w:rPr>
              <w:t xml:space="preserve">Founder Narrative (30%)
Your video account</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Compelling, honest account of the full journey. Specific decisions explained with genuine reflection on what worked, what failed, and what was learned. Evidence of entrepreneurial thinking throughout.</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Clear and honest account with good decision-level reflection. Most key moments in the journey explained. Minor gaps in depth.</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Coherent account covering the main phases. Some decision-level reflection. More descriptive than analytical in places.</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Basic account of what was built. Mostly descriptive with limited reflection on why decisions were made.</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Narrative is absent, superficial, or reads as a pitch rather than a founder account. Little evidence of genuine reflection.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40F50"/>
                <w:sz w:val="18"/>
                <w:szCs w:val="18"/>
              </w:rPr>
              <w:t xml:space="preserve">AI Process Log (20%)
How AI enabled your work</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Detailed, critical log showing how specific AI tools shaped each phase of the hustle. Genuine evaluation of where AI added value and where it fell short. Directly informs Assignment 3.</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Strong log with specific tool documentation and honest evaluation. Clear connection to hustle outcomes.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Adequate log covering main tools used. Evaluation is present but surface-level in places.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Basic log identifying tools used. Limited critical evaluation of AI's role.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Log is absent or records tool use without any evaluation of impact.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40F50"/>
                <w:sz w:val="18"/>
                <w:szCs w:val="18"/>
              </w:rPr>
              <w:t xml:space="preserve">Peer Review (15%)
Written feedback on one other submission</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Incisive, specific, and genuinely useful feedback. Identifies non-obvious strengths and meaningful improvement areas. Demonstrates deep engagement with the reviewed work.</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Strong feedback with specific observations. Useful for the recipient. Shows genuine engagement.</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Adequate feedback covering main criteria. Reasonably specific but some generalities.</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Basic feedback present but largely generic. Limited usefulness to the recipient.</w:t>
            </w:r>
          </w:p>
        </w:tc>
        <w:tc>
          <w:tcPr>
            <w:tcW w:type="dxa" w:w="151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22222"/>
                <w:sz w:val="18"/>
                <w:szCs w:val="18"/>
              </w:rPr>
              <w:t xml:space="preserve">Peer review absent, superficial, or not submitted.</w:t>
            </w:r>
          </w:p>
        </w:tc>
      </w:tr>
    </w:tbl>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Instructions</w:t>
      </w:r>
    </w:p>
    <w:p>
      <w:pPr>
        <w:spacing w:after="0" w:before="80"/>
      </w:pPr>
      <w:r>
        <w:t xml:space="preserve"/>
      </w:r>
    </w:p>
    <w:p>
      <w:pPr>
        <w:pStyle w:val="Heading2"/>
        <w:spacing w:after="120" w:before="280"/>
      </w:pPr>
      <w:r>
        <w:rPr>
          <w:rFonts w:ascii="Arial" w:cs="Arial" w:eastAsia="Arial" w:hAnsi="Arial"/>
          <w:b/>
          <w:bCs/>
          <w:color w:val="140F50"/>
          <w:sz w:val="26"/>
          <w:szCs w:val="26"/>
        </w:rPr>
        <w:t xml:space="preserve">Phase 1 — Choose and Validate Your Hustle (Weeks 4–5)</w:t>
      </w:r>
    </w:p>
    <w:p>
      <w:pPr>
        <w:spacing w:after="120" w:before="80"/>
      </w:pPr>
      <w:r>
        <w:rPr>
          <w:rFonts w:ascii="Arial" w:cs="Arial" w:eastAsia="Arial" w:hAnsi="Arial"/>
          <w:sz w:val="22"/>
          <w:szCs w:val="22"/>
        </w:rPr>
        <w:t xml:space="preserve">During the Week 4 workshop your group will be formed and your hustle concept confirmed with the instructor. Before Week 5 you should have spoken to at least two people outside this course who would plausibly be your customer, user, or client. This is your Mom Test pass — you are listening for specific, unprompted descriptions of the problem, not polite encouragement.</w:t>
      </w:r>
    </w:p>
    <w:p>
      <w:pPr>
        <w:spacing w:after="120" w:before="80"/>
      </w:pPr>
      <w:r>
        <w:rPr>
          <w:rFonts w:ascii="Arial" w:cs="Arial" w:eastAsia="Arial" w:hAnsi="Arial"/>
          <w:sz w:val="22"/>
          <w:szCs w:val="22"/>
        </w:rPr>
        <w:t xml:space="preserve">Your hustle concept is confirmed when you can answer three questions without hesitation:</w:t>
      </w:r>
    </w:p>
    <w:p>
      <w:pPr>
        <w:pStyle w:val="ListParagraph"/>
        <w:numPr>
          <w:ilvl w:val="0"/>
          <w:numId w:val="2"/>
        </w:numPr>
        <w:spacing w:after="60" w:before="60"/>
      </w:pPr>
      <w:r>
        <w:rPr>
          <w:rFonts w:ascii="Arial" w:cs="Arial" w:eastAsia="Arial" w:hAnsi="Arial"/>
          <w:b w:val="false"/>
          <w:bCs w:val="false"/>
          <w:sz w:val="22"/>
          <w:szCs w:val="22"/>
        </w:rPr>
        <w:t xml:space="preserve">Who specifically will use or pay for this?</w:t>
      </w:r>
    </w:p>
    <w:p>
      <w:pPr>
        <w:pStyle w:val="ListParagraph"/>
        <w:numPr>
          <w:ilvl w:val="0"/>
          <w:numId w:val="2"/>
        </w:numPr>
        <w:spacing w:after="60" w:before="60"/>
      </w:pPr>
      <w:r>
        <w:rPr>
          <w:rFonts w:ascii="Arial" w:cs="Arial" w:eastAsia="Arial" w:hAnsi="Arial"/>
          <w:b w:val="false"/>
          <w:bCs w:val="false"/>
          <w:sz w:val="22"/>
          <w:szCs w:val="22"/>
        </w:rPr>
        <w:t xml:space="preserve">What will you actually build, and with which free AI tools?</w:t>
      </w:r>
    </w:p>
    <w:p>
      <w:pPr>
        <w:pStyle w:val="ListParagraph"/>
        <w:numPr>
          <w:ilvl w:val="0"/>
          <w:numId w:val="2"/>
        </w:numPr>
        <w:spacing w:after="60" w:before="60"/>
      </w:pPr>
      <w:r>
        <w:rPr>
          <w:rFonts w:ascii="Arial" w:cs="Arial" w:eastAsia="Arial" w:hAnsi="Arial"/>
          <w:b w:val="false"/>
          <w:bCs w:val="false"/>
          <w:sz w:val="22"/>
          <w:szCs w:val="22"/>
        </w:rPr>
        <w:t xml:space="preserve">What does a real first version look like, and when will it exist?</w:t>
      </w:r>
    </w:p>
    <w:p>
      <w:pPr>
        <w:spacing w:after="0" w:before="80"/>
      </w:pPr>
      <w:r>
        <w:t xml:space="preserve"/>
      </w:r>
    </w:p>
    <w:p>
      <w:pPr>
        <w:pStyle w:val="Heading2"/>
        <w:spacing w:after="120" w:before="280"/>
      </w:pPr>
      <w:r>
        <w:rPr>
          <w:rFonts w:ascii="Arial" w:cs="Arial" w:eastAsia="Arial" w:hAnsi="Arial"/>
          <w:b/>
          <w:bCs/>
          <w:color w:val="140F50"/>
          <w:sz w:val="26"/>
          <w:szCs w:val="26"/>
        </w:rPr>
        <w:t xml:space="preserve">Phase 2 — Build (Weeks 5–6)</w:t>
      </w:r>
    </w:p>
    <w:p>
      <w:pPr>
        <w:spacing w:after="120" w:before="80"/>
      </w:pPr>
      <w:r>
        <w:rPr>
          <w:rFonts w:ascii="Arial" w:cs="Arial" w:eastAsia="Arial" w:hAnsi="Arial"/>
          <w:sz w:val="22"/>
          <w:szCs w:val="22"/>
        </w:rPr>
        <w:t xml:space="preserve">Build your MVAIP — the smallest version of your hustle that a real person outside this course can encounter. Use free AI tools. Document your AI Prompt Log as you go; do not reconstruct it at the end.</w:t>
      </w:r>
    </w:p>
    <w:p>
      <w:pPr>
        <w:spacing w:after="120" w:before="80"/>
      </w:pPr>
      <w:r>
        <w:rPr>
          <w:rFonts w:ascii="Arial" w:cs="Arial" w:eastAsia="Arial" w:hAnsi="Arial"/>
          <w:sz w:val="22"/>
          <w:szCs w:val="22"/>
        </w:rPr>
        <w:t xml:space="preserve">Your goal by the end of Week 6 is a qualifying artefact: something live, delivered, or demonstrably in the hands of at least one real person. If you have not reached this point by Week 6, contact your instructor. A pivot at Week 6 is recoverable. A pivot at Week 7 is not.</w:t>
      </w:r>
    </w:p>
    <w:p>
      <w:pPr>
        <w:spacing w:after="0" w:before="80"/>
      </w:pPr>
      <w:r>
        <w:t xml:space="preserve"/>
      </w:r>
    </w:p>
    <w:p>
      <w:pPr>
        <w:pStyle w:val="Heading2"/>
        <w:spacing w:after="120" w:before="280"/>
      </w:pPr>
      <w:r>
        <w:rPr>
          <w:rFonts w:ascii="Arial" w:cs="Arial" w:eastAsia="Arial" w:hAnsi="Arial"/>
          <w:b/>
          <w:bCs/>
          <w:color w:val="140F50"/>
          <w:sz w:val="26"/>
          <w:szCs w:val="26"/>
        </w:rPr>
        <w:t xml:space="preserve">Phase 3 — Founder Narrative Video (Week 6–7)</w:t>
      </w:r>
    </w:p>
    <w:p>
      <w:pPr>
        <w:spacing w:after="120" w:before="80"/>
      </w:pPr>
      <w:r>
        <w:rPr>
          <w:rFonts w:ascii="Arial" w:cs="Arial" w:eastAsia="Arial" w:hAnsi="Arial"/>
          <w:sz w:val="22"/>
          <w:szCs w:val="22"/>
        </w:rPr>
        <w:t xml:space="preserve">Record a video of 8–10 minutes presenting your founder account. This is not a pitch. You are not selling. You are accounting for what you built, what you decided, what went differently from what you expected, and what you now understand that you did not before.</w:t>
      </w:r>
    </w:p>
    <w:p>
      <w:pPr>
        <w:spacing w:after="120" w:before="80"/>
      </w:pPr>
      <w:r>
        <w:rPr>
          <w:rFonts w:ascii="Arial" w:cs="Arial" w:eastAsia="Arial" w:hAnsi="Arial"/>
          <w:sz w:val="22"/>
          <w:szCs w:val="22"/>
        </w:rPr>
        <w:t xml:space="preserve">Your video must cover:</w:t>
      </w:r>
    </w:p>
    <w:p>
      <w:pPr>
        <w:pStyle w:val="ListParagraph"/>
        <w:numPr>
          <w:ilvl w:val="0"/>
          <w:numId w:val="2"/>
        </w:numPr>
        <w:spacing w:after="60" w:before="60"/>
      </w:pPr>
      <w:r>
        <w:rPr>
          <w:rFonts w:ascii="Arial" w:cs="Arial" w:eastAsia="Arial" w:hAnsi="Arial"/>
          <w:b w:val="false"/>
          <w:bCs w:val="false"/>
          <w:sz w:val="22"/>
          <w:szCs w:val="22"/>
        </w:rPr>
        <w:t xml:space="preserve">What you built and who it was for (with your artefact demonstrated or screenshared)</w:t>
      </w:r>
    </w:p>
    <w:p>
      <w:pPr>
        <w:pStyle w:val="ListParagraph"/>
        <w:numPr>
          <w:ilvl w:val="0"/>
          <w:numId w:val="2"/>
        </w:numPr>
        <w:spacing w:after="60" w:before="60"/>
      </w:pPr>
      <w:r>
        <w:rPr>
          <w:rFonts w:ascii="Arial" w:cs="Arial" w:eastAsia="Arial" w:hAnsi="Arial"/>
          <w:b w:val="false"/>
          <w:bCs w:val="false"/>
          <w:sz w:val="22"/>
          <w:szCs w:val="22"/>
        </w:rPr>
        <w:t xml:space="preserve">The key decisions you made — what you chose and what you ruled out, and why</w:t>
      </w:r>
    </w:p>
    <w:p>
      <w:pPr>
        <w:pStyle w:val="ListParagraph"/>
        <w:numPr>
          <w:ilvl w:val="0"/>
          <w:numId w:val="2"/>
        </w:numPr>
        <w:spacing w:after="60" w:before="60"/>
      </w:pPr>
      <w:r>
        <w:rPr>
          <w:rFonts w:ascii="Arial" w:cs="Arial" w:eastAsia="Arial" w:hAnsi="Arial"/>
          <w:b w:val="false"/>
          <w:bCs w:val="false"/>
          <w:sz w:val="22"/>
          <w:szCs w:val="22"/>
        </w:rPr>
        <w:t xml:space="preserve">What actually happened when real people encountered it</w:t>
      </w:r>
    </w:p>
    <w:p>
      <w:pPr>
        <w:pStyle w:val="ListParagraph"/>
        <w:numPr>
          <w:ilvl w:val="0"/>
          <w:numId w:val="2"/>
        </w:numPr>
        <w:spacing w:after="60" w:before="60"/>
      </w:pPr>
      <w:r>
        <w:rPr>
          <w:rFonts w:ascii="Arial" w:cs="Arial" w:eastAsia="Arial" w:hAnsi="Arial"/>
          <w:b w:val="false"/>
          <w:bCs w:val="false"/>
          <w:sz w:val="22"/>
          <w:szCs w:val="22"/>
        </w:rPr>
        <w:t xml:space="preserve">Where AI tools were essential and where they fell short</w:t>
      </w:r>
    </w:p>
    <w:p>
      <w:pPr>
        <w:pStyle w:val="ListParagraph"/>
        <w:numPr>
          <w:ilvl w:val="0"/>
          <w:numId w:val="2"/>
        </w:numPr>
        <w:spacing w:after="60" w:before="60"/>
      </w:pPr>
      <w:r>
        <w:rPr>
          <w:rFonts w:ascii="Arial" w:cs="Arial" w:eastAsia="Arial" w:hAnsi="Arial"/>
          <w:b w:val="false"/>
          <w:bCs w:val="false"/>
          <w:sz w:val="22"/>
          <w:szCs w:val="22"/>
        </w:rPr>
        <w:t xml:space="preserve">What you would do differently, and what you would do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0F5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VIDEO FORMAT</w:t>
            </w:r>
          </w:p>
        </w:tc>
        <w:tc>
          <w:tcPr>
            <w:tcW w:type="dxa" w:w="8160"/>
            <w:tcBorders>
              <w:top w:val="single" w:color="CCCCCC" w:sz="1"/>
              <w:left w:val="single" w:color="CCCCCC" w:sz="1"/>
              <w:bottom w:val="single" w:color="CCCCCC" w:sz="1"/>
              <w:right w:val="single" w:color="CCCCCC" w:sz="1"/>
            </w:tcBorders>
            <w:shd w:fill="F8EFE0" w:val="clear"/>
            <w:tcMar>
              <w:top w:type="dxa" w:w="120"/>
              <w:left w:type="dxa" w:w="160"/>
              <w:bottom w:type="dxa" w:w="120"/>
              <w:right w:type="dxa" w:w="160"/>
            </w:tcMar>
          </w:tcPr>
          <w:p>
            <w:r>
              <w:rPr>
                <w:rFonts w:ascii="Arial" w:cs="Arial" w:eastAsia="Arial" w:hAnsi="Arial"/>
                <w:sz w:val="21"/>
                <w:szCs w:val="21"/>
              </w:rPr>
              <w:t xml:space="preserve">Any format is acceptable: talking head, screencast, AI avatar, voiceover slides, or any combination. If using an AI avatar or synthetic voice, the script and intellectual content must be entirely your own, and your AI Process Log must document how the avatar was produced. Quality of thought matters more than production quality — but 'done well' means the content is clear, structured, and watchable.</w:t>
            </w:r>
          </w:p>
        </w:tc>
      </w:tr>
    </w:tbl>
    <w:p>
      <w:pPr>
        <w:spacing w:after="0" w:before="120"/>
      </w:pPr>
      <w:r>
        <w:t xml:space="preserve"/>
      </w:r>
    </w:p>
    <w:p>
      <w:pPr>
        <w:pStyle w:val="Heading2"/>
        <w:spacing w:after="120" w:before="280"/>
      </w:pPr>
      <w:r>
        <w:rPr>
          <w:rFonts w:ascii="Arial" w:cs="Arial" w:eastAsia="Arial" w:hAnsi="Arial"/>
          <w:b/>
          <w:bCs/>
          <w:color w:val="140F50"/>
          <w:sz w:val="26"/>
          <w:szCs w:val="26"/>
        </w:rPr>
        <w:t xml:space="preserve">Phase 4 — Peer Review (Week 7)</w:t>
      </w:r>
    </w:p>
    <w:p>
      <w:pPr>
        <w:spacing w:after="120" w:before="80"/>
      </w:pPr>
      <w:r>
        <w:rPr>
          <w:rFonts w:ascii="Arial" w:cs="Arial" w:eastAsia="Arial" w:hAnsi="Arial"/>
          <w:sz w:val="22"/>
          <w:szCs w:val="22"/>
        </w:rPr>
        <w:t xml:space="preserve">After submitting your own work, you will be assigned one other submission to review. Your peer review is due within 48 hours of assignment release. It should be 300–500 words and address:</w:t>
      </w:r>
    </w:p>
    <w:p>
      <w:pPr>
        <w:pStyle w:val="ListParagraph"/>
        <w:numPr>
          <w:ilvl w:val="0"/>
          <w:numId w:val="2"/>
        </w:numPr>
        <w:spacing w:after="60" w:before="60"/>
      </w:pPr>
      <w:r>
        <w:rPr>
          <w:rFonts w:ascii="Arial" w:cs="Arial" w:eastAsia="Arial" w:hAnsi="Arial"/>
          <w:b w:val="false"/>
          <w:bCs w:val="false"/>
          <w:sz w:val="22"/>
          <w:szCs w:val="22"/>
        </w:rPr>
        <w:t xml:space="preserve">What the artefact is and whether it meets the qualifying threshold</w:t>
      </w:r>
    </w:p>
    <w:p>
      <w:pPr>
        <w:pStyle w:val="ListParagraph"/>
        <w:numPr>
          <w:ilvl w:val="0"/>
          <w:numId w:val="2"/>
        </w:numPr>
        <w:spacing w:after="60" w:before="60"/>
      </w:pPr>
      <w:r>
        <w:rPr>
          <w:rFonts w:ascii="Arial" w:cs="Arial" w:eastAsia="Arial" w:hAnsi="Arial"/>
          <w:b w:val="false"/>
          <w:bCs w:val="false"/>
          <w:sz w:val="22"/>
          <w:szCs w:val="22"/>
        </w:rPr>
        <w:t xml:space="preserve">The most credible aspect of the founder account — where you found the reflection genuinely useful</w:t>
      </w:r>
    </w:p>
    <w:p>
      <w:pPr>
        <w:pStyle w:val="ListParagraph"/>
        <w:numPr>
          <w:ilvl w:val="0"/>
          <w:numId w:val="2"/>
        </w:numPr>
        <w:spacing w:after="60" w:before="60"/>
      </w:pPr>
      <w:r>
        <w:rPr>
          <w:rFonts w:ascii="Arial" w:cs="Arial" w:eastAsia="Arial" w:hAnsi="Arial"/>
          <w:b w:val="false"/>
          <w:bCs w:val="false"/>
          <w:sz w:val="22"/>
          <w:szCs w:val="22"/>
        </w:rPr>
        <w:t xml:space="preserve">The single most important thing that would strengthen the hustle or the narrative</w:t>
      </w:r>
    </w:p>
    <w:p>
      <w:pPr>
        <w:pStyle w:val="ListParagraph"/>
        <w:numPr>
          <w:ilvl w:val="0"/>
          <w:numId w:val="2"/>
        </w:numPr>
        <w:spacing w:after="60" w:before="60"/>
      </w:pPr>
      <w:r>
        <w:rPr>
          <w:rFonts w:ascii="Arial" w:cs="Arial" w:eastAsia="Arial" w:hAnsi="Arial"/>
          <w:b w:val="false"/>
          <w:bCs w:val="false"/>
          <w:sz w:val="22"/>
          <w:szCs w:val="22"/>
        </w:rPr>
        <w:t xml:space="preserve">One question the submission raised for you that was not answered</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Submission Requirements</w:t>
      </w:r>
    </w:p>
    <w:p>
      <w:pPr>
        <w:spacing w:after="120" w:before="80"/>
      </w:pPr>
      <w:r>
        <w:rPr>
          <w:rFonts w:ascii="Arial" w:cs="Arial" w:eastAsia="Arial" w:hAnsi="Arial"/>
          <w:sz w:val="22"/>
          <w:szCs w:val="22"/>
        </w:rPr>
        <w:t xml:space="preserve">Submit all components via Canvas before your Week 7 workshop session. Late submissions will be assessed in accordance with the university's assessment procedures.</w:t>
      </w:r>
    </w:p>
    <w:p>
      <w:pPr>
        <w:spacing w:after="0" w:before="80"/>
      </w:pPr>
      <w:r>
        <w:t xml:space="preserve"/>
      </w:r>
    </w:p>
    <w:p>
      <w:pPr>
        <w:spacing w:after="120" w:before="80"/>
      </w:pPr>
      <w:r>
        <w:rPr>
          <w:rFonts w:ascii="Arial" w:cs="Arial" w:eastAsia="Arial" w:hAnsi="Arial"/>
          <w:b/>
          <w:bCs/>
          <w:sz w:val="22"/>
          <w:szCs w:val="22"/>
        </w:rPr>
        <w:t xml:space="preserve">Your submission must include:</w:t>
      </w:r>
    </w:p>
    <w:p>
      <w:pPr>
        <w:pStyle w:val="ListParagraph"/>
        <w:numPr>
          <w:ilvl w:val="0"/>
          <w:numId w:val="2"/>
        </w:numPr>
        <w:spacing w:after="60" w:before="60"/>
      </w:pPr>
      <w:r>
        <w:rPr>
          <w:rFonts w:ascii="Arial" w:cs="Arial" w:eastAsia="Arial" w:hAnsi="Arial"/>
          <w:b w:val="false"/>
          <w:bCs w:val="false"/>
          <w:sz w:val="22"/>
          <w:szCs w:val="22"/>
        </w:rPr>
        <w:t xml:space="preserve">Artefact evidence — a live URL, screenshot package, or file demonstrating the qualifying artefact exists</w:t>
      </w:r>
    </w:p>
    <w:p>
      <w:pPr>
        <w:pStyle w:val="ListParagraph"/>
        <w:numPr>
          <w:ilvl w:val="0"/>
          <w:numId w:val="2"/>
        </w:numPr>
        <w:spacing w:after="60" w:before="60"/>
      </w:pPr>
      <w:r>
        <w:rPr>
          <w:rFonts w:ascii="Arial" w:cs="Arial" w:eastAsia="Arial" w:hAnsi="Arial"/>
          <w:b w:val="false"/>
          <w:bCs w:val="false"/>
          <w:sz w:val="22"/>
          <w:szCs w:val="22"/>
        </w:rPr>
        <w:t xml:space="preserve">Founder Narrative Video — uploaded to Canvas or linked via YouTube/Vimeo (unlisted is fine)</w:t>
      </w:r>
    </w:p>
    <w:p>
      <w:pPr>
        <w:pStyle w:val="ListParagraph"/>
        <w:numPr>
          <w:ilvl w:val="0"/>
          <w:numId w:val="2"/>
        </w:numPr>
        <w:spacing w:after="60" w:before="60"/>
      </w:pPr>
      <w:r>
        <w:rPr>
          <w:rFonts w:ascii="Arial" w:cs="Arial" w:eastAsia="Arial" w:hAnsi="Arial"/>
          <w:b w:val="false"/>
          <w:bCs w:val="false"/>
          <w:sz w:val="22"/>
          <w:szCs w:val="22"/>
        </w:rPr>
        <w:t xml:space="preserve">AI Process Log — submitted as a PDF or document using the course log template</w:t>
      </w:r>
    </w:p>
    <w:p>
      <w:pPr>
        <w:pStyle w:val="ListParagraph"/>
        <w:numPr>
          <w:ilvl w:val="0"/>
          <w:numId w:val="2"/>
        </w:numPr>
        <w:spacing w:after="60" w:before="60"/>
      </w:pPr>
      <w:r>
        <w:rPr>
          <w:rFonts w:ascii="Arial" w:cs="Arial" w:eastAsia="Arial" w:hAnsi="Arial"/>
          <w:b w:val="false"/>
          <w:bCs w:val="false"/>
          <w:sz w:val="22"/>
          <w:szCs w:val="22"/>
        </w:rPr>
        <w:t xml:space="preserve">Group declaration (if applicable) — one sentence per member confirming their primary contribution</w:t>
      </w:r>
    </w:p>
    <w:p>
      <w:pPr>
        <w:spacing w:after="0" w:before="80"/>
      </w:pPr>
      <w:r>
        <w:t xml:space="preserve"/>
      </w:r>
    </w:p>
    <w:p>
      <w:pPr>
        <w:spacing w:after="120" w:before="80"/>
      </w:pPr>
      <w:r>
        <w:rPr>
          <w:rFonts w:ascii="Arial" w:cs="Arial" w:eastAsia="Arial" w:hAnsi="Arial"/>
          <w:b/>
          <w:bCs/>
          <w:sz w:val="22"/>
          <w:szCs w:val="22"/>
        </w:rPr>
        <w:t xml:space="preserve">Peer Review submission:</w:t>
      </w:r>
    </w:p>
    <w:p>
      <w:pPr>
        <w:pStyle w:val="ListParagraph"/>
        <w:numPr>
          <w:ilvl w:val="0"/>
          <w:numId w:val="2"/>
        </w:numPr>
        <w:spacing w:after="60" w:before="60"/>
      </w:pPr>
      <w:r>
        <w:rPr>
          <w:rFonts w:ascii="Arial" w:cs="Arial" w:eastAsia="Arial" w:hAnsi="Arial"/>
          <w:b w:val="false"/>
          <w:bCs w:val="false"/>
          <w:sz w:val="22"/>
          <w:szCs w:val="22"/>
        </w:rPr>
        <w:t xml:space="preserve">Submitted via Canvas as a separate assignment within 48 hours of peer assignment notification</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Advice and Resources</w:t>
      </w:r>
    </w:p>
    <w:p>
      <w:pPr>
        <w:spacing w:after="80" w:before="200"/>
      </w:pPr>
      <w:r>
        <w:rPr>
          <w:rFonts w:ascii="Arial" w:cs="Arial" w:eastAsia="Arial" w:hAnsi="Arial"/>
          <w:b/>
          <w:bCs/>
          <w:color w:val="444444"/>
          <w:sz w:val="24"/>
          <w:szCs w:val="24"/>
        </w:rPr>
        <w:t xml:space="preserve">On choosing a hustle</w:t>
      </w:r>
    </w:p>
    <w:p>
      <w:pPr>
        <w:spacing w:after="120" w:before="80"/>
      </w:pPr>
      <w:r>
        <w:rPr>
          <w:rFonts w:ascii="Arial" w:cs="Arial" w:eastAsia="Arial" w:hAnsi="Arial"/>
          <w:sz w:val="22"/>
          <w:szCs w:val="22"/>
        </w:rPr>
        <w:t xml:space="preserve">The best side hustle for this assessment is the one you can build in four weeks with the tools you already have. Scope down ruthlessly. A functioning Etsy store selling one AI-generated product beats a half-built SaaS application. A delivered freelance brief for a family friend's business beats a sophisticated platform with no users.</w:t>
      </w:r>
    </w:p>
    <w:p>
      <w:pPr>
        <w:spacing w:after="0" w:before="80"/>
      </w:pPr>
      <w:r>
        <w:t xml:space="preserve"/>
      </w:r>
    </w:p>
    <w:p>
      <w:pPr>
        <w:spacing w:after="80" w:before="200"/>
      </w:pPr>
      <w:r>
        <w:rPr>
          <w:rFonts w:ascii="Arial" w:cs="Arial" w:eastAsia="Arial" w:hAnsi="Arial"/>
          <w:b/>
          <w:bCs/>
          <w:color w:val="444444"/>
          <w:sz w:val="24"/>
          <w:szCs w:val="24"/>
        </w:rPr>
        <w:t xml:space="preserve">On the artefact requirement</w:t>
      </w:r>
    </w:p>
    <w:p>
      <w:pPr>
        <w:spacing w:after="120" w:before="80"/>
      </w:pPr>
      <w:r>
        <w:rPr>
          <w:rFonts w:ascii="Arial" w:cs="Arial" w:eastAsia="Arial" w:hAnsi="Arial"/>
          <w:sz w:val="22"/>
          <w:szCs w:val="22"/>
        </w:rPr>
        <w:t xml:space="preserve">The artefact is a gate, not a gradient. Something real exists, or it does not. If you are unsure whether your planned artefact qualifies, ask your instructor in Week 5 — not Week 7.</w:t>
      </w:r>
    </w:p>
    <w:p>
      <w:pPr>
        <w:spacing w:after="0" w:before="80"/>
      </w:pPr>
      <w:r>
        <w:t xml:space="preserve"/>
      </w:r>
    </w:p>
    <w:p>
      <w:pPr>
        <w:spacing w:after="80" w:before="200"/>
      </w:pPr>
      <w:r>
        <w:rPr>
          <w:rFonts w:ascii="Arial" w:cs="Arial" w:eastAsia="Arial" w:hAnsi="Arial"/>
          <w:b/>
          <w:bCs/>
          <w:color w:val="444444"/>
          <w:sz w:val="24"/>
          <w:szCs w:val="24"/>
        </w:rPr>
        <w:t xml:space="preserve">On revenue</w:t>
      </w:r>
    </w:p>
    <w:p>
      <w:pPr>
        <w:spacing w:after="120" w:before="80"/>
      </w:pPr>
      <w:r>
        <w:rPr>
          <w:rFonts w:ascii="Arial" w:cs="Arial" w:eastAsia="Arial" w:hAnsi="Arial"/>
          <w:sz w:val="22"/>
          <w:szCs w:val="22"/>
        </w:rPr>
        <w:t xml:space="preserve">Revenue is not a marking criterion. A hustle that earned $0 and can account honestly for why receives the same marks as one that earned $200 with no reflection. That said: if your hustle earns money, that is strong evidence your artefact is real and your value proposition is credible.</w:t>
      </w:r>
    </w:p>
    <w:p>
      <w:pPr>
        <w:spacing w:after="0" w:before="80"/>
      </w:pPr>
      <w:r>
        <w:t xml:space="preserve"/>
      </w:r>
    </w:p>
    <w:p>
      <w:pPr>
        <w:spacing w:after="80" w:before="200"/>
      </w:pPr>
      <w:r>
        <w:rPr>
          <w:rFonts w:ascii="Arial" w:cs="Arial" w:eastAsia="Arial" w:hAnsi="Arial"/>
          <w:b/>
          <w:bCs/>
          <w:color w:val="444444"/>
          <w:sz w:val="24"/>
          <w:szCs w:val="24"/>
        </w:rPr>
        <w:t xml:space="preserve">On the video</w:t>
      </w:r>
    </w:p>
    <w:p>
      <w:pPr>
        <w:spacing w:after="120" w:before="80"/>
      </w:pPr>
      <w:r>
        <w:rPr>
          <w:rFonts w:ascii="Arial" w:cs="Arial" w:eastAsia="Arial" w:hAnsi="Arial"/>
          <w:sz w:val="22"/>
          <w:szCs w:val="22"/>
        </w:rPr>
        <w:t xml:space="preserve">Speak to someone who has never seen your hustle and does not particularly want to help you. If your account is clear and honest to them, it will be clear and honest to a marker. If you find yourself using phrases like 'the potential is enormous' or 'we believe customers will want this,' stop — you are pitching, not accounting.</w:t>
      </w:r>
    </w:p>
    <w:p>
      <w:pPr>
        <w:spacing w:after="0" w:before="80"/>
      </w:pPr>
      <w:r>
        <w:t xml:space="preserve"/>
      </w:r>
    </w:p>
    <w:p>
      <w:pPr>
        <w:spacing w:after="80" w:before="200"/>
      </w:pPr>
      <w:r>
        <w:rPr>
          <w:rFonts w:ascii="Arial" w:cs="Arial" w:eastAsia="Arial" w:hAnsi="Arial"/>
          <w:b/>
          <w:bCs/>
          <w:color w:val="444444"/>
          <w:sz w:val="24"/>
          <w:szCs w:val="24"/>
        </w:rPr>
        <w:t xml:space="preserve">On AI tool use</w:t>
      </w:r>
    </w:p>
    <w:p>
      <w:pPr>
        <w:spacing w:after="120" w:before="80"/>
      </w:pPr>
      <w:r>
        <w:rPr>
          <w:rFonts w:ascii="Arial" w:cs="Arial" w:eastAsia="Arial" w:hAnsi="Arial"/>
          <w:sz w:val="22"/>
          <w:szCs w:val="22"/>
        </w:rPr>
        <w:t xml:space="preserve">Every AI tool used in building your hustle should appear in your log. This includes tools used for ideation, market research, content creation, image generation, automation, customer service, and your video production. The log is also your primary input for Assignment 3.</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Academic Integrity and Use of Generative AI</w:t>
      </w:r>
    </w:p>
    <w:p>
      <w:pPr>
        <w:spacing w:after="120" w:before="80"/>
      </w:pPr>
      <w:r>
        <w:rPr>
          <w:rFonts w:ascii="Arial" w:cs="Arial" w:eastAsia="Arial" w:hAnsi="Arial"/>
          <w:sz w:val="22"/>
          <w:szCs w:val="22"/>
        </w:rPr>
        <w:t xml:space="preserve">Full AI use is expected and encouraged throughout this assignment. You are being assessed on how effectively and critically you integrate AI tools into real work — not on whether you used them.</w:t>
      </w:r>
    </w:p>
    <w:p>
      <w:pPr>
        <w:spacing w:after="0" w:before="80"/>
      </w:pPr>
      <w:r>
        <w:t xml:space="preserve"/>
      </w:r>
    </w:p>
    <w:p>
      <w:pPr>
        <w:spacing w:after="120" w:before="80"/>
      </w:pPr>
      <w:r>
        <w:rPr>
          <w:rFonts w:ascii="Arial" w:cs="Arial" w:eastAsia="Arial" w:hAnsi="Arial"/>
          <w:sz w:val="22"/>
          <w:szCs w:val="22"/>
        </w:rPr>
        <w:t xml:space="preserve">The AI Process Log is your integrity mechanism. It documents what tools you used, what you asked them to do, and your honest evaluation of the output. A submission without a log, or with a log that cannot be reconciled with the artefact, will be treated as an integrity concern.</w:t>
      </w:r>
    </w:p>
    <w:p>
      <w:pPr>
        <w:spacing w:after="0" w:before="80"/>
      </w:pPr>
      <w:r>
        <w:t xml:space="preserve"/>
      </w:r>
    </w:p>
    <w:p>
      <w:pPr>
        <w:spacing w:after="120" w:before="80"/>
      </w:pPr>
      <w:r>
        <w:rPr>
          <w:rFonts w:ascii="Arial" w:cs="Arial" w:eastAsia="Arial" w:hAnsi="Arial"/>
          <w:sz w:val="22"/>
          <w:szCs w:val="22"/>
        </w:rPr>
        <w:t xml:space="preserve">For group submissions: each member is responsible for the integrity of their own contributions. The group declaration must reflect actual contribution. Peer review is individual and must represent your own assessment of the work.</w:t>
      </w:r>
    </w:p>
    <w:p>
      <w:pPr>
        <w:spacing w:after="0" w:before="80"/>
      </w:pPr>
      <w:r>
        <w:t xml:space="preserve"/>
      </w:r>
    </w:p>
    <w:p>
      <w:pPr>
        <w:spacing w:after="120" w:before="80"/>
      </w:pPr>
      <w:r>
        <w:rPr>
          <w:rFonts w:ascii="Arial" w:cs="Arial" w:eastAsia="Arial" w:hAnsi="Arial"/>
          <w:sz w:val="22"/>
          <w:szCs w:val="22"/>
        </w:rPr>
        <w:t xml:space="preserve">If using AI-generated avatars, synthetic voices, or AI-written scripts in your video: this is permitted and does not require disclosure beyond your Process Log. The intellectual content — the decisions, the account, the reflection — must be yours. Submitting an AI-generated narrative that does not reflect your actual experience of building the hustle is academic misconduct.</w:t>
      </w:r>
    </w:p>
    <w:p>
      <w:pPr>
        <w:spacing w:after="0" w:before="160"/>
      </w:pPr>
      <w:r>
        <w:t xml:space="preserve"/>
      </w:r>
    </w:p>
    <w:p>
      <w:pPr>
        <w:pBdr>
          <w:bottom w:val="single" w:color="856BFF" w:sz="4" w:space="1"/>
        </w:pBdr>
        <w:spacing w:after="200" w:before="200"/>
      </w:pPr>
      <w:r>
        <w:t xml:space="preserve"/>
      </w:r>
    </w:p>
    <w:p>
      <w:pPr>
        <w:pStyle w:val="Heading1"/>
        <w:spacing w:after="160" w:before="360"/>
      </w:pPr>
      <w:r>
        <w:rPr>
          <w:rFonts w:ascii="Arial" w:cs="Arial" w:eastAsia="Arial" w:hAnsi="Arial"/>
          <w:b/>
          <w:bCs/>
          <w:color w:val="140F50"/>
          <w:sz w:val="32"/>
          <w:szCs w:val="32"/>
        </w:rPr>
        <w:t xml:space="preserve">Feedback</w:t>
      </w:r>
    </w:p>
    <w:p>
      <w:pPr>
        <w:spacing w:after="120" w:before="80"/>
      </w:pPr>
      <w:r>
        <w:rPr>
          <w:rFonts w:ascii="Arial" w:cs="Arial" w:eastAsia="Arial" w:hAnsi="Arial"/>
          <w:sz w:val="22"/>
          <w:szCs w:val="22"/>
        </w:rPr>
        <w:t xml:space="preserve">Marks and written feedback will be available via Canvas within two weeks of the submission deadline. Your feedback will address each criterion individually and will note specific strengths and areas for development.</w:t>
      </w:r>
    </w:p>
    <w:p>
      <w:pPr>
        <w:spacing w:after="0" w:before="80"/>
      </w:pPr>
      <w:r>
        <w:t xml:space="preserve"/>
      </w:r>
    </w:p>
    <w:p>
      <w:pPr>
        <w:spacing w:after="120" w:before="80"/>
      </w:pPr>
      <w:r>
        <w:rPr>
          <w:rFonts w:ascii="Arial" w:cs="Arial" w:eastAsia="Arial" w:hAnsi="Arial"/>
          <w:sz w:val="22"/>
          <w:szCs w:val="22"/>
        </w:rPr>
        <w:t xml:space="preserve">This feedback is directly relevant to Assignment 3. Your Critical Reflective Analysis will ask you to examine your AI use across the semester — the patterns you identify in your Process Log and the reflections surfaced in your founder narrative are your primary source material. Read your Assignment 2 feedback before you begin Assignment 3.</w:t>
      </w:r>
    </w:p>
    <w:p>
      <w:pPr>
        <w:spacing w:after="0" w:before="1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0F5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40F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2026-04-15T07:17:59.123Z</dcterms:created>
  <dcterms:modified xsi:type="dcterms:W3CDTF">2026-04-15T07:17:59.124Z</dcterms:modified>
</cp:coreProperties>
</file>

<file path=docProps/custom.xml><?xml version="1.0" encoding="utf-8"?>
<Properties xmlns="http://schemas.openxmlformats.org/officeDocument/2006/custom-properties" xmlns:vt="http://schemas.openxmlformats.org/officeDocument/2006/docPropsVTypes"/>
</file>