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96" w:rsidRPr="00943B96" w:rsidRDefault="00943B96" w:rsidP="00943B9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fldChar w:fldCharType="begin"/>
      </w: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instrText xml:space="preserve"> HYPERLINK "https://www.jusbrasil.com.br/legislacao/117197216/Lei-no-12965-de-23-de-Abril-de-2014" \l "art-5" </w:instrText>
      </w: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fldChar w:fldCharType="separate"/>
      </w: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Lei nº 12.965 de 23 de Abril de 2014</w:t>
      </w: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fldChar w:fldCharType="end"/>
      </w:r>
    </w:p>
    <w:p w:rsidR="00943B96" w:rsidRDefault="00943B96" w:rsidP="00943B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43B96">
        <w:rPr>
          <w:rFonts w:ascii="Segoe UI" w:eastAsia="Times New Roman" w:hAnsi="Segoe UI" w:cs="Segoe UI"/>
          <w:sz w:val="21"/>
          <w:szCs w:val="21"/>
          <w:lang w:eastAsia="pt-BR"/>
        </w:rPr>
        <w:t>Estabelece princípios, garantias, direitos e deveres para o uso da Internet no Brasil.</w:t>
      </w:r>
    </w:p>
    <w:p w:rsidR="003B0AAC" w:rsidRPr="00943B96" w:rsidRDefault="003B0AAC" w:rsidP="00943B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bookmarkStart w:id="0" w:name="_GoBack"/>
      <w:bookmarkEnd w:id="0"/>
    </w:p>
    <w:p w:rsidR="00943B96" w:rsidRPr="00943B96" w:rsidRDefault="00943B96" w:rsidP="00943B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Art. 5o</w:t>
      </w:r>
      <w:r w:rsidRPr="00943B96">
        <w:rPr>
          <w:rFonts w:ascii="Segoe UI" w:eastAsia="Times New Roman" w:hAnsi="Segoe UI" w:cs="Segoe UI"/>
          <w:sz w:val="21"/>
          <w:szCs w:val="21"/>
          <w:lang w:eastAsia="pt-BR"/>
        </w:rPr>
        <w:t> Para os efeitos desta Lei, considera-se:</w:t>
      </w:r>
    </w:p>
    <w:p w:rsidR="00943B96" w:rsidRDefault="00943B96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I</w:t>
      </w:r>
      <w:r w:rsidRPr="00943B96">
        <w:rPr>
          <w:rFonts w:ascii="Segoe UI" w:eastAsia="Times New Roman" w:hAnsi="Segoe UI" w:cs="Segoe UI"/>
          <w:sz w:val="21"/>
          <w:szCs w:val="21"/>
          <w:lang w:eastAsia="pt-BR"/>
        </w:rPr>
        <w:t> - internet: o sistema constituído do conjunto de protocolos lógicos, estruturado em escala mundial para uso público e irrestrito, com a finalidade de possibilitar a comunicação de dados entre terminais por meio de diferentes redes;</w:t>
      </w:r>
    </w:p>
    <w:p w:rsidR="00943B96" w:rsidRDefault="00980EDF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Analise: </w:t>
      </w:r>
      <w:r w:rsidR="00943B96">
        <w:rPr>
          <w:rFonts w:ascii="Segoe UI" w:eastAsia="Times New Roman" w:hAnsi="Segoe UI" w:cs="Segoe UI"/>
          <w:sz w:val="21"/>
          <w:szCs w:val="21"/>
          <w:lang w:eastAsia="pt-BR"/>
        </w:rPr>
        <w:t xml:space="preserve">Abrange as redes em sua totalidade, contento protocolos </w:t>
      </w:r>
      <w:proofErr w:type="spellStart"/>
      <w:r w:rsidR="00D610F9">
        <w:rPr>
          <w:rFonts w:ascii="Segoe UI" w:eastAsia="Times New Roman" w:hAnsi="Segoe UI" w:cs="Segoe UI"/>
          <w:sz w:val="21"/>
          <w:szCs w:val="21"/>
          <w:lang w:eastAsia="pt-BR"/>
        </w:rPr>
        <w:t>tcp/ip</w:t>
      </w:r>
      <w:proofErr w:type="spellEnd"/>
      <w:r w:rsidR="00D610F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="00D610F9">
        <w:rPr>
          <w:rFonts w:ascii="Segoe UI" w:eastAsia="Times New Roman" w:hAnsi="Segoe UI" w:cs="Segoe UI"/>
          <w:sz w:val="21"/>
          <w:szCs w:val="21"/>
          <w:lang w:eastAsia="pt-BR"/>
        </w:rPr>
        <w:t>http</w:t>
      </w:r>
      <w:proofErr w:type="spellEnd"/>
      <w:r w:rsidR="00D610F9">
        <w:rPr>
          <w:rFonts w:ascii="Segoe UI" w:eastAsia="Times New Roman" w:hAnsi="Segoe UI" w:cs="Segoe UI"/>
          <w:sz w:val="21"/>
          <w:szCs w:val="21"/>
          <w:lang w:eastAsia="pt-BR"/>
        </w:rPr>
        <w:t>, poderia ser mais abrangente em casos de redes locais, onde só comentou que seria em escala mundial, tendo uma brecha neste ponto.</w:t>
      </w:r>
    </w:p>
    <w:p w:rsidR="00943B96" w:rsidRDefault="00943B96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II</w:t>
      </w:r>
      <w:r w:rsidRPr="00943B96">
        <w:rPr>
          <w:rFonts w:ascii="Segoe UI" w:eastAsia="Times New Roman" w:hAnsi="Segoe UI" w:cs="Segoe UI"/>
          <w:sz w:val="21"/>
          <w:szCs w:val="21"/>
          <w:lang w:eastAsia="pt-BR"/>
        </w:rPr>
        <w:t> - terminal: o computador ou qualquer dispositivo que se conecte à internet;</w:t>
      </w:r>
    </w:p>
    <w:p w:rsidR="00943B96" w:rsidRPr="00943B96" w:rsidRDefault="00980EDF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>Analise:</w:t>
      </w: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</w:t>
      </w:r>
      <w:r w:rsidR="00943B96">
        <w:rPr>
          <w:rFonts w:ascii="Segoe UI" w:eastAsia="Times New Roman" w:hAnsi="Segoe UI" w:cs="Segoe UI"/>
          <w:sz w:val="21"/>
          <w:szCs w:val="21"/>
          <w:lang w:eastAsia="pt-BR"/>
        </w:rPr>
        <w:t>Neste ponto está abrangendo tanto computador de mesa, notebooks, celulares, ou qualquer outro meio de utilizaçã</w:t>
      </w:r>
      <w:r w:rsidR="00D610F9">
        <w:rPr>
          <w:rFonts w:ascii="Segoe UI" w:eastAsia="Times New Roman" w:hAnsi="Segoe UI" w:cs="Segoe UI"/>
          <w:sz w:val="21"/>
          <w:szCs w:val="21"/>
          <w:lang w:eastAsia="pt-BR"/>
        </w:rPr>
        <w:t>o que tenha interação com a</w:t>
      </w:r>
      <w:r w:rsidR="00943B96">
        <w:rPr>
          <w:rFonts w:ascii="Segoe UI" w:eastAsia="Times New Roman" w:hAnsi="Segoe UI" w:cs="Segoe UI"/>
          <w:sz w:val="21"/>
          <w:szCs w:val="21"/>
          <w:lang w:eastAsia="pt-BR"/>
        </w:rPr>
        <w:t xml:space="preserve"> internet.</w:t>
      </w:r>
    </w:p>
    <w:p w:rsidR="00943B96" w:rsidRDefault="00943B96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III</w:t>
      </w:r>
      <w:r w:rsidRPr="00943B96">
        <w:rPr>
          <w:rFonts w:ascii="Segoe UI" w:eastAsia="Times New Roman" w:hAnsi="Segoe UI" w:cs="Segoe UI"/>
          <w:sz w:val="21"/>
          <w:szCs w:val="21"/>
          <w:lang w:eastAsia="pt-BR"/>
        </w:rPr>
        <w:t> - endereço de protocolo de internet (endereço IP): o código atribuído a um terminal de uma rede para permitir sua identificação, definido segundo parâmetr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os internacionais;</w:t>
      </w:r>
    </w:p>
    <w:p w:rsidR="00943B96" w:rsidRPr="00943B96" w:rsidRDefault="00980EDF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>Analise:</w:t>
      </w: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</w:t>
      </w:r>
      <w:r w:rsidR="00943B96">
        <w:rPr>
          <w:rFonts w:ascii="Segoe UI" w:eastAsia="Times New Roman" w:hAnsi="Segoe UI" w:cs="Segoe UI"/>
          <w:sz w:val="21"/>
          <w:szCs w:val="21"/>
          <w:lang w:eastAsia="pt-BR"/>
        </w:rPr>
        <w:t xml:space="preserve">Esta parte pode-se abranger mais, onde em um roteador se tem 1 endereço “quente” que vai para a internet, mas na </w:t>
      </w:r>
      <w:proofErr w:type="spellStart"/>
      <w:r w:rsidR="00943B96">
        <w:rPr>
          <w:rFonts w:ascii="Segoe UI" w:eastAsia="Times New Roman" w:hAnsi="Segoe UI" w:cs="Segoe UI"/>
          <w:sz w:val="21"/>
          <w:szCs w:val="21"/>
          <w:lang w:eastAsia="pt-BR"/>
        </w:rPr>
        <w:t>lan</w:t>
      </w:r>
      <w:proofErr w:type="spellEnd"/>
      <w:r w:rsidR="00943B96">
        <w:rPr>
          <w:rFonts w:ascii="Segoe UI" w:eastAsia="Times New Roman" w:hAnsi="Segoe UI" w:cs="Segoe UI"/>
          <w:sz w:val="21"/>
          <w:szCs w:val="21"/>
          <w:lang w:eastAsia="pt-BR"/>
        </w:rPr>
        <w:t xml:space="preserve"> pode-se ter centenas de computadores conectados utilizando um IP interno da rede, mas o “quente” será o mesmo para todos.</w:t>
      </w:r>
    </w:p>
    <w:p w:rsidR="00980EDF" w:rsidRDefault="00943B96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IV</w:t>
      </w:r>
      <w:r w:rsidRPr="00943B96">
        <w:rPr>
          <w:rFonts w:ascii="Segoe UI" w:eastAsia="Times New Roman" w:hAnsi="Segoe UI" w:cs="Segoe UI"/>
          <w:sz w:val="21"/>
          <w:szCs w:val="21"/>
          <w:lang w:eastAsia="pt-BR"/>
        </w:rPr>
        <w:t> - administrador de sistema autônomo: a pessoa física ou jurídica que administra blocos de endereço IP específicos e o respectivo sistema autônomo de roteamento, devidamente cadastrada no ente nacional responsável pelo registro e distribuição de endereços IP geograficamente referentes ao País;</w:t>
      </w:r>
    </w:p>
    <w:p w:rsidR="00980EDF" w:rsidRPr="00943B96" w:rsidRDefault="00980EDF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>Analise:</w:t>
      </w: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</w:t>
      </w:r>
      <w:r w:rsidR="00943B96">
        <w:rPr>
          <w:rFonts w:ascii="Segoe UI" w:eastAsia="Times New Roman" w:hAnsi="Segoe UI" w:cs="Segoe UI"/>
          <w:sz w:val="21"/>
          <w:szCs w:val="21"/>
          <w:lang w:eastAsia="pt-BR"/>
        </w:rPr>
        <w:t>Neste caso está se delimitando somente a redes, mas podem-se ter sistemas autônomos de diversas coisas em diversas áreas, que podem ou não ter comunicação com internet ou com alguma rede.</w:t>
      </w:r>
    </w:p>
    <w:p w:rsidR="00943B96" w:rsidRDefault="00943B96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V</w:t>
      </w:r>
      <w:r w:rsidRPr="00943B96">
        <w:rPr>
          <w:rFonts w:ascii="Segoe UI" w:eastAsia="Times New Roman" w:hAnsi="Segoe UI" w:cs="Segoe UI"/>
          <w:sz w:val="21"/>
          <w:szCs w:val="21"/>
          <w:lang w:eastAsia="pt-BR"/>
        </w:rPr>
        <w:t> - conexão à internet: a habilitação de um terminal para envio e recebimento de pacotes de dados pela internet, mediante a atribuição ou autenticação de um endereço IP;</w:t>
      </w:r>
    </w:p>
    <w:p w:rsidR="00F57B2E" w:rsidRDefault="00980EDF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>Analise:</w:t>
      </w: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Neste ponto pode-se se manter desta forma abrangendo de uma maneira geral.</w:t>
      </w:r>
    </w:p>
    <w:p w:rsidR="00980EDF" w:rsidRDefault="00943B96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VI</w:t>
      </w:r>
      <w:r w:rsidRPr="00943B96">
        <w:rPr>
          <w:rFonts w:ascii="Segoe UI" w:eastAsia="Times New Roman" w:hAnsi="Segoe UI" w:cs="Segoe UI"/>
          <w:sz w:val="21"/>
          <w:szCs w:val="21"/>
          <w:lang w:eastAsia="pt-BR"/>
        </w:rPr>
        <w:t> - registro de conexão: o conjunto de informações referentes à data e hora de início e término de uma conexão à internet, sua duração e o endereço IP utilizado pelo terminal para o envio e recebimento de pacotes de dados;</w:t>
      </w:r>
    </w:p>
    <w:p w:rsidR="00980EDF" w:rsidRPr="00943B96" w:rsidRDefault="00980EDF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>Analise:</w:t>
      </w: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Pode-se manter desta forma</w:t>
      </w:r>
      <w:r w:rsidR="00F57B2E">
        <w:rPr>
          <w:rFonts w:ascii="Segoe UI" w:eastAsia="Times New Roman" w:hAnsi="Segoe UI" w:cs="Segoe UI"/>
          <w:sz w:val="21"/>
          <w:szCs w:val="21"/>
          <w:lang w:eastAsia="pt-BR"/>
        </w:rPr>
        <w:t>, onde está abrangendo todos os dispositivos que possam ser utilizados.</w:t>
      </w:r>
    </w:p>
    <w:p w:rsidR="00980EDF" w:rsidRDefault="00943B96" w:rsidP="00980EDF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VII</w:t>
      </w:r>
      <w:r w:rsidRPr="00943B96">
        <w:rPr>
          <w:rFonts w:ascii="Segoe UI" w:eastAsia="Times New Roman" w:hAnsi="Segoe UI" w:cs="Segoe UI"/>
          <w:sz w:val="21"/>
          <w:szCs w:val="21"/>
          <w:lang w:eastAsia="pt-BR"/>
        </w:rPr>
        <w:t> - aplicações de internet: o conjunto de funcionalidades que podem ser acessadas por meio de um terminal conectado à internet;</w:t>
      </w:r>
    </w:p>
    <w:p w:rsidR="00980EDF" w:rsidRPr="00943B96" w:rsidRDefault="00980EDF" w:rsidP="00980EDF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>Analise:</w:t>
      </w: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Nada mais nada menos que os Browsers que utilizamos,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Chrome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Mozzilla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>, Opera, entre outros se enquadra neste inciso, onde podem ser também aplicações sem necessariamente utilizar um Browser.</w:t>
      </w:r>
    </w:p>
    <w:p w:rsidR="00943B96" w:rsidRDefault="00943B96" w:rsidP="00943B96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43B96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VIII</w:t>
      </w:r>
      <w:r w:rsidRPr="00943B96">
        <w:rPr>
          <w:rFonts w:ascii="Segoe UI" w:eastAsia="Times New Roman" w:hAnsi="Segoe UI" w:cs="Segoe UI"/>
          <w:sz w:val="21"/>
          <w:szCs w:val="21"/>
          <w:lang w:eastAsia="pt-BR"/>
        </w:rPr>
        <w:t> - registros de acesso a aplicações de internet: o conjunto de informações referentes à data e hora de uso de uma determinada aplicação de internet a partir de um determinado endereço IP.</w:t>
      </w:r>
    </w:p>
    <w:p w:rsidR="003C0440" w:rsidRDefault="00980EDF" w:rsidP="00980EDF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>Analise:</w:t>
      </w: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Este inciso se faz redundante ao inciso VI, mas trazendo uma ênfase nas aplicações utilizadas de um determinado terminal.</w:t>
      </w:r>
    </w:p>
    <w:p w:rsidR="00F57B2E" w:rsidRDefault="00F57B2E" w:rsidP="00980EDF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F57B2E" w:rsidRDefault="00F57B2E" w:rsidP="00980EDF">
      <w:pPr>
        <w:spacing w:after="0" w:line="240" w:lineRule="auto"/>
        <w:ind w:firstLine="708"/>
      </w:pPr>
      <w:r>
        <w:rPr>
          <w:rFonts w:ascii="Segoe UI" w:eastAsia="Times New Roman" w:hAnsi="Segoe UI" w:cs="Segoe UI"/>
          <w:sz w:val="21"/>
          <w:szCs w:val="21"/>
          <w:lang w:eastAsia="pt-BR"/>
        </w:rPr>
        <w:t>Diante disto conseguimos chegar à conclusão que este artigo pode sim, abranger mais em determinados pontos, onde tem-se uma vulnerabilidade da lei, dando brechas para que posteriorm</w:t>
      </w:r>
      <w:r w:rsidR="003B0AAC">
        <w:rPr>
          <w:rFonts w:ascii="Segoe UI" w:eastAsia="Times New Roman" w:hAnsi="Segoe UI" w:cs="Segoe UI"/>
          <w:sz w:val="21"/>
          <w:szCs w:val="21"/>
          <w:lang w:eastAsia="pt-BR"/>
        </w:rPr>
        <w:t>ente alguém possa se beneficiar da mesma.</w:t>
      </w:r>
    </w:p>
    <w:sectPr w:rsidR="00F57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96"/>
    <w:rsid w:val="003B0AAC"/>
    <w:rsid w:val="003C0440"/>
    <w:rsid w:val="00943B96"/>
    <w:rsid w:val="00980EDF"/>
    <w:rsid w:val="00D610F9"/>
    <w:rsid w:val="00F5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B8701-E1AF-4941-9526-6B161F6B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43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3B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43B9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43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862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2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9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1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5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Carpenedo</dc:creator>
  <cp:keywords/>
  <dc:description/>
  <cp:lastModifiedBy>Carpenedo</cp:lastModifiedBy>
  <cp:revision>5</cp:revision>
  <cp:lastPrinted>2020-04-02T20:22:00Z</cp:lastPrinted>
  <dcterms:created xsi:type="dcterms:W3CDTF">2020-04-02T20:01:00Z</dcterms:created>
  <dcterms:modified xsi:type="dcterms:W3CDTF">2020-04-02T20:31:00Z</dcterms:modified>
</cp:coreProperties>
</file>