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7.xml" ContentType="application/vnd.openxmlformats-officedocument.wordprocessingml.footer+xml"/>
  <Override PartName="/word/header90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전자문서관리시스템운영규칙"/>
      <w:r>
        <w:rPr>
          <w:rFonts w:ascii="조선견고딕" w:eastAsia="조선견고딕"/>
          <w:sz w:val="30"/>
        </w:rPr>
        <w:t>전자문서관리시스템 운영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2020.  4.  6. (규칙 제 6호)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2025.  4.  8. (규칙 제15호)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사무자동화를 통한 행정능률의 향상과 행정정보화를 촉진하기 위하여 춘천문화원(이하 “문화원”이라 한다) 내에 구축한 전자문서관리시스템(그룹웨어)의 운영에 관하여 필요한 사항에 대하여 규정함을 목적으로 한다.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이 규칙은 문화원 전 부서에 적용한다.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제3조(용어의 정의)</w:t>
      </w:r>
      <w:r>
        <w:rPr>
          <w:rFonts w:ascii="조선신명조" w:eastAsia="조선신명조"/>
          <w:sz w:val="28"/>
        </w:rPr>
        <w:t xml:space="preserve"> 이 규칙에서 사용하는 용어의 정의는 다음과 같다.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“전자문서관리시스템”이라 함은 컴퓨터와 이를 연결한 통신망을 이용하여 전자결재, 전자게시판, 전자우편, 전자문서발송 등의 기능을 처리하도록 프로그램, 각종 정보 및 관련 요소들을 유기적으로 결합한 관리체계를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“전자문서”라 함은 컴퓨터와 이를 연결한 통신망을 활용하여 작성ㆍ시행 또는 접수ㆍ처리되는 문서를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“전자결재”라 함은 전자문서관리시스템을 활용하여 문서의 작성, 기안, 검토, 협조, 결재 등을 전자적으로 처리하는 것을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“전자게시판”이라 함은 전자문서관리시스템 내에 전자적으로 구현한 게시판을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5. “전자우편”이라 함은 전자문서관리시스템의 구성원 간에 편지, 문서, 파일 등을 전산망을 이용하여 주고받는 기능을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제4조(시스템관리)</w:t>
      </w:r>
      <w:r>
        <w:rPr>
          <w:rFonts w:ascii="조선신명조" w:eastAsia="조선신명조"/>
          <w:sz w:val="28"/>
        </w:rPr>
        <w:t xml:space="preserve"> 전자문서관리시스템은 그룹웨어담당자(이하 “시스템관리자”라 한다)가 총괄 관리한다. </w:t>
      </w:r>
      <w:r>
        <w:rPr>
          <w:rFonts w:ascii="조선신명조" w:eastAsia="조선신명조"/>
          <w:color w:val="0000ff"/>
          <w:sz w:val="28"/>
        </w:rPr>
        <w:t>&lt;개정 2025. 4. 8.&gt;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제5조(조직도 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시스템관리자는 전자문서관리시스템의 원활한 운영ㆍ관리를 위하여 조직도 및 구성원의 인적사항, 사진 및 서명 등의 정보를 시스템 내부적으로 관리한다.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각 부서는 구성원의 인적사항 등의 변동이 발생한 때에 지체 없이 시스템관리자에게 통보하여야 하며, 시스템관리자는 이를 즉시 전자문서관리시스템에 반영하여야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제6조(자기연수)</w:t>
      </w:r>
      <w:r>
        <w:rPr>
          <w:rFonts w:ascii="조선신명조" w:eastAsia="조선신명조"/>
          <w:sz w:val="28"/>
        </w:rPr>
        <w:t xml:space="preserve"> 전 직원은 컴퓨터와 전자문서관리시스템을 편리하게 사용할 수 있도록 자기연수에 부단히 노력하여야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제7조(전자결재)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문화원 내의 모든 결재문서는 전자결재로 처리하는 것을 원칙으로 한다. 다만, 다음 각 호에 해당하는 경우에는 서면결재로 처리하게 할 수 있다.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비밀ㆍ대외비 등 보안을 요하는 문서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중요 방침 결정에 관한 문서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결재내용에 대한 설명이 필요한 의사결정문서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도면 등 파일(file)화 할 수 없는 문서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기타 기안부서에서 전자결재가 곤란하다고 판단하는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삭제 </w:t>
      </w:r>
      <w:r>
        <w:rPr>
          <w:rFonts w:ascii="조선신명조"/>
          <w:color w:val="0000ff"/>
          <w:sz w:val="28"/>
        </w:rPr>
        <w:t>&lt;2025. 4. 8.&gt;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결재권이 있는 구성원은 자신의 컴퓨터 상에 결재ㆍ검토 또는 협조하여야 할 전자문서가 있는지를 수시로 확인하고 이를 처리함으로써 신속한 결재가 이루어 질 수 있도록 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제8조(종이문서 유통 제한)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각 부서 간에 문서를 유통함에 있어서는 원칙적으로 전자문서관리시스템을 이용하여 유통하여야 한다. 다만, 아래의 경우는 예외로 할 수 있다.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문서의 전부 또는 일부를 컴퓨터로 작성할 수 없거나, 작성되지 아니한 문서를 유통코자 하는 경우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2. 지면보고 또는 제출을 위해 불가피하다고 인정하는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결재가 완료된 종이문서는 전자적 파일 형태로 변환하여 전자문서관리시스템에 등록하여야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제9조(전자게시판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전 직원은 수시로 게시판, 전자우편, 메신저 등을 열람하여 자신 또는 소속 부서에 필요한 정보를 취득하여야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전자게시판 등은 게시물의 성격 및 이용자 범위 등을 고려하여 시스템관리자가 구성하되, 필요할 경우 게시판별 게시물의 관리에 필요한 게시책임자는 시스템관리자가 정할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게시판 등에 게시 또는 수정할 사항이 발생된 때에는 게시책임자가 이를 즉시 수정 게시하여야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각 부서장은 전자게시판의 구성 등에 관한 의견을 시스템관리자에게 제시할 수 있으며, 시스템관리자는 제시된 의견에 대하여 타당성 검토 등을 거쳐 게시판 등 구성항목을 신설하거나 폐쇄할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시스템관리자는 게시물의 내용을 상시 확인하여 부당한 게시물에 대하여 삭제 등의 정리를 할 수 있다. 다만, 게시책임자가 있는 게시물에 대하여는 제2항의 규정에 의한 게시책임자와 사전 협의하여야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제10조(자료의 관리)</w:t>
      </w:r>
      <w:r>
        <w:rPr>
          <w:rFonts w:ascii="조선신명조" w:eastAsia="조선신명조"/>
          <w:sz w:val="28"/>
        </w:rPr>
        <w:t xml:space="preserve"> 시스템관리자는 전자문서관리시스템 상의 모든 자료를 정기적으로 복사(백업)하여 안전한 장소에 보관하여야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제11조(전자문서 등의 공개제한)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시스템관리자는 전자문서 또는 전자문서관리시스템에 입력되어 있는 기록은 사무국장이나 원장이 정하는 것을 제외하고는 이를 공개하여서는 아니 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시스템관리자가 제1항의 규정에 의한 전자문서 또는 전자문서관리시스템에 입력되어 있는 기록을 공개하고자 할 때에는 원장의 승인 받아야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원장은 시스템관리자가 제1항과 제2항의 규정을 위배한 경우, 이를 징계하여야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제12조(기밀 등의 보호)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전 직원은 전자문서관리시스템에 의하여 처리, 보관, 전송되는 모든 자료를 훼손하거나 비밀을 침해, 도용 또는 누설하여서는 아니 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전 직원은 전자문서를 위작ㆍ변작하거나 위작ㆍ변작된 전자문서를 행사하여서는 아니 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원장은 제1항과 제2항의 규정을 위배한 구성원에 대하여 징계하여야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제13조(비밀번호 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전자문서관리시스템에 대한 이용권한이 없는 자의 접근을 제한하기 위하여 반드시 개인별로 고유한 비밀번호를 사용하여 관리하여야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사용자는 주기적으로 비밀번호를 갱신하여야 하며, 비밀번호가 타인에게 노출된 경우에는 즉시 변경하여야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시스템관리자는 비밀번호를 망각한 사용자가 있을 경우 이를 갱신할 수 있도록 지원하여야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제14조(사용자별 이용자격 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전자문서관리시스템 상의 모든 문서 및 정보는 사용자별 이용자격을 지정하여 무자격자의 열람으로 인한 피해가 없도록 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이용자격을 제한함에 있어 전자게시판, 전자문서 및 전자정보에 대하여 해당 부서의 장은 이용범위를 지정하는 등 필요한 조치를 취하여야 하며, 시스템적인 조치가 필요한 경우에는 시스템관리자의 협조를 받아 조치하여야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제15조(준용)</w:t>
      </w:r>
      <w:r>
        <w:rPr>
          <w:rFonts w:ascii="조선신명조" w:eastAsia="조선신명조"/>
          <w:sz w:val="28"/>
        </w:rPr>
        <w:t xml:space="preserve"> 전자문서의 작성, 검토, 협조, 결재, 발송, 접수 등에 있어 이 규칙에 정해지지 않은 사항은 문서 관리 규정을 준용한다.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부      칙 (2020. 4. 6.)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제2조(경과조치)</w:t>
      </w:r>
      <w:r>
        <w:rPr>
          <w:rFonts w:ascii="조선신명조" w:eastAsia="조선신명조"/>
          <w:sz w:val="28"/>
        </w:rPr>
        <w:t xml:space="preserve"> 이 규칙 시행 전 이미 시행된 사항은 이 규칙에 의하여 시행된 것으로 본다.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부      칙 (2025. 4. 8.)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sectPr>
      <w:headerReference r:id="rId1" w:type="even"/>
      <w:footerReference r:id="rId2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57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9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90.xml"  /><Relationship Id="rId2" Type="http://schemas.openxmlformats.org/officeDocument/2006/relationships/footer" Target="footer57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2025-04-08T08:31:41.085</dcterms:modified>
  <cp:version>0501.0100.01</cp:version>
</cp:coreProperties>
</file>