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2"/>
        <w:widowControl w:val="off"/>
        <w:wordWrap w:val="1"/>
        <w:jc w:val="center"/>
      </w:pPr>
      <w:bookmarkStart w:id="1" w:name="지방문화원진흥법"/>
      <w:r>
        <w:rPr>
          <w:rFonts w:eastAsia="조선견고딕"/>
          <w:sz w:val="32"/>
          <w:shd w:val="clear" w:fill="ffffff"/>
        </w:rPr>
        <w:t>지방문화원진흥법</w:t>
      </w:r>
      <w:bookmarkEnd w:id="1"/>
    </w:p>
    <w:p>
      <w:pPr>
        <w:pStyle w:val="0"/>
        <w:widowControl w:val="off"/>
        <w:spacing w:before="100" w:line="552"/>
        <w:ind w:left="194" w:hanging="19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before="100" w:line="552"/>
        <w:ind w:left="194" w:hanging="194"/>
        <w:jc w:val="right"/>
      </w:pPr>
      <w:r>
        <w:rPr>
          <w:rFonts w:ascii="조선신명조" w:eastAsia="조선신명조"/>
          <w:sz w:val="28"/>
          <w:shd w:val="clear" w:color="000000"/>
        </w:rPr>
        <w:t xml:space="preserve">                                        일부개정  2020.  6.  9.</w:t>
      </w:r>
    </w:p>
    <w:p>
      <w:pPr>
        <w:pStyle w:val="0"/>
        <w:widowControl w:val="off"/>
        <w:wordWrap w:val="1"/>
        <w:spacing w:before="100" w:line="552"/>
        <w:ind w:left="194" w:hanging="194"/>
        <w:jc w:val="right"/>
      </w:pPr>
      <w:r>
        <w:rPr>
          <w:rFonts w:ascii="조선신명조" w:eastAsia="조선신명조"/>
          <w:sz w:val="28"/>
          <w:shd w:val="clear" w:color="000000"/>
        </w:rPr>
        <w:t>시행  2021.  1.  1.</w:t>
      </w:r>
    </w:p>
    <w:p>
      <w:pPr>
        <w:pStyle w:val="0"/>
        <w:widowControl w:val="off"/>
        <w:spacing w:before="100" w:line="552"/>
        <w:ind w:left="194" w:hanging="19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제1조(목적)</w:t>
      </w:r>
      <w:r>
        <w:rPr>
          <w:rFonts w:ascii="조선신명조" w:eastAsia="조선신명조"/>
          <w:sz w:val="28"/>
          <w:shd w:val="clear" w:color="000000"/>
        </w:rPr>
        <w:t xml:space="preserve"> 이 법은 지방문화원(</w:t>
      </w:r>
      <w:r>
        <w:rPr>
          <w:rFonts w:ascii="조선신명조" w:eastAsia="조선신명조"/>
          <w:sz w:val="28"/>
          <w:shd w:val="clear" w:color="000000"/>
        </w:rPr>
        <w:t>地方文化院)</w:t>
      </w:r>
      <w:r>
        <w:rPr>
          <w:rFonts w:ascii="조선신명조" w:eastAsia="조선신명조"/>
          <w:sz w:val="28"/>
          <w:shd w:val="clear" w:color="000000"/>
        </w:rPr>
        <w:t>의 설립ㆍ운영 및 지원에 관한 사항을 규정하여 지방문화원을 건전하게 육성ㆍ발전시킴으로써 지역문화를 균형있게 진흥시키는 데에 이바지함을 목적으로 한다.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제2조(정의)</w:t>
      </w:r>
      <w:r>
        <w:rPr>
          <w:rFonts w:ascii="조선신명조" w:eastAsia="조선신명조"/>
          <w:sz w:val="28"/>
          <w:shd w:val="clear" w:color="000000"/>
        </w:rPr>
        <w:t xml:space="preserve"> 이 법에서 “지방문화원”이란 지역문화의 진흥을 위한 지역문화사업을 수행하기 위하여 이 법에 따라 설립된 법인을 말한다.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제3조(국가 등의 책무)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국가와 지방자치단체는 지방문화원을 지원ㆍ육성하여야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국가와 지방자치단체는 지방문화원을 육성ㆍ지원하기 위하여 필요한 시책을 수립ㆍ추진하여야 한다. </w:t>
      </w:r>
      <w:r>
        <w:rPr>
          <w:rFonts w:ascii="조선신명조" w:eastAsia="조선신명조"/>
          <w:color w:val="0000ff"/>
          <w:sz w:val="28"/>
          <w:shd w:val="clear" w:color="000000"/>
        </w:rPr>
        <w:t>&lt;신설 2011. 7. 21., 2020. 6. 9.&gt;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1. 삭제 </w:t>
      </w:r>
      <w:r>
        <w:rPr>
          <w:rFonts w:ascii="조선신명조"/>
          <w:color w:val="0000ff"/>
          <w:sz w:val="28"/>
          <w:shd w:val="clear" w:color="000000"/>
        </w:rPr>
        <w:t>&lt;2020. 6. 9.&gt;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2. 삭제 </w:t>
      </w:r>
      <w:r>
        <w:rPr>
          <w:rFonts w:ascii="조선신명조"/>
          <w:color w:val="0000ff"/>
          <w:sz w:val="28"/>
          <w:shd w:val="clear" w:color="000000"/>
        </w:rPr>
        <w:t>&lt;2020. 6. 9.&gt;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3. 삭제 </w:t>
      </w:r>
      <w:r>
        <w:rPr>
          <w:rFonts w:ascii="조선신명조"/>
          <w:color w:val="0000ff"/>
          <w:sz w:val="28"/>
          <w:shd w:val="clear" w:color="000000"/>
        </w:rPr>
        <w:t>&lt;2020. 6. 9.&gt;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4. 삭제 </w:t>
      </w:r>
      <w:r>
        <w:rPr>
          <w:rFonts w:ascii="조선신명조"/>
          <w:color w:val="0000ff"/>
          <w:sz w:val="28"/>
          <w:shd w:val="clear" w:color="000000"/>
        </w:rPr>
        <w:t>&lt;2020. 6. 9.&gt;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지방문화원은 제8조에 따른 지역문화사업을 성실히 수행하여야 한다.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2011. 7. 21.&gt;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 w:eastAsia="조선신명조"/>
          <w:color w:val="0000ff"/>
          <w:sz w:val="28"/>
          <w:shd w:val="clear" w:color="000000"/>
        </w:rPr>
        <w:t xml:space="preserve">  [제목개정 2020. 6. 9.]</w:t>
      </w:r>
    </w:p>
    <w:p>
      <w:pPr>
        <w:pStyle w:val="0"/>
        <w:widowControl w:val="off"/>
        <w:spacing w:line="552" w:lineRule="auto"/>
        <w:ind w:left="194" w:hanging="19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제3조의2(기본계획의 수립 등)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문화체육관광부장관은 지방문화원을 지원ㆍ육성하기 위하여 관계 중앙행정기관의 장 및 특별시장ㆍ광역시장ㆍ특별자치시장ㆍ도지사 또는 특별자치도지사(이하 “시ㆍ도지사”라 한다)와 협의하여 지방문화원의 지원ㆍ육성에 관한 기본계획(이하 “기본계획”이라 한다)을 5년마다 수립하여야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기본계획에는 다음 각 호의 사항을 포함한다.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1. 지방문화원 육성ㆍ발전을 위한 기본목표와 정책방향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2. 지방문화원의 활동에 필요한 전문인력ㆍ프로그램ㆍ시설ㆍ재원 확충 등에 관한 사항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  <w:shd w:val="clear" w:color="000000"/>
        </w:rPr>
        <w:t xml:space="preserve">  3. 지방문화원과 지역 내 문화예술 기관ㆍ단체 간의 협력에 관한 사항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4. 그 밖에 지방문화원의 진흥 및 활성화에 필요한 사항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문화체육관광부장관은 기본계획의 수립을 위하여 관계 중앙행정기관의 장 및 지방자치단체의 장에게 관련 자료의 제출을 요청할 수 있다. 이 경우 자료의 제출을 요청받은 관계 중앙행정기관의 장 및 지방자치단체의 장은 특별한 사정이 없으면 그 요청에 따라야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④</w:t>
      </w:r>
      <w:r>
        <w:rPr>
          <w:rFonts w:ascii="조선신명조" w:eastAsia="조선신명조"/>
          <w:sz w:val="28"/>
          <w:shd w:val="clear" w:color="000000"/>
        </w:rPr>
        <w:t xml:space="preserve"> 시ㆍ도지사는 기본계획에 따라 시장ㆍ군수ㆍ구청장과의 협의를 거쳐 매년 지역별 시행계획을 수립ㆍ시행하고, 수립한 시행계획을 문화체육관광부장관에게 제출하여야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⑤</w:t>
      </w:r>
      <w:r>
        <w:rPr>
          <w:rFonts w:ascii="조선신명조" w:eastAsia="조선신명조"/>
          <w:sz w:val="28"/>
          <w:shd w:val="clear" w:color="000000"/>
        </w:rPr>
        <w:t xml:space="preserve"> 기본계획의 수립 및 제4항에 따른 시행계획의 수립ㆍ시행에 필요한 사항은 대통령령으로 정한다.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[본조신설 2020. 6. 9.]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제4조(지방문화원의 설립)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지방문화원을 설립하려는 자는 시ㆍ도지사의 인가를 받아야 한다.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2018. 10. 16., 2020. 6. 9.&gt;</w:t>
      </w:r>
    </w:p>
    <w:p>
      <w:pPr>
        <w:pStyle w:val="0"/>
        <w:widowControl w:val="off"/>
        <w:spacing w:line="552" w:lineRule="auto"/>
        <w:ind w:left="190" w:hanging="19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지방문화원은 법인으로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지방문화원은 특별자치시ㆍ특별자치도ㆍ시ㆍ군 또는 자치구의 행정구역을 그 사업구역으로 한다.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2018. 10. 16.&gt;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④</w:t>
      </w:r>
      <w:r>
        <w:rPr>
          <w:rFonts w:ascii="조선신명조" w:eastAsia="조선신명조"/>
          <w:sz w:val="28"/>
          <w:shd w:val="clear" w:color="000000"/>
        </w:rPr>
        <w:t xml:space="preserve"> 시ㆍ도지사(특별자치시장 및 특별자치도지사는 제외한다)는 제1항에 따라 지방문화원의 설립인가를 하려면 미리 그 사업구역을 관할하는 시장ㆍ군수 또는 구청장(자치구의 구청장을 말한다. 이하 같다)의 의견을 들어야 한다.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2018. 10. 16.&gt;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⑤</w:t>
      </w:r>
      <w:r>
        <w:rPr>
          <w:rFonts w:ascii="조선신명조" w:eastAsia="조선신명조"/>
          <w:sz w:val="28"/>
          <w:shd w:val="clear" w:color="000000"/>
        </w:rPr>
        <w:t xml:space="preserve"> 시ㆍ도지사는 제1항에 따른 인가의 신청을 받은 날부터 20일 이내에 인가 여부를 신청인에게 통지하여야 한다. </w:t>
      </w:r>
      <w:r>
        <w:rPr>
          <w:rFonts w:ascii="조선신명조" w:eastAsia="조선신명조"/>
          <w:color w:val="0000ff"/>
          <w:sz w:val="28"/>
          <w:shd w:val="clear" w:color="000000"/>
        </w:rPr>
        <w:t>&lt;신설 2018. 10. 16.&gt;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⑥</w:t>
      </w:r>
      <w:r>
        <w:rPr>
          <w:rFonts w:ascii="조선신명조" w:eastAsia="조선신명조"/>
          <w:sz w:val="28"/>
          <w:shd w:val="clear" w:color="000000"/>
        </w:rPr>
        <w:t xml:space="preserve"> 시ㆍ도지사가 제5항에서 정한 기간 내에 인가 여부 또는 민원 처리 관련 법령에 따른 처리기간의 연장을 신청인에게 통지하지 아니하면 그 기간(민원 처리 관련 법령에 따라 처리기간이 연장 또는 재연장된 경우에는 해당 처리기간을 말한다)이 끝난 날의 다음 날에 인가를 한 것으로 본다. </w:t>
      </w:r>
      <w:r>
        <w:rPr>
          <w:rFonts w:ascii="조선신명조" w:eastAsia="조선신명조"/>
          <w:color w:val="0000ff"/>
          <w:sz w:val="28"/>
          <w:shd w:val="clear" w:color="000000"/>
        </w:rPr>
        <w:t>&lt;신설 2018. 10. 16.&gt;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⑦</w:t>
      </w:r>
      <w:r>
        <w:rPr>
          <w:rFonts w:ascii="조선신명조" w:eastAsia="조선신명조"/>
          <w:sz w:val="28"/>
          <w:shd w:val="clear" w:color="000000"/>
        </w:rPr>
        <w:t xml:space="preserve"> 지방문화원은 그 명칭 중에 “문화원” 또는 “</w:t>
      </w:r>
      <w:r>
        <w:rPr>
          <w:rFonts w:ascii="조선신명조" w:eastAsia="조선신명조"/>
          <w:sz w:val="28"/>
          <w:shd w:val="clear" w:color="000000"/>
        </w:rPr>
        <w:t>文化院”</w:t>
      </w:r>
      <w:r>
        <w:rPr>
          <w:rFonts w:ascii="조선신명조" w:eastAsia="조선신명조"/>
          <w:sz w:val="28"/>
          <w:shd w:val="clear" w:color="000000"/>
        </w:rPr>
        <w:t>이라는 용어를 사용하여야 하며, 그 지방문화원의 사업구역인 특별자치시ㆍ특별자치도ㆍ시ㆍ군 또는 자치구의 명칭이나 다른 지방문화원과 구별할 수 있는 지명(</w:t>
      </w:r>
      <w:r>
        <w:rPr>
          <w:rFonts w:ascii="조선신명조" w:eastAsia="조선신명조"/>
          <w:sz w:val="28"/>
          <w:shd w:val="clear" w:color="000000"/>
        </w:rPr>
        <w:t>地名)</w:t>
      </w:r>
      <w:r>
        <w:rPr>
          <w:rFonts w:ascii="조선신명조" w:eastAsia="조선신명조"/>
          <w:sz w:val="28"/>
          <w:shd w:val="clear" w:color="000000"/>
        </w:rPr>
        <w:t xml:space="preserve">을 표시하여야 한다. 이 경우 사업구역의 특색을 고려하여 역사인물, 전통문화 등을 명칭에 부가하여 표시할 수 있다.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2011. 7. 21., 2018. 10. 16.&gt;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⑧</w:t>
      </w:r>
      <w:r>
        <w:rPr>
          <w:rFonts w:ascii="조선신명조" w:eastAsia="조선신명조"/>
          <w:sz w:val="28"/>
          <w:shd w:val="clear" w:color="000000"/>
        </w:rPr>
        <w:t xml:space="preserve"> 지방문화원은 특별자치시ㆍ특별자치도ㆍ시ㆍ군 또는 자치구별로 1개의 원(</w:t>
      </w:r>
      <w:r>
        <w:rPr>
          <w:rFonts w:ascii="조선신명조" w:eastAsia="조선신명조"/>
          <w:sz w:val="28"/>
          <w:shd w:val="clear" w:color="000000"/>
        </w:rPr>
        <w:t>院)</w:t>
      </w:r>
      <w:r>
        <w:rPr>
          <w:rFonts w:ascii="조선신명조" w:eastAsia="조선신명조"/>
          <w:sz w:val="28"/>
          <w:shd w:val="clear" w:color="000000"/>
        </w:rPr>
        <w:t xml:space="preserve">을 두며, 필요한 경우 특별시ㆍ광역시ㆍ특별자치시ㆍ도 및 특별자치도(이하 “시ㆍ도”라 한다) 조례로 정하는 바에 따라 그 분원을 둘 수 있다.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2018. 10. 16., 2020. 6. 9.&gt;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⑨</w:t>
      </w:r>
      <w:r>
        <w:rPr>
          <w:rFonts w:ascii="조선신명조" w:eastAsia="조선신명조"/>
          <w:sz w:val="28"/>
          <w:shd w:val="clear" w:color="000000"/>
        </w:rPr>
        <w:t xml:space="preserve"> 제8항에도 불구하고 특별자치시ㆍ특별자치도ㆍ시ㆍ군 또는 자치구를 통폐합하는 경우에는 해당 지역 주민의 의견을 수렴하여 이미 설치된 지방문화원을 유지할 수 있다. </w:t>
      </w:r>
      <w:r>
        <w:rPr>
          <w:rFonts w:ascii="조선신명조" w:eastAsia="조선신명조"/>
          <w:color w:val="0000ff"/>
          <w:sz w:val="28"/>
          <w:shd w:val="clear" w:color="000000"/>
        </w:rPr>
        <w:t>&lt;신설 2020. 6. 9.&gt;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⑩</w:t>
      </w:r>
      <w:r>
        <w:rPr>
          <w:rFonts w:ascii="조선신명조" w:eastAsia="조선신명조"/>
          <w:sz w:val="28"/>
          <w:shd w:val="clear" w:color="000000"/>
        </w:rPr>
        <w:t xml:space="preserve"> 지방문화원의 설립과 운영 등에 필요한 사항은 시ㆍ도 조례로 정한다.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2018. 10. 16., 2020. 2. 18., 2020. 6. 9.&gt;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 w:eastAsia="조선신명조"/>
          <w:color w:val="0000ff"/>
          <w:sz w:val="28"/>
          <w:shd w:val="clear" w:color="000000"/>
        </w:rPr>
        <w:t xml:space="preserve">  [전문개정 2007. 12. 21.]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제4조의2(유사 명칭의 사용 금지)</w:t>
      </w:r>
      <w:r>
        <w:rPr>
          <w:rFonts w:ascii="조선신명조" w:eastAsia="조선신명조"/>
          <w:sz w:val="28"/>
          <w:shd w:val="clear" w:color="000000"/>
        </w:rPr>
        <w:t xml:space="preserve"> 이 법에 따른 지방문화원이 아니면 그 명칭에 지방문화원이나 이와 유사한 명칭을 사용할 수 없다. </w:t>
      </w:r>
      <w:r>
        <w:br/>
      </w:r>
      <w:r>
        <w:rPr>
          <w:rFonts w:ascii="조선신명조" w:eastAsia="조선신명조"/>
          <w:color w:val="0000ff"/>
          <w:sz w:val="28"/>
          <w:shd w:val="clear" w:color="000000"/>
        </w:rPr>
        <w:t>&lt;개정 2020. 6. 9.&gt;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 w:eastAsia="조선신명조"/>
          <w:color w:val="0000ff"/>
          <w:sz w:val="28"/>
          <w:shd w:val="clear" w:color="000000"/>
        </w:rPr>
        <w:t xml:space="preserve">  [전문개정 2007. 12. 21.]</w:t>
      </w:r>
    </w:p>
    <w:p>
      <w:pPr>
        <w:pStyle w:val="0"/>
        <w:widowControl w:val="off"/>
        <w:spacing w:line="552" w:lineRule="auto"/>
        <w:ind w:left="194" w:hanging="19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제5조(지방문화원의 설립인가 기준)</w:t>
      </w:r>
      <w:r>
        <w:rPr>
          <w:rFonts w:ascii="조선신명조" w:eastAsia="조선신명조"/>
          <w:sz w:val="28"/>
          <w:shd w:val="clear" w:color="000000"/>
        </w:rPr>
        <w:t xml:space="preserve"> 시ㆍ도지사는 제4조제1항에 따른 지방문화원 설립인가의 신청내용이 다음 각 호의 기준에 맞는 경우에만 인가할 수 있다.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1. 회비 등으로 조성하는 재원의 수입으로 제8조의 지역문화사업을 수행할 능력이 있다고 인정되는 경우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2. 제6조제1항에 따른 시설을 갖추었거나 갖출 능력이 있다고 인정되는 경우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제6조(시설)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지방문화원은 그 목적사업을 수행하기 위하여 시ㆍ도 조례로 정하는 필요한 시설을 갖추어야 한다.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2020. 2. 18.&gt;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지방문화원은 그 목적사업의 수행에 지장이 없는 범위에서 제1항에 따른 시설 중 일부를 지역주민의 공동이익 증진을 위하여 이용하도록 제공하여야 한다.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제7조(임원)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지방문화원에는 임원으로서 원장 1명을 포함한 5명 이상 30명 이하의 이사(</w:t>
      </w:r>
      <w:r>
        <w:rPr>
          <w:rFonts w:ascii="조선신명조" w:eastAsia="조선신명조"/>
          <w:sz w:val="28"/>
          <w:shd w:val="clear" w:color="000000"/>
        </w:rPr>
        <w:t>理事)</w:t>
      </w:r>
      <w:r>
        <w:rPr>
          <w:rFonts w:ascii="조선신명조" w:eastAsia="조선신명조"/>
          <w:sz w:val="28"/>
          <w:shd w:val="clear" w:color="000000"/>
        </w:rPr>
        <w:t>와 2명의 감사(</w:t>
      </w:r>
      <w:r>
        <w:rPr>
          <w:rFonts w:ascii="조선신명조" w:eastAsia="조선신명조"/>
          <w:sz w:val="28"/>
          <w:shd w:val="clear" w:color="000000"/>
        </w:rPr>
        <w:t>監事)</w:t>
      </w:r>
      <w:r>
        <w:rPr>
          <w:rFonts w:ascii="조선신명조" w:eastAsia="조선신명조"/>
          <w:sz w:val="28"/>
          <w:shd w:val="clear" w:color="000000"/>
        </w:rPr>
        <w:t>를 둔다.</w:t>
      </w:r>
    </w:p>
    <w:p>
      <w:pPr>
        <w:pStyle w:val="0"/>
        <w:widowControl w:val="off"/>
        <w:spacing w:line="552" w:lineRule="auto"/>
        <w:ind w:left="190" w:hanging="19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원장은 지방문화원을 대표하고 지방문화원의 업무를 총괄한다.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지방문화원의 업무를 처리하기 위하여 사무국을 설치하고 필요한 직원을 둘 수 있다. </w:t>
      </w:r>
      <w:r>
        <w:rPr>
          <w:rFonts w:ascii="조선신명조" w:eastAsia="조선신명조"/>
          <w:color w:val="0000ff"/>
          <w:sz w:val="28"/>
          <w:shd w:val="clear" w:color="000000"/>
        </w:rPr>
        <w:t>&lt;신설 2011. 7. 21.&gt;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제8조(지방문화원의 사업)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지방문화원은 다음 각 호의 지역문화사업을 수행한다.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1. 지역문화의 계발ㆍ보존 및 활용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  <w:shd w:val="clear" w:color="000000"/>
        </w:rPr>
        <w:t xml:space="preserve">  2. 지역문화(향토자료를 포함한다)의 발굴ㆍ수집ㆍ조사ㆍ연구 및 활용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3. 지역문화의 국내외 교류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4. 지역문화행사의 개최 등 지역문화 창달을 위한 사업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5. 지역문화 활성화를 위한 컨설팅 지원 사업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/>
          <w:sz w:val="28"/>
          <w:shd w:val="clear" w:color="000000"/>
        </w:rPr>
        <w:t xml:space="preserve">  6.</w:t>
      </w:r>
      <w:r>
        <w:rPr>
          <w:rFonts w:ascii="조선신명조" w:eastAsia="조선신명조"/>
          <w:sz w:val="28"/>
          <w:shd w:val="clear" w:color="000000"/>
        </w:rPr>
        <w:t>「문화예술교육</w:t>
      </w:r>
      <w:r>
        <w:rPr>
          <w:rFonts w:ascii="조선신명조" w:eastAsia="조선신명조"/>
          <w:sz w:val="28"/>
          <w:shd w:val="clear" w:color="000000"/>
        </w:rPr>
        <w:t xml:space="preserve"> 지원법</w:t>
      </w:r>
      <w:r>
        <w:rPr>
          <w:rFonts w:ascii="조선신명조"/>
          <w:sz w:val="28"/>
          <w:shd w:val="clear" w:color="000000"/>
        </w:rPr>
        <w:t>」</w:t>
      </w:r>
      <w:r>
        <w:rPr>
          <w:rFonts w:ascii="조선신명조" w:eastAsia="조선신명조"/>
          <w:sz w:val="28"/>
          <w:shd w:val="clear" w:color="000000"/>
        </w:rPr>
        <w:t xml:space="preserve"> 제2조제1호에 따른 문화예술교육 사업 지원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/>
          <w:sz w:val="28"/>
          <w:shd w:val="clear" w:color="000000"/>
        </w:rPr>
        <w:t xml:space="preserve">  7.</w:t>
      </w:r>
      <w:r>
        <w:rPr>
          <w:rFonts w:ascii="조선신명조" w:eastAsia="조선신명조"/>
          <w:sz w:val="28"/>
          <w:shd w:val="clear" w:color="000000"/>
        </w:rPr>
        <w:t>「다문화가족지원법」</w:t>
      </w:r>
      <w:r>
        <w:rPr>
          <w:rFonts w:ascii="조선신명조" w:eastAsia="조선신명조"/>
          <w:sz w:val="28"/>
          <w:shd w:val="clear" w:color="000000"/>
        </w:rPr>
        <w:t xml:space="preserve"> 제2조에 따른 다문화가족에 대한 문화활동 지원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8. 그 밖에 지역문화 활성화를 위하여 국가 또는 지방자치단체가 위탁하는 사업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지방문화원은 제1항에 따른 지역문화사업을 원활하게 수행하기 위하여 필요한 경우 다른 지방문화원과 공동으로 사업을 수행할 수 있다.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2011. 7. 21.]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제8조의2(지역문화사업 자료의 데이터베이스 구축ㆍ관리)</w:t>
      </w:r>
      <w:r>
        <w:rPr>
          <w:rFonts w:ascii="조선신명조" w:eastAsia="조선신명조"/>
          <w:sz w:val="28"/>
          <w:shd w:val="clear" w:color="000000"/>
        </w:rPr>
        <w:t xml:space="preserve"> 지방문화원은 제8조제1항 각 호의 지역문화사업의 자료에 관하여 데이터베이스를 구축하고 이를 유지ㆍ관리하여야 한다.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[본조신설 2017. 11. 28.]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견고딕" w:eastAsia="조선견고딕"/>
          <w:sz w:val="28"/>
          <w:shd w:val="clear" w:color="000000"/>
        </w:rPr>
        <w:t>제9조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&lt;1999. 1. 21.&gt;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견고딕" w:eastAsia="조선견고딕"/>
          <w:sz w:val="28"/>
          <w:shd w:val="clear" w:color="000000"/>
        </w:rPr>
        <w:t>제10조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&lt;1999. 1. 21.&gt;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제11조(정치관여 등의 금지)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지방문화원은 정치나 종교활동에 관여하여서는 아니 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지방문화원장은 국회의원, 지방의회의원 또는 정당의 간부를 겸(</w:t>
      </w:r>
      <w:r>
        <w:rPr>
          <w:rFonts w:ascii="조선신명조" w:eastAsia="조선신명조"/>
          <w:sz w:val="28"/>
          <w:shd w:val="clear" w:color="000000"/>
        </w:rPr>
        <w:t>兼)</w:t>
      </w:r>
      <w:r>
        <w:rPr>
          <w:rFonts w:ascii="조선신명조" w:eastAsia="조선신명조"/>
          <w:sz w:val="28"/>
          <w:shd w:val="clear" w:color="000000"/>
        </w:rPr>
        <w:t>할 수 없다.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제12조(연합회의 설립)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지방문화원은 지방문화원의 균형발전과 지방문화원 간의 상호협조 및 공동이익 증진을 위하여 문화체육관광부장관의 인가를 받아 한국문화원연합회(이하 “연합회”라 한다)를 설립할 수 있다. </w:t>
      </w:r>
      <w:r>
        <w:br/>
      </w:r>
      <w:r>
        <w:rPr>
          <w:rFonts w:ascii="조선신명조" w:eastAsia="조선신명조"/>
          <w:color w:val="0000ff"/>
          <w:sz w:val="28"/>
          <w:shd w:val="clear" w:color="000000"/>
        </w:rPr>
        <w:t>&lt;개정 2008. 2. 29.&gt;</w:t>
      </w:r>
    </w:p>
    <w:p>
      <w:pPr>
        <w:pStyle w:val="0"/>
        <w:widowControl w:val="off"/>
        <w:spacing w:line="552" w:lineRule="auto"/>
        <w:ind w:left="190" w:hanging="19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연합회는 법인으로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연합회는 제1항의 설립 목적을 달성하기 위하여 다음 각 호의 사업을 수행한다.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2011. 7. 21.&gt;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1. 지방문화원의 균형발전을 위한 조사, 연구, 지도 및 지원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2. 지방문화원에 대한 문화정보ㆍ자료 등의 제공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3. 국내외 문화단체와의 협력 및 자료 등의 교류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4. 지방문화원 종사자의 자질향상을 위한 연수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  <w:shd w:val="clear" w:color="000000"/>
        </w:rPr>
        <w:t xml:space="preserve">  5. 지방문화원 간의 상호협조와 공동이익 증진을 위하여 필요한 사업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6. 지방문화원 향토자료 관리사업 지원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7. 지방문화원 정보화사업 지원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8. 지역문화박람회 개최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9. 지역의 문화 시설ㆍ단체 간 협력체계 구축 및 정보교류</w:t>
      </w:r>
    </w:p>
    <w:p>
      <w:pPr>
        <w:pStyle w:val="0"/>
        <w:widowControl w:val="off"/>
        <w:spacing w:line="552" w:lineRule="auto"/>
        <w:ind w:left="628" w:hanging="628"/>
      </w:pPr>
      <w:r>
        <w:rPr>
          <w:rFonts w:ascii="조선신명조" w:eastAsia="조선신명조"/>
          <w:sz w:val="28"/>
          <w:shd w:val="clear" w:color="000000"/>
        </w:rPr>
        <w:t xml:space="preserve">  10. 지역문화의 진흥을 위하여 국가 또는 지방자치단체가 위탁하는 사업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11. 그 밖에 연합회의 설립목적 달성을 위하여 필요한 사업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④</w:t>
      </w:r>
      <w:r>
        <w:rPr>
          <w:rFonts w:ascii="조선신명조" w:eastAsia="조선신명조"/>
          <w:sz w:val="28"/>
          <w:shd w:val="clear" w:color="000000"/>
        </w:rPr>
        <w:t xml:space="preserve"> 연합회는 지방문화원 간의 업무 협조와 제3항 각 호의 사업을 효율적으로 수행하기 위하여 시ㆍ도에 지회(</w:t>
      </w:r>
      <w:r>
        <w:rPr>
          <w:rFonts w:ascii="조선신명조" w:eastAsia="조선신명조"/>
          <w:sz w:val="28"/>
          <w:shd w:val="clear" w:color="000000"/>
        </w:rPr>
        <w:t>支會)</w:t>
      </w:r>
      <w:r>
        <w:rPr>
          <w:rFonts w:ascii="조선신명조" w:eastAsia="조선신명조"/>
          <w:sz w:val="28"/>
          <w:shd w:val="clear" w:color="000000"/>
        </w:rPr>
        <w:t xml:space="preserve">를 설치할 수 있다. </w:t>
      </w:r>
      <w:r>
        <w:br/>
      </w:r>
      <w:r>
        <w:rPr>
          <w:rFonts w:ascii="조선신명조" w:eastAsia="조선신명조"/>
          <w:color w:val="0000ff"/>
          <w:sz w:val="28"/>
          <w:shd w:val="clear" w:color="000000"/>
        </w:rPr>
        <w:t>&lt;개정 2018. 10. 16., 2020. 6. 9.&gt;</w:t>
      </w:r>
    </w:p>
    <w:p>
      <w:pPr>
        <w:pStyle w:val="0"/>
        <w:widowControl w:val="off"/>
        <w:spacing w:line="552" w:lineRule="auto"/>
        <w:ind w:left="190" w:hanging="19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⑤</w:t>
      </w:r>
      <w:r>
        <w:rPr>
          <w:rFonts w:ascii="조선신명조" w:eastAsia="조선신명조"/>
          <w:sz w:val="28"/>
          <w:shd w:val="clear" w:color="000000"/>
        </w:rPr>
        <w:t xml:space="preserve"> 연합회의 설립과 운영 등에 필요한 사항은 대통령령으로 정한다.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⑥</w:t>
      </w:r>
      <w:r>
        <w:rPr>
          <w:rFonts w:ascii="조선신명조" w:eastAsia="조선신명조"/>
          <w:sz w:val="28"/>
          <w:shd w:val="clear" w:color="000000"/>
        </w:rPr>
        <w:t xml:space="preserve"> 연합회에 대하여는 정치관여 등의 금지에 관한 제11조를 준용한다.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견고딕" w:eastAsia="조선견고딕"/>
          <w:sz w:val="28"/>
          <w:shd w:val="clear" w:color="000000"/>
        </w:rPr>
        <w:t>제13조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&lt;1999. 1. 21.&gt;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제14조(</w:t>
      </w:r>
      <w:r>
        <w:rPr>
          <w:rFonts w:ascii="조선견고딕" w:eastAsia="조선견고딕"/>
          <w:sz w:val="28"/>
          <w:shd w:val="clear" w:color="000000"/>
        </w:rPr>
        <w:t>「민법」의</w:t>
      </w:r>
      <w:r>
        <w:rPr>
          <w:rFonts w:ascii="조선견고딕" w:eastAsia="조선견고딕"/>
          <w:sz w:val="28"/>
          <w:shd w:val="clear" w:color="000000"/>
        </w:rPr>
        <w:t xml:space="preserve"> 준용)</w:t>
      </w:r>
      <w:r>
        <w:rPr>
          <w:rFonts w:ascii="조선신명조" w:eastAsia="조선신명조"/>
          <w:sz w:val="28"/>
          <w:shd w:val="clear" w:color="000000"/>
        </w:rPr>
        <w:t xml:space="preserve"> 지방문화원 및 연합회에 관하여 이 법에 규정되지 아니한 사항은 </w:t>
      </w:r>
      <w:r>
        <w:rPr>
          <w:rFonts w:ascii="조선신명조" w:eastAsia="조선신명조"/>
          <w:sz w:val="28"/>
          <w:shd w:val="clear" w:color="000000"/>
        </w:rPr>
        <w:t>「민법」</w:t>
      </w:r>
      <w:r>
        <w:rPr>
          <w:rFonts w:ascii="조선신명조" w:eastAsia="조선신명조"/>
          <w:sz w:val="28"/>
          <w:shd w:val="clear" w:color="000000"/>
        </w:rPr>
        <w:t xml:space="preserve"> 중 사단법인에 관한 규정을 준용한다.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제15조(경비의 보조 등)</w:t>
      </w:r>
      <w:r>
        <w:rPr>
          <w:rFonts w:ascii="조선신명조" w:eastAsia="조선신명조"/>
          <w:sz w:val="28"/>
          <w:shd w:val="clear" w:color="000000"/>
        </w:rPr>
        <w:t xml:space="preserve"> 국가 또는 지방자치단체는 예산의 범위에서 대통령령으로 정하는 바에 따라 지방문화원과 연합회에 그 활동과 운영에 필요한 경비를 보조할 수 있으며, 필요한 재산과 시설을 무상(</w:t>
      </w:r>
      <w:r>
        <w:rPr>
          <w:rFonts w:ascii="조선신명조" w:eastAsia="조선신명조"/>
          <w:sz w:val="28"/>
          <w:shd w:val="clear" w:color="000000"/>
        </w:rPr>
        <w:t>無償)</w:t>
      </w:r>
      <w:r>
        <w:rPr>
          <w:rFonts w:ascii="조선신명조" w:eastAsia="조선신명조"/>
          <w:sz w:val="28"/>
          <w:shd w:val="clear" w:color="000000"/>
        </w:rPr>
        <w:t>으로 대여할 수 있다.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제16조(재산의 출연 등)</w:t>
      </w:r>
      <w:r>
        <w:rPr>
          <w:rFonts w:ascii="조선신명조" w:eastAsia="조선신명조"/>
          <w:sz w:val="28"/>
          <w:shd w:val="clear" w:color="000000"/>
        </w:rPr>
        <w:t xml:space="preserve"> 개인ㆍ법인 또는 단체는 지방문화원 및 연합회의 설립ㆍ시설ㆍ운영 및 사업에 관한 지원을 하기 위하여 지방문화원 또는 연합회에 금전이나 그 밖의 재산을 출연(</w:t>
      </w:r>
      <w:r>
        <w:rPr>
          <w:rFonts w:ascii="조선신명조" w:eastAsia="조선신명조"/>
          <w:sz w:val="28"/>
          <w:shd w:val="clear" w:color="000000"/>
        </w:rPr>
        <w:t>出捐)</w:t>
      </w:r>
      <w:r>
        <w:rPr>
          <w:rFonts w:ascii="조선신명조" w:eastAsia="조선신명조"/>
          <w:sz w:val="28"/>
          <w:shd w:val="clear" w:color="000000"/>
        </w:rPr>
        <w:t>하거나 기부할 수 있다.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제17조(관계 기관의 협조 등)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국가 또는 공공단체는 지방문화원으로부터 그 사업 수행에 필요한 협조 요청을 받은 경우 그 직무에 지장이 없으면 이에 따라야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지방문화원은 그 목적사업을 수행하기 위하여 필요하면 도서관ㆍ박물관ㆍ미술관 등 다른 문화시설 및 단체와 협력할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문화체육관광부장관 또는 시ㆍ도지사는 지역문화를 균형있게 발전시키기 위하여 특정 지방문화원을 지정하여 따로 지원ㆍ육성할 수 있다. </w:t>
      </w:r>
      <w:r>
        <w:br/>
      </w:r>
      <w:r>
        <w:rPr>
          <w:rFonts w:ascii="조선신명조" w:eastAsia="조선신명조"/>
          <w:color w:val="0000ff"/>
          <w:sz w:val="28"/>
          <w:shd w:val="clear" w:color="000000"/>
        </w:rPr>
        <w:t>&lt;개정 2020. 6. 9.&gt;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견고딕" w:eastAsia="조선견고딕"/>
          <w:sz w:val="28"/>
          <w:shd w:val="clear" w:color="000000"/>
        </w:rPr>
        <w:t>제18조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&lt;2002. 12. 18.&gt;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제19조(조례의 제정)</w:t>
      </w:r>
      <w:r>
        <w:rPr>
          <w:rFonts w:ascii="조선신명조" w:eastAsia="조선신명조"/>
          <w:sz w:val="28"/>
          <w:shd w:val="clear" w:color="000000"/>
        </w:rPr>
        <w:t xml:space="preserve"> 지방자치단체는 지방문화원을 지원ㆍ육성하기 위하여 필요한 사항을 조례로 정할 수 있다.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견고딕" w:eastAsia="조선견고딕"/>
          <w:sz w:val="28"/>
          <w:shd w:val="clear" w:color="000000"/>
        </w:rPr>
        <w:t>제20조(과태료)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제4조의2를 위반한 자에게는 500만원 이하의 과태료를 부과한다.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제1항에 따른 과태료는 특별자치시장ㆍ특별자치도지사ㆍ시장ㆍ군수ㆍ구청장이 부과ㆍ징수한다.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2011. 7. 21., 2018. 10. 16.&gt;</w:t>
      </w:r>
    </w:p>
    <w:p>
      <w:pPr>
        <w:pStyle w:val="0"/>
        <w:widowControl w:val="off"/>
        <w:spacing w:line="552" w:lineRule="auto"/>
        <w:ind w:left="190" w:hanging="19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&lt;2011. 7. 21.&gt;</w:t>
      </w:r>
    </w:p>
    <w:p>
      <w:pPr>
        <w:pStyle w:val="0"/>
        <w:widowControl w:val="off"/>
        <w:spacing w:line="552" w:lineRule="auto"/>
        <w:ind w:left="190" w:hanging="19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④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&lt;2011. 7. 21.&gt;</w:t>
      </w:r>
    </w:p>
    <w:p>
      <w:pPr>
        <w:pStyle w:val="0"/>
        <w:widowControl w:val="off"/>
        <w:spacing w:line="552" w:lineRule="auto"/>
        <w:ind w:left="190" w:hanging="19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⑤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&lt;2011. 7. 21.&gt;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2007. 12. 21.]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견고딕" w:eastAsia="조선견고딕"/>
          <w:sz w:val="28"/>
          <w:shd w:val="clear" w:color="000000"/>
        </w:rPr>
        <w:t>부      칙  &lt;제17417호, 2020. 6. 9.&gt;</w:t>
      </w:r>
    </w:p>
    <w:p>
      <w:pPr>
        <w:pStyle w:val="0"/>
        <w:widowControl w:val="off"/>
        <w:spacing w:line="552" w:lineRule="auto"/>
        <w:ind w:left="234" w:hanging="234"/>
      </w:pPr>
      <w:r>
        <w:rPr>
          <w:rFonts w:ascii="조선신명조" w:eastAsia="조선신명조"/>
          <w:sz w:val="28"/>
          <w:shd w:val="clear" w:color="000000"/>
        </w:rPr>
        <w:t>이 법은 2021년 1월 1일부터 시행한다.</w:t>
      </w: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rPr/>
      </w:pPr>
    </w:p>
    <w:sectPr>
      <w:headerReference r:id="rId1" w:type="default"/>
      <w:headerReference r:id="rId2" w:type="default"/>
      <w:headerReference r:id="rId4" w:type="even"/>
      <w:footerReference r:id="rId3" w:type="default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  <w:p>
    <w:pPr>
      <w:pStyle w:val="13"/>
      <w:widowControl w:val="off"/>
      <w:rPr/>
    </w:pP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2" Type="http://schemas.openxmlformats.org/officeDocument/2006/relationships/header" Target="header2.xml"  /><Relationship Id="rId3" Type="http://schemas.openxmlformats.org/officeDocument/2006/relationships/footer" Target="footer1.xml"  /><Relationship Id="rId4" Type="http://schemas.openxmlformats.org/officeDocument/2006/relationships/header" Target="header3.xml"  /><Relationship Id="rId5" Type="http://schemas.openxmlformats.org/officeDocument/2006/relationships/footer" Target="footer2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2023-05-24T06:46:39.307</dcterms:modified>
  <cp:version>0501.0100.01</cp:version>
</cp:coreProperties>
</file>