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header112.xml" ContentType="application/vnd.openxmlformats-officedocument.wordprocessingml.head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tbl>
      <w:tblPr>
        <w:tblOverlap w:val="never"/>
        <w:tblW w:w="895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958"/>
      </w:tblGrid>
      <w:tr>
        <w:trPr>
          <w:trHeight w:val="96"/>
        </w:trPr>
        <w:tc>
          <w:tcPr>
            <w:tcW w:w="8958" w:type="dxa"/>
            <w:tcBorders>
              <w:top w:val="single" w:color="0099ff" w:sz="3"/>
              <w:left w:val="none" w:color="0000ff" w:sz="3"/>
              <w:bottom w:val="single" w:color="0099ff" w:sz="3"/>
              <w:right w:val="none" w:color="0000ff" w:sz="3"/>
            </w:tcBorders>
            <w:vAlign w:val="center"/>
          </w:tcPr>
          <w:p>
            <w:pPr>
              <w:pStyle w:val="0"/>
              <w:widowControl w:val="off"/>
              <w:wordWrap w:val="1"/>
              <w:ind w:left="100" w:right="100"/>
              <w:jc w:val="center"/>
              <w:rPr>
                <w:rFonts w:ascii="HY헤드라인M" w:eastAsia="HY헤드라인M"/>
                <w:shadow/>
                <w:color w:val="003366"/>
                <w:spacing w:val="-2"/>
                <w:w w:val="80"/>
                <w:sz w:val="4"/>
                <w:shd w:val="clear" w:color="000000"/>
              </w:rPr>
            </w:pPr>
          </w:p>
        </w:tc>
      </w:tr>
      <w:tr>
        <w:trPr>
          <w:trHeight w:val="883"/>
        </w:trPr>
        <w:tc>
          <w:tcPr>
            <w:tcW w:w="8958" w:type="dxa"/>
            <w:tcBorders>
              <w:top w:val="single" w:color="0099ff" w:sz="3"/>
              <w:left w:val="none" w:color="0000ff" w:sz="3"/>
              <w:bottom w:val="single" w:color="0099ff" w:sz="3"/>
              <w:right w:val="none" w:color="0000ff" w:sz="3"/>
            </w:tcBorders>
            <w:vAlign w:val="center"/>
          </w:tcPr>
          <w:p>
            <w:pPr>
              <w:pStyle w:val="0"/>
              <w:widowControl w:val="off"/>
              <w:wordWrap w:val="1"/>
              <w:ind w:left="100" w:right="100"/>
              <w:jc w:val="center"/>
            </w:pPr>
            <w:bookmarkStart w:id="1" w:name="직원 외출ㆍ조퇴에 대한 사용 지침"/>
            <w:r>
              <w:rPr>
                <w:rFonts w:ascii="HY헤드라인M" w:eastAsia="HY헤드라인M"/>
                <w:shadow/>
                <w:color w:val="003366"/>
                <w:w w:val="90"/>
                <w:sz w:val="50"/>
                <w:shd w:val="clear" w:color="000000"/>
              </w:rPr>
              <w:t>직원 외출ㆍ조퇴에 대한 사용 지침</w:t>
            </w:r>
            <w:bookmarkEnd w:id="1"/>
          </w:p>
        </w:tc>
      </w:tr>
      <w:tr>
        <w:trPr>
          <w:trHeight w:val="96"/>
        </w:trPr>
        <w:tc>
          <w:tcPr>
            <w:tcW w:w="8958" w:type="dxa"/>
            <w:tcBorders>
              <w:top w:val="single" w:color="0099ff" w:sz="3"/>
              <w:left w:val="none" w:color="0000ff" w:sz="3"/>
              <w:bottom w:val="single" w:color="0099ff" w:sz="3"/>
              <w:right w:val="none" w:color="0000ff" w:sz="3"/>
            </w:tcBorders>
            <w:vAlign w:val="center"/>
          </w:tcPr>
          <w:p>
            <w:pPr>
              <w:pStyle w:val="0"/>
              <w:widowControl w:val="off"/>
              <w:wordWrap w:val="1"/>
              <w:ind w:left="100" w:right="100"/>
              <w:jc w:val="center"/>
              <w:rPr>
                <w:rFonts w:ascii="HY헤드라인M" w:eastAsia="HY헤드라인M"/>
                <w:shadow/>
                <w:color w:val="003366"/>
                <w:spacing w:val="-2"/>
                <w:w w:val="80"/>
                <w:sz w:val="4"/>
                <w:shd w:val="clear" w:color="000000"/>
              </w:rPr>
            </w:pPr>
          </w:p>
        </w:tc>
      </w:tr>
    </w:tbl>
    <w:p>
      <w:pPr>
        <w:pStyle w:val="0"/>
        <w:widowControl w:val="off"/>
        <w:wordWrap w:val="1"/>
        <w:jc w:val="right"/>
      </w:pPr>
      <w:r>
        <w:rPr>
          <w:rFonts w:ascii="돋움" w:eastAsia="돋움"/>
          <w:sz w:val="22"/>
          <w:shd w:val="clear" w:color="000000"/>
        </w:rPr>
        <w:t>제정  2022. 1. 14.  (지침 제4호)</w:t>
      </w:r>
    </w:p>
    <w:p>
      <w:pPr>
        <w:pStyle w:val="0"/>
        <w:widowControl w:val="off"/>
        <w:ind w:left="260" w:hanging="260"/>
      </w:pPr>
    </w:p>
    <w:p>
      <w:pPr>
        <w:pStyle w:val="0"/>
        <w:widowControl w:val="off"/>
        <w:rPr>
          <w:rFonts w:ascii="굴림" w:eastAsia="굴림"/>
          <w:color w:val="000000"/>
          <w:sz w:val="24"/>
        </w:rPr>
      </w:pPr>
    </w:p>
    <w:tbl>
      <w:tblPr>
        <w:tblOverlap w:val="never"/>
        <w:tblW w:w="2506" w:type="dxa"/>
        <w:tblBorders>
          <w:top w:val="single" w:color="000000" w:sz="9"/>
          <w:left w:val="single" w:color="000000" w:sz="9"/>
          <w:bottom w:val="single" w:color="000000" w:sz="9"/>
          <w:right w:val="single" w:color="000000" w:sz="9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506"/>
      </w:tblGrid>
      <w:tr>
        <w:trPr>
          <w:trHeight w:val="709"/>
        </w:trPr>
        <w:tc>
          <w:tcPr>
            <w:tcW w:w="2506" w:type="dxa"/>
            <w:tcBorders>
              <w:top w:val="single" w:color="3057b9" w:sz="9"/>
              <w:left w:val="none" w:color="3057b9" w:sz="9"/>
              <w:bottom w:val="single" w:color="3057b9" w:sz="9"/>
              <w:right w:val="none" w:color="3057b9" w:sz="9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HY헤드라인M" w:eastAsia="HY헤드라인M"/>
                <w:sz w:val="36"/>
              </w:rPr>
              <w:t xml:space="preserve"> 1. 수립배경</w:t>
            </w:r>
          </w:p>
        </w:tc>
      </w:tr>
    </w:tbl>
    <w:p>
      <w:pPr>
        <w:pStyle w:val="0"/>
        <w:widowControl w:val="off"/>
      </w:pPr>
    </w:p>
    <w:p>
      <w:pPr>
        <w:pStyle w:val="40"/>
        <w:widowControl w:val="off"/>
      </w:pPr>
      <w:r>
        <w:rPr>
          <w:rFonts w:eastAsia="휴먼명조"/>
          <w:b/>
        </w:rPr>
        <w:t>외출ㆍ조퇴</w:t>
      </w:r>
      <w:r>
        <w:rPr>
          <w:rFonts w:ascii="HCI Poppy" w:eastAsia="휴먼명조"/>
        </w:rPr>
        <w:t xml:space="preserve">와 관련한 </w:t>
      </w:r>
      <w:r>
        <w:rPr>
          <w:rFonts w:eastAsia="휴먼명조"/>
          <w:b/>
        </w:rPr>
        <w:t>근태관리기준</w:t>
      </w:r>
      <w:r>
        <w:rPr>
          <w:rFonts w:ascii="HCI Poppy" w:eastAsia="휴먼명조"/>
        </w:rPr>
        <w:t>을 수립하여 근태처리의 일관성 및 복무규정운영의 투명성을 제고</w:t>
      </w:r>
    </w:p>
    <w:p>
      <w:pPr>
        <w:pStyle w:val="40"/>
        <w:widowControl w:val="off"/>
      </w:pPr>
      <w:r>
        <w:rPr>
          <w:rFonts w:ascii="HCI Poppy" w:eastAsia="휴먼명조"/>
          <w:b/>
          <w:spacing w:val="-4"/>
        </w:rPr>
        <w:t>출산 및 육아를 위한 외출기준</w:t>
      </w:r>
      <w:r>
        <w:rPr>
          <w:rFonts w:ascii="HCI Poppy" w:eastAsia="휴먼명조"/>
          <w:spacing w:val="-4"/>
        </w:rPr>
        <w:t>을 마련하여 행복한 직장 환경 조성</w:t>
      </w:r>
    </w:p>
    <w:p>
      <w:pPr>
        <w:pStyle w:val="0"/>
        <w:widowControl w:val="off"/>
        <w:rPr>
          <w:color w:val="000000"/>
          <w:sz w:val="26"/>
        </w:rPr>
      </w:pPr>
    </w:p>
    <w:tbl>
      <w:tblPr>
        <w:tblOverlap w:val="never"/>
        <w:tblW w:w="4827" w:type="dxa"/>
        <w:tblBorders>
          <w:top w:val="single" w:color="000000" w:sz="9"/>
          <w:left w:val="single" w:color="000000" w:sz="9"/>
          <w:bottom w:val="single" w:color="000000" w:sz="9"/>
          <w:right w:val="single" w:color="000000" w:sz="9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827"/>
      </w:tblGrid>
      <w:tr>
        <w:trPr>
          <w:trHeight w:val="709"/>
        </w:trPr>
        <w:tc>
          <w:tcPr>
            <w:tcW w:w="4827" w:type="dxa"/>
            <w:tcBorders>
              <w:top w:val="single" w:color="3057b9" w:sz="9"/>
              <w:left w:val="none" w:color="3057b9" w:sz="9"/>
              <w:bottom w:val="single" w:color="3057b9" w:sz="9"/>
              <w:right w:val="none" w:color="3057b9" w:sz="9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HY헤드라인M" w:eastAsia="HY헤드라인M"/>
                <w:sz w:val="36"/>
              </w:rPr>
              <w:t xml:space="preserve"> 2. 외출 및 조퇴 </w:t>
            </w:r>
            <w:r>
              <w:rPr>
                <w:rFonts w:ascii="HY헤드라인M"/>
                <w:sz w:val="36"/>
              </w:rPr>
              <w:t>⃰</w:t>
            </w:r>
            <w:r>
              <w:rPr>
                <w:rFonts w:ascii="HY헤드라인M" w:eastAsia="HY헤드라인M"/>
                <w:sz w:val="36"/>
              </w:rPr>
              <w:t xml:space="preserve"> 사용기준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굴림체" w:eastAsia="굴림체"/>
          <w:sz w:val="22"/>
        </w:rPr>
        <w:t xml:space="preserve">   * 외출과 조퇴 동일하게 적용, 이하 외출로만 표기</w:t>
      </w:r>
    </w:p>
    <w:p>
      <w:pPr>
        <w:pStyle w:val="40"/>
        <w:widowControl w:val="off"/>
      </w:pPr>
      <w:r>
        <w:rPr/>
        <w:t>사용시기</w:t>
      </w:r>
      <w:r>
        <w:rPr>
          <w:rFonts w:ascii="HCI Poppy" w:eastAsia="휴먼명조"/>
        </w:rPr>
        <w:t xml:space="preserve"> : 제한없음</w:t>
      </w:r>
    </w:p>
    <w:p>
      <w:pPr>
        <w:pStyle w:val="40"/>
        <w:widowControl w:val="off"/>
      </w:pPr>
      <w:r>
        <w:rPr/>
        <w:t>사용단위</w:t>
      </w:r>
      <w:r>
        <w:rPr>
          <w:rFonts w:ascii="HCI Poppy" w:eastAsia="휴먼명조"/>
        </w:rPr>
        <w:t xml:space="preserve"> : 최소 1시간 ~ 최대 3시간</w:t>
      </w:r>
    </w:p>
    <w:p>
      <w:pPr>
        <w:pStyle w:val="0"/>
        <w:widowControl w:val="off"/>
        <w:rPr>
          <w:color w:val="000000"/>
          <w:sz w:val="26"/>
        </w:rPr>
      </w:pPr>
    </w:p>
    <w:tbl>
      <w:tblPr>
        <w:tblOverlap w:val="never"/>
        <w:tblW w:w="6242" w:type="dxa"/>
        <w:tblBorders>
          <w:top w:val="single" w:color="000000" w:sz="9"/>
          <w:left w:val="single" w:color="000000" w:sz="9"/>
          <w:bottom w:val="single" w:color="000000" w:sz="9"/>
          <w:right w:val="single" w:color="000000" w:sz="9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6242"/>
      </w:tblGrid>
      <w:tr>
        <w:trPr>
          <w:trHeight w:val="709"/>
        </w:trPr>
        <w:tc>
          <w:tcPr>
            <w:tcW w:w="6242" w:type="dxa"/>
            <w:tcBorders>
              <w:top w:val="single" w:color="3057b9" w:sz="9"/>
              <w:left w:val="none" w:color="3057b9" w:sz="9"/>
              <w:bottom w:val="single" w:color="3057b9" w:sz="9"/>
              <w:right w:val="none" w:color="3057b9" w:sz="9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HY헤드라인M" w:eastAsia="HY헤드라인M"/>
                <w:sz w:val="36"/>
              </w:rPr>
              <w:t xml:space="preserve"> 3. 외출 형태에 따른 세부사용기준</w:t>
            </w:r>
          </w:p>
        </w:tc>
      </w:tr>
    </w:tbl>
    <w:p>
      <w:pPr>
        <w:pStyle w:val="0"/>
        <w:widowControl w:val="off"/>
      </w:pPr>
    </w:p>
    <w:p>
      <w:pPr>
        <w:pStyle w:val="40"/>
        <w:widowControl w:val="off"/>
      </w:pPr>
      <w:r>
        <w:rPr/>
        <w:t>질병 또는 부상으로 인한 외출</w:t>
      </w:r>
    </w:p>
    <w:p>
      <w:pPr>
        <w:pStyle w:val="41"/>
        <w:widowControl w:val="off"/>
        <w:ind w:left="1941" w:hanging="1641"/>
      </w:pPr>
      <w:r>
        <w:rPr>
          <w:b/>
        </w:rPr>
        <w:t>처리기준</w:t>
      </w:r>
      <w:r>
        <w:rPr/>
        <w:t xml:space="preserve"> : </w:t>
      </w:r>
      <w:r>
        <w:rPr>
          <w:spacing w:val="-9"/>
        </w:rPr>
        <w:t>연누계 8시간을 병가 1일(복무규정 제17조의 병가)로</w:t>
      </w:r>
      <w:r>
        <w:rPr/>
        <w:t xml:space="preserve"> 계산하여 병가 사용가능일수(연누계 60일)에 차감</w:t>
      </w:r>
    </w:p>
    <w:p>
      <w:pPr>
        <w:pStyle w:val="41"/>
        <w:widowControl w:val="off"/>
        <w:ind w:left="1879" w:hanging="1579"/>
      </w:pPr>
      <w:r>
        <w:rPr>
          <w:b/>
        </w:rPr>
        <w:t>사후관리</w:t>
      </w:r>
      <w:r>
        <w:rPr/>
        <w:t xml:space="preserve"> : 외출 후 5일 이내에 사후 증빙자료 징구</w:t>
      </w:r>
    </w:p>
    <w:p>
      <w:pPr>
        <w:pStyle w:val="42"/>
        <w:widowControl w:val="off"/>
        <w:ind w:left="2174" w:hanging="1574"/>
      </w:pPr>
      <w:r>
        <w:rPr/>
        <w:t>징구서류 : 의료비 영수증, 진단서, 기타 병원진료관련 자료 등</w:t>
      </w:r>
    </w:p>
    <w:p>
      <w:pPr>
        <w:pStyle w:val="40"/>
        <w:widowControl w:val="off"/>
      </w:pPr>
      <w:r>
        <w:rPr/>
        <w:t>질병 또는 부상 이외의 사유(개인사유)로 인한 외출</w:t>
      </w:r>
    </w:p>
    <w:p>
      <w:pPr>
        <w:pStyle w:val="41"/>
        <w:widowControl w:val="off"/>
        <w:ind w:left="2067" w:hanging="1767"/>
      </w:pPr>
      <w:r>
        <w:rPr>
          <w:b/>
        </w:rPr>
        <w:t>처리기준</w:t>
      </w:r>
      <w:r>
        <w:rPr/>
        <w:t xml:space="preserve"> : 연누계 4시간을 반차로 계산하여 연차휴가에서 차감</w:t>
      </w:r>
    </w:p>
    <w:p>
      <w:pPr>
        <w:pStyle w:val="40"/>
        <w:widowControl w:val="off"/>
      </w:pPr>
      <w:r>
        <w:rPr/>
        <w:t>자녀돌봄 외출</w:t>
      </w:r>
    </w:p>
    <w:p>
      <w:pPr>
        <w:pStyle w:val="41"/>
        <w:widowControl w:val="off"/>
        <w:ind w:left="1942" w:hanging="1642"/>
      </w:pPr>
      <w:r>
        <w:rPr>
          <w:b/>
        </w:rPr>
        <w:t>사용대상</w:t>
      </w:r>
      <w:r>
        <w:rPr/>
        <w:t xml:space="preserve"> : </w:t>
      </w:r>
      <w:r>
        <w:rPr>
          <w:spacing w:val="-19"/>
        </w:rPr>
        <w:t>어린이집, 유치원, 초ㆍ중ㆍ고등학교에 재학 중인 자녀를</w:t>
      </w:r>
      <w:r>
        <w:rPr/>
        <w:t xml:space="preserve"> 가진 직원</w:t>
      </w:r>
    </w:p>
    <w:p>
      <w:pPr>
        <w:pStyle w:val="41"/>
        <w:widowControl w:val="off"/>
        <w:ind w:left="2038" w:hanging="1738"/>
      </w:pPr>
      <w:r>
        <w:rPr>
          <w:b/>
        </w:rPr>
        <w:t>사용기준</w:t>
      </w:r>
    </w:p>
    <w:p>
      <w:pPr>
        <w:pStyle w:val="42"/>
        <w:widowControl w:val="off"/>
      </w:pPr>
      <w:r>
        <w:rPr/>
        <w:t>학교에서 공식적으로 주최하는 행사</w:t>
      </w:r>
    </w:p>
    <w:p>
      <w:pPr>
        <w:pStyle w:val="42"/>
        <w:widowControl w:val="off"/>
      </w:pPr>
      <w:r>
        <w:rPr/>
        <w:t>교사와의 상담에 참여</w:t>
      </w:r>
    </w:p>
    <w:p>
      <w:pPr>
        <w:pStyle w:val="42"/>
        <w:widowControl w:val="off"/>
      </w:pPr>
      <w:r>
        <w:rPr/>
        <w:t>자녀의 병원 진료(검진, 예방접종 등)</w:t>
      </w:r>
    </w:p>
    <w:p>
      <w:pPr>
        <w:pStyle w:val="41"/>
        <w:widowControl w:val="off"/>
        <w:ind w:left="1953" w:hanging="1653"/>
      </w:pPr>
      <w:r>
        <w:rPr>
          <w:b/>
        </w:rPr>
        <w:t>처리기준</w:t>
      </w:r>
      <w:r>
        <w:rPr/>
        <w:t xml:space="preserve"> : </w:t>
      </w:r>
      <w:r>
        <w:rPr>
          <w:spacing w:val="-1"/>
        </w:rPr>
        <w:t>연누계 16시간 한도에서 연차 차감없이 사용 가능</w:t>
      </w:r>
    </w:p>
    <w:p>
      <w:pPr>
        <w:pStyle w:val="0"/>
        <w:widowControl w:val="off"/>
        <w:ind w:left="1653" w:hanging="1653"/>
      </w:pPr>
      <w:r>
        <w:rPr>
          <w:rFonts w:ascii="한양중고딕"/>
          <w:sz w:val="22"/>
        </w:rPr>
        <w:t xml:space="preserve">     </w:t>
      </w:r>
      <w:r>
        <w:rPr>
          <w:rFonts w:ascii="한양중고딕"/>
          <w:sz w:val="22"/>
        </w:rPr>
        <w:t>※</w:t>
      </w:r>
      <w:r>
        <w:rPr>
          <w:rFonts w:ascii="한양중고딕" w:eastAsia="한양중고딕"/>
          <w:sz w:val="22"/>
        </w:rPr>
        <w:t xml:space="preserve"> 자녀가 셋 이상일 경우에는 연누계 24시간 한도에서 사용 가능</w:t>
      </w:r>
    </w:p>
    <w:p>
      <w:pPr>
        <w:pStyle w:val="41"/>
        <w:widowControl w:val="off"/>
        <w:ind w:left="1953" w:hanging="1653"/>
      </w:pPr>
      <w:r>
        <w:rPr>
          <w:b/>
        </w:rPr>
        <w:t>사후관리</w:t>
      </w:r>
      <w:r>
        <w:rPr/>
        <w:t xml:space="preserve"> : 외출 후 5일 이내에 사후 증빙자료 징구</w:t>
      </w:r>
    </w:p>
    <w:p>
      <w:pPr>
        <w:pStyle w:val="42"/>
        <w:widowControl w:val="off"/>
        <w:ind w:left="2178" w:hanging="1578"/>
      </w:pPr>
      <w:r>
        <w:rPr/>
        <w:t xml:space="preserve">징구서류 : </w:t>
      </w:r>
      <w:r>
        <w:rPr>
          <w:spacing w:val="-10"/>
        </w:rPr>
        <w:t>학교행사를 확인할 수 있는 통지문, 공문, 홈페이지</w:t>
      </w:r>
      <w:r>
        <w:rPr/>
        <w:t xml:space="preserve"> </w:t>
      </w:r>
      <w:r>
        <w:rPr>
          <w:spacing w:val="-9"/>
        </w:rPr>
        <w:t>안내문 캡쳐 등 / 병원 진료 및 검진을 확인할 수</w:t>
      </w:r>
      <w:r>
        <w:rPr/>
        <w:t xml:space="preserve"> </w:t>
      </w:r>
      <w:r>
        <w:rPr>
          <w:spacing w:val="-6"/>
        </w:rPr>
        <w:t>있는 의료비 영수증, 기타 병원진료 관련 자료 등</w:t>
      </w:r>
    </w:p>
    <w:p>
      <w:pPr>
        <w:pStyle w:val="40"/>
        <w:widowControl w:val="off"/>
        <w:ind w:left="1753" w:hanging="1653"/>
      </w:pPr>
      <w:r>
        <w:rPr/>
        <w:t>임신직원의 건강진단을 위한 외출</w:t>
      </w:r>
    </w:p>
    <w:p>
      <w:pPr>
        <w:pStyle w:val="41"/>
        <w:widowControl w:val="off"/>
        <w:ind w:left="1934" w:hanging="1634"/>
      </w:pPr>
      <w:r>
        <w:rPr>
          <w:b/>
        </w:rPr>
        <w:t>처리기준</w:t>
      </w:r>
      <w:r>
        <w:rPr/>
        <w:t xml:space="preserve"> : 임신한 직원 및 배우자가 임신 중인 직원의 경우, </w:t>
      </w:r>
      <w:r>
        <w:br/>
      </w:r>
      <w:r>
        <w:rPr>
          <w:spacing w:val="-9"/>
        </w:rPr>
        <w:t>｢모자보건법｣</w:t>
      </w:r>
      <w:r>
        <w:rPr>
          <w:spacing w:val="-9"/>
        </w:rPr>
        <w:t xml:space="preserve"> 제10조에 따른 임산부 정기건강진단을</w:t>
      </w:r>
      <w:r>
        <w:rPr/>
        <w:t xml:space="preserve"> </w:t>
      </w:r>
      <w:r>
        <w:rPr>
          <w:spacing w:val="-19"/>
        </w:rPr>
        <w:t>받는 데 필요한 시간을 청구하는 경우에는 다음 각 호에</w:t>
      </w:r>
      <w:r>
        <w:rPr/>
        <w:t xml:space="preserve"> 따라 외출 가능</w:t>
      </w:r>
    </w:p>
    <w:p>
      <w:pPr>
        <w:pStyle w:val="42"/>
        <w:widowControl w:val="off"/>
      </w:pPr>
      <w:r>
        <w:rPr>
          <w:b/>
        </w:rPr>
        <w:t>임신 28주까지</w:t>
      </w:r>
      <w:r>
        <w:rPr/>
        <w:t xml:space="preserve"> : </w:t>
      </w:r>
      <w:r>
        <w:rPr/>
        <w:t>｢</w:t>
      </w:r>
      <w:r>
        <w:rPr/>
        <w:t>4주</w:t>
      </w:r>
      <w:r>
        <w:rPr/>
        <w:t>｣마다</w:t>
      </w:r>
      <w:r>
        <w:rPr/>
        <w:t xml:space="preserve"> 1회</w:t>
      </w:r>
    </w:p>
    <w:p>
      <w:pPr>
        <w:pStyle w:val="42"/>
        <w:widowControl w:val="off"/>
      </w:pPr>
      <w:r>
        <w:rPr>
          <w:b/>
        </w:rPr>
        <w:t>임신 29주에서 36주까지</w:t>
      </w:r>
      <w:r>
        <w:rPr/>
        <w:t xml:space="preserve"> : </w:t>
      </w:r>
      <w:r>
        <w:rPr/>
        <w:t>｢</w:t>
      </w:r>
      <w:r>
        <w:rPr/>
        <w:t>2주</w:t>
      </w:r>
      <w:r>
        <w:rPr/>
        <w:t>｣마다</w:t>
      </w:r>
      <w:r>
        <w:rPr/>
        <w:t xml:space="preserve"> 1회</w:t>
      </w:r>
    </w:p>
    <w:p>
      <w:pPr>
        <w:pStyle w:val="42"/>
        <w:widowControl w:val="off"/>
      </w:pPr>
      <w:r>
        <w:rPr>
          <w:b/>
        </w:rPr>
        <w:t>임신 37주 이후</w:t>
      </w:r>
      <w:r>
        <w:rPr/>
        <w:t xml:space="preserve"> : </w:t>
      </w:r>
      <w:r>
        <w:rPr/>
        <w:t>｢</w:t>
      </w:r>
      <w:r>
        <w:rPr/>
        <w:t>1주</w:t>
      </w:r>
      <w:r>
        <w:rPr/>
        <w:t>｣마다</w:t>
      </w:r>
      <w:r>
        <w:rPr/>
        <w:t xml:space="preserve"> 1회</w:t>
      </w:r>
    </w:p>
    <w:p>
      <w:pPr>
        <w:pStyle w:val="41"/>
        <w:widowControl w:val="off"/>
      </w:pPr>
      <w:r>
        <w:rPr>
          <w:b/>
        </w:rPr>
        <w:t>사후관리</w:t>
      </w:r>
      <w:r>
        <w:rPr/>
        <w:t xml:space="preserve"> : 외출 후 5일 이내에 사후 증빙자료 징구 </w:t>
      </w:r>
    </w:p>
    <w:p>
      <w:pPr>
        <w:pStyle w:val="42"/>
        <w:widowControl w:val="off"/>
      </w:pPr>
      <w:r>
        <w:rPr/>
        <w:t xml:space="preserve">징구서류 : </w:t>
      </w:r>
      <w:r>
        <w:rPr>
          <w:spacing w:val="-10"/>
        </w:rPr>
        <w:t>의료비 영수증, 진단서, 기타 병원진료관련 자료 등</w:t>
      </w:r>
    </w:p>
    <w:p>
      <w:pPr>
        <w:pStyle w:val="42"/>
        <w:widowControl w:val="off"/>
        <w:spacing w:line="312" w:lineRule="auto"/>
        <w:rPr>
          <w:color w:val="000000"/>
          <w:sz w:val="26"/>
        </w:rPr>
      </w:pPr>
    </w:p>
    <w:tbl>
      <w:tblPr>
        <w:tblOverlap w:val="never"/>
        <w:tblW w:w="2506" w:type="dxa"/>
        <w:tblBorders>
          <w:top w:val="single" w:color="000000" w:sz="9"/>
          <w:left w:val="single" w:color="000000" w:sz="9"/>
          <w:bottom w:val="single" w:color="000000" w:sz="9"/>
          <w:right w:val="single" w:color="000000" w:sz="9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506"/>
      </w:tblGrid>
      <w:tr>
        <w:trPr>
          <w:trHeight w:val="709"/>
        </w:trPr>
        <w:tc>
          <w:tcPr>
            <w:tcW w:w="2506" w:type="dxa"/>
            <w:tcBorders>
              <w:top w:val="single" w:color="3057b9" w:sz="9"/>
              <w:left w:val="none" w:color="3057b9" w:sz="9"/>
              <w:bottom w:val="single" w:color="3057b9" w:sz="9"/>
              <w:right w:val="none" w:color="3057b9" w:sz="9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HY헤드라인M" w:eastAsia="HY헤드라인M"/>
                <w:sz w:val="36"/>
              </w:rPr>
              <w:t xml:space="preserve"> 4. 사후점검</w:t>
            </w:r>
          </w:p>
        </w:tc>
      </w:tr>
    </w:tbl>
    <w:p>
      <w:pPr>
        <w:pStyle w:val="0"/>
        <w:widowControl w:val="off"/>
      </w:pPr>
    </w:p>
    <w:p>
      <w:pPr>
        <w:pStyle w:val="40"/>
        <w:widowControl w:val="off"/>
      </w:pPr>
      <w:r>
        <w:rPr/>
        <w:t>근태점검</w:t>
      </w:r>
    </w:p>
    <w:p>
      <w:pPr>
        <w:pStyle w:val="41"/>
        <w:widowControl w:val="off"/>
      </w:pPr>
      <w:r>
        <w:rPr/>
        <w:t>외출 근태에 대한 적정성 점검 후, 부적절 근태 적발시 휴가차감 및 기타 인사상 조치 검토</w:t>
      </w:r>
    </w:p>
    <w:p>
      <w:pPr>
        <w:pStyle w:val="40"/>
        <w:widowControl w:val="off"/>
      </w:pPr>
      <w:r>
        <w:rPr/>
        <w:t>사후관리자료 보관</w:t>
      </w:r>
    </w:p>
    <w:p>
      <w:pPr>
        <w:pStyle w:val="41"/>
        <w:widowControl w:val="off"/>
      </w:pPr>
      <w:r>
        <w:rPr>
          <w:spacing w:val="-6"/>
        </w:rPr>
        <w:t>외출관리 사후자료대장을 통해 사후관리자료 보관 (기획행정팀)</w:t>
      </w:r>
    </w:p>
    <w:p>
      <w:pPr>
        <w:pStyle w:val="0"/>
        <w:widowControl w:val="off"/>
        <w:spacing w:line="312" w:lineRule="auto"/>
        <w:rPr>
          <w:color w:val="000000"/>
          <w:sz w:val="26"/>
        </w:rPr>
      </w:pPr>
    </w:p>
    <w:tbl>
      <w:tblPr>
        <w:tblOverlap w:val="never"/>
        <w:tblW w:w="2846" w:type="dxa"/>
        <w:tblBorders>
          <w:top w:val="single" w:color="000000" w:sz="9"/>
          <w:left w:val="single" w:color="000000" w:sz="9"/>
          <w:bottom w:val="single" w:color="000000" w:sz="9"/>
          <w:right w:val="single" w:color="000000" w:sz="9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846"/>
      </w:tblGrid>
      <w:tr>
        <w:trPr>
          <w:trHeight w:val="709"/>
        </w:trPr>
        <w:tc>
          <w:tcPr>
            <w:tcW w:w="2846" w:type="dxa"/>
            <w:tcBorders>
              <w:top w:val="single" w:color="3057b9" w:sz="9"/>
              <w:left w:val="none" w:color="3057b9" w:sz="9"/>
              <w:bottom w:val="single" w:color="3057b9" w:sz="9"/>
              <w:right w:val="none" w:color="3057b9" w:sz="9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HY헤드라인M" w:eastAsia="HY헤드라인M"/>
                <w:sz w:val="36"/>
              </w:rPr>
              <w:t xml:space="preserve"> 5. 처리흐름도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rPr/>
      </w:pPr>
    </w:p>
    <w:tbl>
      <w:tblPr>
        <w:tblOverlap w:val="never"/>
        <w:tblW w:w="8899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732"/>
        <w:gridCol w:w="657"/>
        <w:gridCol w:w="1732"/>
        <w:gridCol w:w="657"/>
        <w:gridCol w:w="1732"/>
        <w:gridCol w:w="657"/>
        <w:gridCol w:w="1732"/>
      </w:tblGrid>
      <w:tr>
        <w:trPr>
          <w:trHeight w:val="597"/>
        </w:trPr>
        <w:tc>
          <w:tcPr>
            <w:tcW w:w="173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eastAsia="굴림체"/>
                <w:b/>
                <w:sz w:val="22"/>
              </w:rPr>
              <w:t>외출신청서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eastAsia="굴림체"/>
                <w:b/>
                <w:sz w:val="22"/>
              </w:rPr>
              <w:t>작성</w:t>
            </w:r>
          </w:p>
        </w:tc>
        <w:tc>
          <w:tcPr>
            <w:tcW w:w="6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b/>
                <w:sz w:val="22"/>
              </w:rPr>
              <w:t></w:t>
            </w:r>
          </w:p>
        </w:tc>
        <w:tc>
          <w:tcPr>
            <w:tcW w:w="173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굴림체" w:eastAsia="굴림체"/>
                <w:b/>
                <w:sz w:val="22"/>
              </w:rPr>
              <w:t>결재 상신</w:t>
            </w:r>
          </w:p>
        </w:tc>
        <w:tc>
          <w:tcPr>
            <w:tcW w:w="6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b/>
                <w:sz w:val="22"/>
              </w:rPr>
              <w:t></w:t>
            </w:r>
          </w:p>
        </w:tc>
        <w:tc>
          <w:tcPr>
            <w:tcW w:w="173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eastAsia="굴림체"/>
                <w:b/>
                <w:sz w:val="22"/>
              </w:rPr>
              <w:t>외출</w:t>
            </w:r>
          </w:p>
        </w:tc>
        <w:tc>
          <w:tcPr>
            <w:tcW w:w="6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b/>
                <w:sz w:val="22"/>
              </w:rPr>
              <w:t></w:t>
            </w:r>
          </w:p>
        </w:tc>
        <w:tc>
          <w:tcPr>
            <w:tcW w:w="173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eastAsia="굴림체"/>
                <w:b/>
                <w:sz w:val="22"/>
              </w:rPr>
              <w:t>징구서류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eastAsia="굴림체"/>
                <w:b/>
                <w:sz w:val="22"/>
              </w:rPr>
              <w:t>제출</w:t>
            </w:r>
          </w:p>
        </w:tc>
      </w:tr>
      <w:tr>
        <w:trPr>
          <w:trHeight w:val="1710"/>
        </w:trPr>
        <w:tc>
          <w:tcPr>
            <w:tcW w:w="173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굴림체" w:eastAsia="굴림체"/>
                <w:sz w:val="22"/>
              </w:rPr>
              <w:t>그룹웨어 상의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eastAsia="굴림체"/>
                <w:sz w:val="22"/>
              </w:rPr>
              <w:t>복무관련서식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굴림체"/>
                <w:spacing w:val="-5"/>
                <w:sz w:val="22"/>
              </w:rPr>
              <w:t>｢</w:t>
            </w:r>
            <w:r>
              <w:rPr>
                <w:rFonts w:ascii="굴림체" w:eastAsia="굴림체"/>
                <w:spacing w:val="-5"/>
                <w:sz w:val="22"/>
              </w:rPr>
              <w:t>4. 외출신청서</w:t>
            </w:r>
            <w:r>
              <w:rPr>
                <w:rFonts w:ascii="굴림체"/>
                <w:spacing w:val="-5"/>
                <w:sz w:val="22"/>
              </w:rPr>
              <w:t>｣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eastAsia="굴림체"/>
                <w:sz w:val="22"/>
              </w:rPr>
              <w:t>작성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  <w:rPr>
                <w:rFonts w:ascii="굴림체" w:eastAsia="굴림체"/>
                <w:color w:val="000000"/>
                <w:sz w:val="22"/>
              </w:rPr>
            </w:pP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  <w:rPr>
                <w:rFonts w:ascii="굴림체" w:eastAsia="굴림체"/>
                <w:color w:val="000000"/>
                <w:sz w:val="22"/>
              </w:rPr>
            </w:pPr>
          </w:p>
        </w:tc>
        <w:tc>
          <w:tcPr>
            <w:tcW w:w="6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  <w:rPr>
                <w:rFonts w:ascii="굴림체" w:eastAsia="굴림체"/>
                <w:color w:val="000000"/>
                <w:sz w:val="22"/>
              </w:rPr>
            </w:pPr>
          </w:p>
        </w:tc>
        <w:tc>
          <w:tcPr>
            <w:tcW w:w="173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굴림체" w:eastAsia="굴림체"/>
                <w:sz w:val="22"/>
              </w:rPr>
              <w:t>사무국 : 사무국장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굴림체" w:eastAsia="굴림체"/>
                <w:sz w:val="22"/>
              </w:rPr>
              <w:t>연구소 : 연구소장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  <w:rPr>
                <w:rFonts w:ascii="굴림체" w:eastAsia="굴림체"/>
                <w:color w:val="000000"/>
                <w:sz w:val="22"/>
              </w:rPr>
            </w:pP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  <w:rPr>
                <w:rFonts w:ascii="굴림체" w:eastAsia="굴림체"/>
                <w:color w:val="000000"/>
                <w:sz w:val="22"/>
              </w:rPr>
            </w:pP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  <w:rPr>
                <w:rFonts w:ascii="굴림체" w:eastAsia="굴림체"/>
                <w:color w:val="000000"/>
                <w:sz w:val="22"/>
              </w:rPr>
            </w:pP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  <w:rPr>
                <w:rFonts w:ascii="굴림체" w:eastAsia="굴림체"/>
                <w:color w:val="000000"/>
                <w:sz w:val="22"/>
              </w:rPr>
            </w:pPr>
          </w:p>
        </w:tc>
        <w:tc>
          <w:tcPr>
            <w:tcW w:w="6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  <w:rPr>
                <w:rFonts w:ascii="굴림체" w:eastAsia="굴림체"/>
                <w:color w:val="000000"/>
                <w:sz w:val="22"/>
              </w:rPr>
            </w:pPr>
          </w:p>
        </w:tc>
        <w:tc>
          <w:tcPr>
            <w:tcW w:w="173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  <w:rPr>
                <w:rFonts w:ascii="굴림체" w:eastAsia="굴림체"/>
                <w:color w:val="000000"/>
                <w:sz w:val="22"/>
              </w:rPr>
            </w:pPr>
          </w:p>
        </w:tc>
        <w:tc>
          <w:tcPr>
            <w:tcW w:w="65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  <w:rPr>
                <w:rFonts w:ascii="굴림체" w:eastAsia="굴림체"/>
                <w:color w:val="000000"/>
                <w:sz w:val="22"/>
              </w:rPr>
            </w:pPr>
          </w:p>
        </w:tc>
        <w:tc>
          <w:tcPr>
            <w:tcW w:w="173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eastAsia="굴림체"/>
                <w:sz w:val="22"/>
              </w:rPr>
              <w:t>개인사유로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굴림체" w:eastAsia="굴림체"/>
                <w:sz w:val="22"/>
              </w:rPr>
              <w:t>인한 외출 외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굴림체" w:eastAsia="굴림체"/>
                <w:sz w:val="22"/>
              </w:rPr>
              <w:t>외출인 경우,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eastAsia="굴림체"/>
                <w:sz w:val="22"/>
              </w:rPr>
              <w:t>필요징구서류를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굴림체" w:eastAsia="굴림체"/>
                <w:sz w:val="22"/>
              </w:rPr>
              <w:t>5일 이내 제출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굴림체" w:eastAsia="굴림체"/>
                <w:sz w:val="22"/>
              </w:rPr>
              <w:t>(기획행정팀)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spacing w:line="312" w:lineRule="auto"/>
        <w:rPr>
          <w:color w:val="000000"/>
          <w:sz w:val="26"/>
        </w:rPr>
      </w:pPr>
    </w:p>
    <w:tbl>
      <w:tblPr>
        <w:tblOverlap w:val="never"/>
        <w:tblW w:w="2506" w:type="dxa"/>
        <w:tblBorders>
          <w:top w:val="single" w:color="000000" w:sz="9"/>
          <w:left w:val="single" w:color="000000" w:sz="9"/>
          <w:bottom w:val="single" w:color="000000" w:sz="9"/>
          <w:right w:val="single" w:color="000000" w:sz="9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506"/>
      </w:tblGrid>
      <w:tr>
        <w:trPr>
          <w:trHeight w:val="709"/>
        </w:trPr>
        <w:tc>
          <w:tcPr>
            <w:tcW w:w="2506" w:type="dxa"/>
            <w:tcBorders>
              <w:top w:val="single" w:color="3057b9" w:sz="9"/>
              <w:left w:val="none" w:color="3057b9" w:sz="9"/>
              <w:bottom w:val="single" w:color="3057b9" w:sz="9"/>
              <w:right w:val="none" w:color="3057b9" w:sz="9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HY헤드라인M" w:eastAsia="HY헤드라인M"/>
                <w:sz w:val="36"/>
              </w:rPr>
              <w:t xml:space="preserve"> 6. 비교정리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rPr/>
      </w:pPr>
    </w:p>
    <w:tbl>
      <w:tblPr>
        <w:tblOverlap w:val="never"/>
        <w:tblW w:w="907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452"/>
        <w:gridCol w:w="2244"/>
        <w:gridCol w:w="1792"/>
        <w:gridCol w:w="1792"/>
        <w:gridCol w:w="1792"/>
      </w:tblGrid>
      <w:tr>
        <w:trPr>
          <w:trHeight w:val="557"/>
        </w:trPr>
        <w:tc>
          <w:tcPr>
            <w:tcW w:w="1452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fff7cc"/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굴림체" w:eastAsia="굴림체"/>
                <w:b/>
                <w:sz w:val="22"/>
              </w:rPr>
              <w:t>구    분</w:t>
            </w:r>
          </w:p>
        </w:tc>
        <w:tc>
          <w:tcPr>
            <w:tcW w:w="22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7cc"/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굴림체" w:eastAsia="굴림체"/>
                <w:b/>
                <w:sz w:val="22"/>
              </w:rPr>
              <w:t>질병 또는 부상으로</w:t>
            </w:r>
          </w:p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굴림체" w:eastAsia="굴림체"/>
                <w:b/>
                <w:sz w:val="22"/>
              </w:rPr>
              <w:t>인한 외출</w:t>
            </w:r>
          </w:p>
        </w:tc>
        <w:tc>
          <w:tcPr>
            <w:tcW w:w="17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7cc"/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굴림체"/>
                <w:b/>
                <w:sz w:val="22"/>
              </w:rPr>
              <w:t>개인사유로</w:t>
            </w:r>
          </w:p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굴림체" w:eastAsia="굴림체"/>
                <w:b/>
                <w:sz w:val="22"/>
              </w:rPr>
              <w:t>인한 외출</w:t>
            </w:r>
          </w:p>
        </w:tc>
        <w:tc>
          <w:tcPr>
            <w:tcW w:w="17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7cc"/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굴림체" w:eastAsia="굴림체"/>
                <w:b/>
                <w:sz w:val="22"/>
              </w:rPr>
              <w:t>자녀돌봄 외출</w:t>
            </w:r>
          </w:p>
        </w:tc>
        <w:tc>
          <w:tcPr>
            <w:tcW w:w="1792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shd w:val="clear" w:fill="fff7cc"/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굴림체"/>
                <w:b/>
                <w:sz w:val="22"/>
              </w:rPr>
              <w:t>임신직원의</w:t>
            </w:r>
          </w:p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굴림체" w:eastAsia="굴림체"/>
                <w:b/>
                <w:sz w:val="22"/>
              </w:rPr>
              <w:t>건강진단 외출</w:t>
            </w:r>
          </w:p>
        </w:tc>
      </w:tr>
      <w:tr>
        <w:trPr>
          <w:trHeight w:val="557"/>
        </w:trPr>
        <w:tc>
          <w:tcPr>
            <w:tcW w:w="1452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굴림체"/>
                <w:sz w:val="22"/>
              </w:rPr>
              <w:t>사후증빙</w:t>
            </w:r>
          </w:p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굴림체" w:eastAsia="굴림체"/>
                <w:sz w:val="22"/>
              </w:rPr>
              <w:t>필    요</w:t>
            </w:r>
          </w:p>
        </w:tc>
        <w:tc>
          <w:tcPr>
            <w:tcW w:w="22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굴림체"/>
                <w:sz w:val="22"/>
              </w:rPr>
              <w:t>○</w:t>
            </w:r>
          </w:p>
        </w:tc>
        <w:tc>
          <w:tcPr>
            <w:tcW w:w="17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굴림체"/>
                <w:sz w:val="22"/>
              </w:rPr>
              <w:t>Ｘ</w:t>
            </w:r>
          </w:p>
        </w:tc>
        <w:tc>
          <w:tcPr>
            <w:tcW w:w="17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굴림체"/>
                <w:sz w:val="22"/>
              </w:rPr>
              <w:t>○</w:t>
            </w:r>
          </w:p>
        </w:tc>
        <w:tc>
          <w:tcPr>
            <w:tcW w:w="1792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굴림체"/>
                <w:sz w:val="22"/>
              </w:rPr>
              <w:t>○</w:t>
            </w:r>
          </w:p>
        </w:tc>
      </w:tr>
      <w:tr>
        <w:trPr>
          <w:trHeight w:val="557"/>
        </w:trPr>
        <w:tc>
          <w:tcPr>
            <w:tcW w:w="1452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굴림체"/>
                <w:sz w:val="22"/>
              </w:rPr>
              <w:t>연차차감</w:t>
            </w:r>
          </w:p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굴림체" w:eastAsia="굴림체"/>
                <w:sz w:val="22"/>
              </w:rPr>
              <w:t>여    부</w:t>
            </w:r>
          </w:p>
        </w:tc>
        <w:tc>
          <w:tcPr>
            <w:tcW w:w="22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굴림체"/>
                <w:sz w:val="22"/>
              </w:rPr>
              <w:t>Ｘ</w:t>
            </w:r>
          </w:p>
        </w:tc>
        <w:tc>
          <w:tcPr>
            <w:tcW w:w="17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굴림체"/>
                <w:sz w:val="22"/>
              </w:rPr>
              <w:t>○</w:t>
            </w:r>
          </w:p>
        </w:tc>
        <w:tc>
          <w:tcPr>
            <w:tcW w:w="17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굴림체"/>
                <w:sz w:val="22"/>
              </w:rPr>
              <w:t>Ｘ</w:t>
            </w:r>
          </w:p>
        </w:tc>
        <w:tc>
          <w:tcPr>
            <w:tcW w:w="1792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굴림체"/>
                <w:sz w:val="22"/>
              </w:rPr>
              <w:t>Ｘ</w:t>
            </w:r>
          </w:p>
        </w:tc>
      </w:tr>
      <w:tr>
        <w:trPr>
          <w:trHeight w:val="284"/>
        </w:trPr>
        <w:tc>
          <w:tcPr>
            <w:tcW w:w="1452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굴림체" w:eastAsia="굴림체"/>
                <w:sz w:val="22"/>
              </w:rPr>
              <w:t>비    고</w:t>
            </w:r>
          </w:p>
        </w:tc>
        <w:tc>
          <w:tcPr>
            <w:tcW w:w="22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굴림체" w:eastAsia="굴림체"/>
                <w:sz w:val="22"/>
              </w:rPr>
              <w:t>병가 차감</w:t>
            </w:r>
          </w:p>
        </w:tc>
        <w:tc>
          <w:tcPr>
            <w:tcW w:w="17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굴림체"/>
                <w:sz w:val="22"/>
              </w:rPr>
              <w:t>-</w:t>
            </w:r>
          </w:p>
        </w:tc>
        <w:tc>
          <w:tcPr>
            <w:tcW w:w="17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굴림체"/>
                <w:sz w:val="22"/>
              </w:rPr>
              <w:t>-</w:t>
            </w:r>
          </w:p>
        </w:tc>
        <w:tc>
          <w:tcPr>
            <w:tcW w:w="1792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굴림체"/>
                <w:sz w:val="22"/>
              </w:rPr>
              <w:t>-</w:t>
            </w:r>
          </w:p>
        </w:tc>
      </w:tr>
    </w:tbl>
    <w:p>
      <w:pPr>
        <w:pStyle w:val="0"/>
        <w:widowControl w:val="off"/>
      </w:pPr>
    </w:p>
    <w:sectPr>
      <w:headerReference r:id="rId1" w:type="default"/>
      <w:headerReference r:id="rId2" w:type="even"/>
      <w:headerReference r:id="rId4" w:type="even"/>
      <w:footerReference r:id="rId3" w:type="even"/>
      <w:footerReference r:id="rId5" w:type="even"/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627" w:right="1417" w:bottom="1627" w:left="1417" w:header="720" w:footer="907" w:gutter="0"/>
      <w:cols w:space="0"/>
      <w:type w:val="continuous"/>
    </w:sectPr>
  </w:body>
</w:document>
</file>

<file path=word/footer71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ftr>
</file>

<file path=word/footer72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</w:pPr>
  </w:p>
  <w:p>
    <w:pPr>
      <w:pStyle w:val="13"/>
      <w:widowControl w:val="off"/>
      <w:rPr/>
    </w:pPr>
  </w:p>
  <w:p>
    <w:pPr>
      <w:pStyle w:val="13"/>
      <w:widowControl w:val="off"/>
      <w:rPr/>
    </w:pPr>
  </w:p>
</w:ftr>
</file>

<file path=word/header112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header113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header114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40">
    <w:multiLevelType w:val="hybridMultilevel"/>
    <w:lvl w:ilvl="0">
      <w:start w:val="1"/>
      <w:numFmt w:val="bullet"/>
      <w:suff w:val="space"/>
      <w:lvlText w:val="□"/>
      <w:lvlJc w:val="left"/>
    </w:lvl>
  </w:abstractNum>
  <w:abstractNum w:abstractNumId="241">
    <w:multiLevelType w:val="hybridMultilevel"/>
    <w:lvl w:ilvl="0">
      <w:start w:val="1"/>
      <w:numFmt w:val="bullet"/>
      <w:suff w:val="space"/>
      <w:lvlText w:val="§"/>
      <w:lvlJc w:val="left"/>
      <w:rPr/>
    </w:lvl>
  </w:abstractNum>
  <w:abstractNum w:abstractNumId="242">
    <w:multiLevelType w:val="hybridMultilevel"/>
    <w:lvl w:ilvl="0">
      <w:start w:val="1"/>
      <w:numFmt w:val="bullet"/>
      <w:suff w:val="space"/>
      <w:lvlText w:val="-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40">
    <w:abstractNumId w:val="240"/>
  </w:num>
  <w:num w:numId="241">
    <w:abstractNumId w:val="241"/>
  </w:num>
  <w:num w:numId="242">
    <w:abstractNumId w:val="242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evenAndOddHeaders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2">
    <w:name w:val="법령기본스타일"/>
    <w:uiPriority w:val="2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3">
    <w:name w:val="조"/>
    <w:uiPriority w:val="2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4">
    <w:name w:val="항"/>
    <w:uiPriority w:val="2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5">
    <w:name w:val="호"/>
    <w:uiPriority w:val="2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488" w:right="0" w:hanging="488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6">
    <w:name w:val="행간조정"/>
    <w:uiPriority w:val="2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HCI Poppy" w:eastAsia="휴먼명조"/>
      <w:color w:val="000000"/>
      <w:spacing w:val="-2"/>
      <w:w w:val="97"/>
      <w:sz w:val="14"/>
    </w:rPr>
  </w:style>
  <w:style w:type="paragraph" w:styleId="27">
    <w:name w:val="제목(태명조15)"/>
    <w:uiPriority w:val="2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264" w:lineRule="auto"/>
      <w:ind w:left="0" w:right="0" w:firstLine="0"/>
      <w:jc w:val="center"/>
      <w:textAlignment w:val="baseline"/>
    </w:pPr>
    <w:rPr>
      <w:rFonts w:ascii="#신명조" w:eastAsia="#신명조"/>
      <w:color w:val="000000"/>
      <w:sz w:val="24"/>
    </w:rPr>
  </w:style>
  <w:style w:type="paragraph" w:styleId="28">
    <w:name w:val="별지제"/>
    <w:uiPriority w:val="2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160" w:after="0" w:line="480" w:lineRule="auto"/>
      <w:ind w:left="696" w:right="0" w:hanging="696"/>
      <w:jc w:val="center"/>
      <w:textAlignment w:val="baseline"/>
    </w:pPr>
    <w:rPr>
      <w:rFonts w:ascii="-윤명조140" w:eastAsia="-윤명조140"/>
      <w:color w:val="000000"/>
      <w:sz w:val="30"/>
    </w:rPr>
  </w:style>
  <w:style w:type="paragraph" w:styleId="29">
    <w:name w:val="기본GEN"/>
    <w:uiPriority w:val="2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30">
    <w:name w:val="서식 타이틀"/>
    <w:uiPriority w:val="3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80" w:line="432" w:lineRule="auto"/>
      <w:ind w:left="0" w:right="0" w:firstLine="0"/>
      <w:jc w:val="center"/>
      <w:textAlignment w:val="baseline"/>
    </w:pPr>
    <w:rPr>
      <w:rFonts w:ascii="HY중고딕" w:eastAsia="HY중고딕"/>
      <w:b/>
      <w:color w:val="000000"/>
      <w:spacing w:val="-18"/>
      <w:w w:val="93"/>
      <w:sz w:val="30"/>
    </w:rPr>
  </w:style>
  <w:style w:type="paragraph" w:styleId="31">
    <w:name w:val="1."/>
    <w:uiPriority w:val="3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40" w:after="0" w:line="345" w:lineRule="auto"/>
      <w:ind w:left="0" w:right="0" w:firstLine="164"/>
      <w:jc w:val="both"/>
      <w:textAlignment w:val="baseline"/>
    </w:pPr>
    <w:rPr>
      <w:rFonts w:ascii="Times New Roman" w:eastAsia="HY신명조"/>
      <w:color w:val="000000"/>
      <w:spacing w:val="-12"/>
      <w:sz w:val="18"/>
    </w:rPr>
  </w:style>
  <w:style w:type="paragraph" w:styleId="32">
    <w:name w:val="본문(최종)"/>
    <w:uiPriority w:val="3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80" w:line="432" w:lineRule="auto"/>
      <w:ind w:left="0" w:right="0" w:firstLine="0"/>
      <w:jc w:val="both"/>
      <w:textAlignment w:val="baseline"/>
    </w:pPr>
    <w:rPr>
      <w:rFonts w:ascii="Times New Roman" w:eastAsia="-윤명조120"/>
      <w:color w:val="000000"/>
      <w:spacing w:val="-14"/>
      <w:w w:val="93"/>
      <w:sz w:val="24"/>
    </w:rPr>
  </w:style>
  <w:style w:type="paragraph" w:styleId="33">
    <w:name w:val="중간박스 내용"/>
    <w:uiPriority w:val="3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80" w:line="384" w:lineRule="auto"/>
      <w:ind w:left="486" w:right="200" w:hanging="286"/>
      <w:jc w:val="both"/>
      <w:textAlignment w:val="baseline"/>
    </w:pPr>
    <w:rPr>
      <w:rFonts w:ascii="Times New Roman" w:eastAsia="-윤명조120"/>
      <w:color w:val="000000"/>
      <w:spacing w:val="-13"/>
      <w:w w:val="93"/>
      <w:sz w:val="22"/>
    </w:rPr>
  </w:style>
  <w:style w:type="paragraph" w:styleId="34">
    <w:name w:val="손가락(최종)"/>
    <w:uiPriority w:val="3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120" w:line="432" w:lineRule="auto"/>
      <w:ind w:left="993" w:right="0" w:hanging="993"/>
      <w:jc w:val="both"/>
      <w:textAlignment w:val="baseline"/>
    </w:pPr>
    <w:rPr>
      <w:rFonts w:ascii="한컴돋움" w:eastAsia="한컴돋움"/>
      <w:color w:val="000000"/>
      <w:spacing w:val="-10"/>
      <w:w w:val="90"/>
      <w:sz w:val="20"/>
    </w:rPr>
  </w:style>
  <w:style w:type="paragraph" w:styleId="35">
    <w:name w:val="표 내용"/>
    <w:uiPriority w:val="3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Times New Roman" w:eastAsia="-윤명조120"/>
      <w:color w:val="000000"/>
      <w:spacing w:val="-13"/>
      <w:w w:val="93"/>
      <w:sz w:val="22"/>
    </w:rPr>
  </w:style>
  <w:style w:type="paragraph" w:styleId="36">
    <w:name w:val="도표내용"/>
    <w:uiPriority w:val="3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0" w:right="0" w:firstLine="0"/>
      <w:jc w:val="both"/>
      <w:textAlignment w:val="baseline"/>
    </w:pPr>
    <w:rPr>
      <w:rFonts w:ascii="#신명조" w:eastAsia="#신명조"/>
      <w:color w:val="000000"/>
      <w:spacing w:val="-4"/>
      <w:w w:val="93"/>
      <w:sz w:val="18"/>
    </w:rPr>
  </w:style>
  <w:style w:type="paragraph" w:styleId="37">
    <w:name w:val="미다시"/>
    <w:uiPriority w:val="3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12" w:lineRule="auto"/>
      <w:ind w:left="0" w:right="0" w:firstLine="0"/>
      <w:jc w:val="center"/>
      <w:textAlignment w:val="baseline"/>
    </w:pPr>
    <w:rPr>
      <w:rFonts w:ascii="-윤고딕120" w:eastAsia="-윤고딕120"/>
      <w:color w:val="000000"/>
      <w:sz w:val="22"/>
    </w:rPr>
  </w:style>
  <w:style w:type="paragraph" w:styleId="38">
    <w:name w:val="편장절관"/>
    <w:uiPriority w:val="3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552" w:lineRule="auto"/>
      <w:ind w:left="0" w:right="0" w:firstLine="0"/>
      <w:jc w:val="center"/>
      <w:textAlignment w:val="baseline"/>
    </w:pPr>
    <w:rPr>
      <w:rFonts w:ascii="함초롬바탕" w:eastAsia="함초롬바탕"/>
      <w:color w:val="000000"/>
      <w:sz w:val="28"/>
      <w:shd w:val="clear" w:color="000000"/>
    </w:rPr>
  </w:style>
  <w:style w:type="paragraph" w:styleId="39">
    <w:name w:val="목"/>
    <w:uiPriority w:val="3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908" w:right="0" w:hanging="908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40">
    <w:name w:val="ㅁ 제목"/>
    <w:uiPriority w:val="4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360" w:after="0" w:line="336" w:lineRule="auto"/>
      <w:ind w:left="100" w:right="0" w:firstLine="0"/>
      <w:jc w:val="both"/>
      <w:textAlignment w:val="baseline"/>
      <w:numPr>
        <w:numId w:val="240"/>
        <w:ilvl w:val="0"/>
      </w:numPr>
    </w:pPr>
    <w:rPr>
      <w:rFonts w:ascii="HY헤드라인M" w:eastAsia="HY헤드라인M"/>
      <w:color w:val="000000"/>
      <w:sz w:val="30"/>
      <w:shd w:val="clear" w:color="999999"/>
    </w:rPr>
  </w:style>
  <w:style w:type="paragraph" w:styleId="41">
    <w:name w:val="점 제목"/>
    <w:uiPriority w:val="4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140" w:after="100" w:line="336" w:lineRule="auto"/>
      <w:ind w:left="300" w:right="0" w:firstLine="0"/>
      <w:jc w:val="both"/>
      <w:textAlignment w:val="baseline"/>
      <w:numPr>
        <w:numId w:val="241"/>
        <w:ilvl w:val="0"/>
      </w:numPr>
    </w:pPr>
    <w:rPr>
      <w:rFonts w:ascii="HCI Poppy" w:eastAsia="휴먼명조"/>
      <w:color w:val="000000"/>
      <w:sz w:val="30"/>
      <w:shd w:val="clear" w:color="999999"/>
    </w:rPr>
  </w:style>
  <w:style w:type="paragraph" w:styleId="42">
    <w:name w:val="- 제목"/>
    <w:uiPriority w:val="4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100" w:after="60" w:line="336" w:lineRule="auto"/>
      <w:ind w:left="600" w:right="0" w:firstLine="0"/>
      <w:jc w:val="both"/>
      <w:textAlignment w:val="baseline"/>
      <w:numPr>
        <w:numId w:val="242"/>
        <w:ilvl w:val="0"/>
      </w:numPr>
    </w:pPr>
    <w:rPr>
      <w:rFonts w:ascii="HCI Poppy" w:eastAsia="휴먼명조"/>
      <w:color w:val="000000"/>
      <w:sz w:val="3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header" Target="header112.xml"  /><Relationship Id="rId2" Type="http://schemas.openxmlformats.org/officeDocument/2006/relationships/header" Target="header113.xml"  /><Relationship Id="rId3" Type="http://schemas.openxmlformats.org/officeDocument/2006/relationships/footer" Target="footer71.xml"  /><Relationship Id="rId4" Type="http://schemas.openxmlformats.org/officeDocument/2006/relationships/header" Target="header114.xml"  /><Relationship Id="rId5" Type="http://schemas.openxmlformats.org/officeDocument/2006/relationships/footer" Target="footer72.xml"  /><Relationship Id="rId6" Type="http://schemas.openxmlformats.org/officeDocument/2006/relationships/settings" Target="settings.xml"  /><Relationship Id="rId7" Type="http://schemas.openxmlformats.org/officeDocument/2006/relationships/styles" Target="styles.xml"  /><Relationship Id="rId8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지방문화원진흥법</dc:title>
  <dc:creator>김문겸</dc:creator>
  <cp:lastModifiedBy>김문겸</cp:lastModifiedBy>
  <dcterms:created xsi:type="dcterms:W3CDTF">2023-05-24T00:24:16.723</dcterms:created>
  <dcterms:modified xsi:type="dcterms:W3CDTF">2023-05-24T06:54:13.673</dcterms:modified>
  <cp:version>0501.0100.01</cp:version>
</cp:coreProperties>
</file>