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춘천학연구소 운영 규정"/>
      <w:r>
        <w:rPr>
          <w:rFonts w:ascii="조선견고딕" w:eastAsia="조선견고딕"/>
          <w:sz w:val="30"/>
          <w:shd w:val="clear" w:color="000000"/>
        </w:rPr>
        <w:t>춘천학연구소 운영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2008. 10. 30.  (규정 제5호)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전부개정  2019.  1.  9. (규정 제16호)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2019.  4.  1. (규정 제17호)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전부개정  2020.  1.  6. (규정 제32호)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2. 26. (규정 제45호)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5. 25. (규정 제49호)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 1. 26. (규정 제61호)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제1조(명칭)</w:t>
      </w:r>
      <w:r>
        <w:rPr>
          <w:rFonts w:ascii="조선신명조" w:eastAsia="조선신명조"/>
          <w:shd w:val="clear" w:fill="ffffff"/>
        </w:rPr>
        <w:t xml:space="preserve"> 이 연구소는 춘천문화원 부설 춘천학연구소(이하 연구소라 한다)라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제2조(목적)</w:t>
      </w:r>
      <w:r>
        <w:rPr>
          <w:rFonts w:ascii="조선신명조" w:eastAsia="조선신명조"/>
          <w:shd w:val="clear" w:fill="ffffff"/>
        </w:rPr>
        <w:t xml:space="preserve"> 이 규정은 춘천문화원 정관 제4조 제1호 내지 제6호의 규정에 의하여 추진하는 사업 중 지역사의 조사 연구 업무를 효율적으로 수행함으로써 춘천지역 문화 창달과 춘천문화의 발전에 기여함을 목적으로 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제3조(사무소)</w:t>
      </w:r>
      <w:r>
        <w:rPr>
          <w:rFonts w:ascii="조선신명조" w:eastAsia="조선신명조"/>
          <w:shd w:val="clear" w:fill="ffffff"/>
        </w:rPr>
        <w:t xml:space="preserve"> 연구소는 그 사무소를 춘천문화원에 둔다.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제4조(직무 및 사업)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연구소는 춘천 지역사와 관련된 자료의 수집과 조사ㆍ연구, 출판 등의 제반 학술적 활동을 수행한다.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목적을 달성하기 위하여 다음 각 호의 사업을 수행한다.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자료의 수집ㆍ분석 및 관리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1호 관련 연구 및 연구지원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각종 연구 성과물의 발간 보급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장ㆍ단기 학술사업의 개발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학술회의 개최 및 유관기관과의 학술 교류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문화원 교육사업 지원 및 지역학 교육교재 개발ㆍ발간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기타 연구소의 설립 목적에 부합되는 사업 및 위 각호의 부대사업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제5조(소장)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소장은 이사회의 동의를 얻어 원장이 임명한다. 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&lt;개정 2021. 2.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소장은 연구소를 대표하며, 연구소의 모든 업무를 관장한다.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제6조(학예연구관)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문화원의 직제가 정하는 바에 따라 학예연구관(이하 연구관)을 둔다.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연구관은 제12조의 자격기준과 문화원 인사규정의 임용기준 및 절차에 따라 원장이 임명한다.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제7조(학예연구사)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문화원의 직제가 정하는 바에 따라 학예연구사(이하 연구사)를 둔다.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연구사는 제12조의 자격기준과 춘천문화원 인사 규정의 임용기준 및 절차에 따라 원장이 임명한다.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연구소에 근무하고 있는 연구직이 강의, 세미나 참석, 현지 연구 활동 등을 위한 원외 활동을 하고자 하는 경우에는 소장이 주당 8시간 이내로 승인할 수 있으며, 이는 담당 직무 수행에 지장이 없는 경우에 한해 승인하여야 한다. 다만, 해당 연구직의 원외 학술 활동이 주 8시간을 초과하는 경우에는 연가를 사용하여야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제8조(비상임 연구위원)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연구소에는 직제 규정이 정한 정원 외에 연구 자료의 교환과 공동연구를 위한 비상임 연구위원을 둘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비상임 연구위원은 춘천 지역사 연구 실적이 있는 인사를 소장의 추천에 의하여 원장이 위촉한다.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비상임 연구위원 임기는 2년으로 하고 연임할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비상임 연구위원의 활동사항은 다음과 같다.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자료 및 정보교환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우리 원이 부과한 연구과제의 수행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우리 원과의 공동연구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자료의 공동수집 및 분석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기타 연구소의 설립취지에 부합하는 활동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제9조(객원 연구위원)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연구소에는 특정 연구과제를 수행하기 위해 직제 규정이 정한 정원 외에 객원 연구위원을 둘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객원 연구위원은 석사학위 이상 소지자 또는 이와 동등 이상의 자격이 있다고 인정되는 자로서 소장의 추천에 의하여 원장이 위촉한다.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객원 연구위원은 연구과제 수행기간을 그 임기로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제10조(운영위원회)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연구소의 운영 및 연구에 관한 자문을 위하여 운영위원회를 둔다.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운영위원은 지역학연구자, 지역문화단체 임직원, 지역학 관련 공직자 중에서 소장이 추천하여 원장이 위촉한다. </w:t>
      </w:r>
      <w:r>
        <w:rPr>
          <w:rFonts w:ascii="조선신명조" w:eastAsia="조선신명조"/>
          <w:color w:val="0000ff"/>
          <w:shd w:val="clear" w:fill="ffffff"/>
        </w:rPr>
        <w:t>&lt;개정 2021. 2.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운영위원의 수는 위원장을 포함하여 15인 이내로 하며 임기는 2년으로 하되 연임할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운영위원회의 위원장은 운영위원 중에서 선출한다.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연구소장은 당연직 운영위원이 된다. </w:t>
      </w:r>
      <w:r>
        <w:rPr>
          <w:rFonts w:ascii="조선신명조" w:eastAsia="조선신명조"/>
          <w:color w:val="0000ff"/>
          <w:shd w:val="clear" w:fill="ffffff"/>
        </w:rPr>
        <w:t>&lt;개정 2021. 2.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⑥</w:t>
      </w:r>
      <w:r>
        <w:rPr>
          <w:rFonts w:ascii="조선신명조" w:eastAsia="조선신명조"/>
          <w:shd w:val="clear" w:fill="ffffff"/>
        </w:rPr>
        <w:t xml:space="preserve"> 간사 1인을 두되, 연구사 중에서 위원장이 임명하고 위원회 제반 사무의 처리 및 의사록의 정리 보관을 담당한다.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⑦</w:t>
      </w:r>
      <w:r>
        <w:rPr>
          <w:rFonts w:ascii="조선신명조" w:eastAsia="조선신명조"/>
          <w:shd w:val="clear" w:fill="ffffff"/>
        </w:rPr>
        <w:t xml:space="preserve"> 운영위원회 자문사항은 다음과 같다.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연구소의 기본운영지침 수립 및 조정에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연구과제의 선정에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연구결과의 평가, 발표, 출판에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학술연구지 및 각종 도서출판에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기타 연구소의 운영에 관하여 소장이 부의하는 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제11조(연구팀)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연구소의 특정 연구사업을 수행하기 위하여 연구팀을 구성하여 운영할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연구팀의 연구책임자(팀장)는 연구관 중에서 소장이 임면한다.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팀장은 소장의 지시를 받아 해당 연구 업무를 통할한다.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연구팀원은 연구사, 비상임 연구위원, 객원 연구위원 중에서 구성하되 소장이 임면한다.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제12조(임용자격)</w:t>
      </w:r>
      <w:r>
        <w:rPr>
          <w:rFonts w:ascii="조선신명조" w:eastAsia="조선신명조"/>
          <w:shd w:val="clear" w:fill="ffffff"/>
        </w:rPr>
        <w:t xml:space="preserve"> 연구소 직원을 임용할 때에는 인사 규정의 임용기준과 다음 각 호의 임용자격을 준용한다.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연구관</w:t>
      </w:r>
    </w:p>
    <w:p>
      <w:pPr>
        <w:pStyle w:val="39"/>
        <w:widowControl w:val="off"/>
        <w:ind w:left="888" w:hanging="888"/>
      </w:pPr>
      <w:r>
        <w:rPr>
          <w:rFonts w:ascii="조선신명조" w:eastAsia="조선신명조"/>
          <w:shd w:val="clear" w:color="000000"/>
        </w:rPr>
        <w:t xml:space="preserve">    가. 박사학위를 소지하고 춘천지역학 관련 연구 실적 3편 이상을 발표하고 대학, 연구소, 박물관 등 연구 유관기관에서 경력 10년 이상인 자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위와 동등한 자격이 있다고 인정되는 자</w:t>
      </w:r>
    </w:p>
    <w:p>
      <w:pPr>
        <w:pStyle w:val="39"/>
        <w:widowControl w:val="off"/>
      </w:pPr>
      <w:r>
        <w:rPr>
          <w:rFonts w:ascii="조선신명조"/>
          <w:shd w:val="clear" w:color="000000"/>
        </w:rPr>
        <w:t xml:space="preserve">    </w:t>
      </w:r>
      <w:r>
        <w:rPr>
          <w:rFonts w:ascii="조선신명조" w:eastAsia="조선신명조"/>
          <w:color w:val="0000ff"/>
          <w:shd w:val="clear" w:fill="ffffff"/>
        </w:rPr>
        <w:t>&lt;개정 2024. 1. 26.&gt;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연구사</w:t>
      </w:r>
    </w:p>
    <w:p>
      <w:pPr>
        <w:pStyle w:val="39"/>
        <w:widowControl w:val="off"/>
        <w:ind w:left="888" w:hanging="888"/>
      </w:pPr>
      <w:r>
        <w:rPr>
          <w:rFonts w:ascii="조선신명조" w:eastAsia="조선신명조"/>
          <w:shd w:val="clear" w:color="000000"/>
        </w:rPr>
        <w:t xml:space="preserve">    가. 박사과정을 수료한 자로 춘천지역학 관련 연구 실적 2편 이상을 발표하고 대학, 연구소, 박물관 등 연구 유관기관에서 경력 5년 이상인 자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위와 동등한 자격이 있다고 인정되는 자</w:t>
      </w:r>
    </w:p>
    <w:p>
      <w:pPr>
        <w:pStyle w:val="39"/>
        <w:widowControl w:val="off"/>
      </w:pPr>
      <w:r>
        <w:rPr>
          <w:rFonts w:ascii="조선신명조"/>
          <w:shd w:val="clear" w:color="000000"/>
        </w:rPr>
        <w:t xml:space="preserve">    </w:t>
      </w:r>
      <w:r>
        <w:rPr>
          <w:rFonts w:ascii="조선신명조" w:eastAsia="조선신명조"/>
          <w:color w:val="0000ff"/>
          <w:shd w:val="clear" w:fill="ffffff"/>
        </w:rPr>
        <w:t>&lt;개정 2024. 1. 26.&gt;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연구원</w:t>
      </w:r>
    </w:p>
    <w:p>
      <w:pPr>
        <w:pStyle w:val="39"/>
        <w:widowControl w:val="off"/>
        <w:ind w:left="888" w:hanging="888"/>
      </w:pPr>
      <w:r>
        <w:rPr>
          <w:rFonts w:ascii="조선신명조" w:eastAsia="조선신명조"/>
          <w:shd w:val="clear" w:color="000000"/>
        </w:rPr>
        <w:t xml:space="preserve">    가. 석사학위를 소지한 자로 지역학 관련 연구 실적 1편 이상을 발표하고 대학, 연구소, 박물관 등 연구 유관기관에서 경력 3년 이상인 자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위와 동등한 자격이 있다고 인정되는 자</w:t>
      </w:r>
    </w:p>
    <w:p>
      <w:pPr>
        <w:pStyle w:val="39"/>
        <w:widowControl w:val="off"/>
      </w:pPr>
      <w:r>
        <w:rPr>
          <w:rFonts w:ascii="조선신명조"/>
          <w:shd w:val="clear" w:color="000000"/>
        </w:rPr>
        <w:t xml:space="preserve">    </w:t>
      </w:r>
      <w:r>
        <w:rPr>
          <w:rFonts w:ascii="조선신명조" w:eastAsia="조선신명조"/>
          <w:color w:val="0000ff"/>
          <w:shd w:val="clear" w:fill="ffffff"/>
        </w:rPr>
        <w:t>&lt;신설 2024. 1. 26.&gt;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부연구원</w:t>
      </w:r>
    </w:p>
    <w:p>
      <w:pPr>
        <w:pStyle w:val="39"/>
        <w:widowControl w:val="off"/>
        <w:ind w:left="888" w:hanging="888"/>
      </w:pPr>
      <w:r>
        <w:rPr>
          <w:rFonts w:ascii="조선신명조" w:eastAsia="조선신명조"/>
          <w:shd w:val="clear" w:color="000000"/>
        </w:rPr>
        <w:t xml:space="preserve">    가. 석사과정을 수료한 자로 대학, 연구소, 박물관 등 연구 유관기관에서 경력 3년 이상인 자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위와 동등한 자격이 있다고 인정되는 자</w:t>
      </w:r>
    </w:p>
    <w:p>
      <w:pPr>
        <w:pStyle w:val="39"/>
        <w:widowControl w:val="off"/>
      </w:pPr>
      <w:r>
        <w:rPr>
          <w:rFonts w:ascii="조선신명조"/>
          <w:shd w:val="clear" w:color="000000"/>
        </w:rPr>
        <w:t xml:space="preserve">    </w:t>
      </w:r>
      <w:r>
        <w:rPr>
          <w:rFonts w:ascii="조선신명조" w:eastAsia="조선신명조"/>
          <w:color w:val="0000ff"/>
          <w:shd w:val="clear" w:fill="ffffff"/>
        </w:rPr>
        <w:t>&lt;신설 2024. 1. 26.&gt;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제13조(회의)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회의는 정기회의와 임시회의로 구분한다.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정기회의는 매분기 첫 달에 개최한다.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임시회의는 소장이 필요하다고 인정할 때, 또는 재적 위원 3분의 1이상이 회의 목적을 명시하여 요구할 경우 소집한다.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소장은 회의를 소집하고 그 위원장이 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제14조(사업계획서)</w:t>
      </w:r>
      <w:r>
        <w:rPr>
          <w:rFonts w:ascii="조선신명조" w:eastAsia="조선신명조"/>
          <w:shd w:val="clear" w:fill="ffffff"/>
        </w:rPr>
        <w:t xml:space="preserve"> 소장은 다음 연도에 수행할 연구소의 사업계획서를 작성하여 운영위원회 자문을 거쳐서 매년 11월 말까지 원장의 승인을 받아야 한다. 이를 변경하는 경우에도 또한 같다.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제15조(수당)</w:t>
      </w:r>
      <w:r>
        <w:rPr>
          <w:rFonts w:ascii="조선신명조" w:eastAsia="조선신명조"/>
          <w:shd w:val="clear" w:fill="ffffff"/>
        </w:rPr>
        <w:t xml:space="preserve"> 비상임 연구위원 또는 특정 연구과제 수행에 참여하는 객원 연구원에 대해서는 예산 범위 내에서 회의 참석 및 연구 수당을 지급할 수 있다.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(2008. 10. 30.)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규칙은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(2019. 1. 9.)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규칙은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(2019. 4. 1.)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규칙은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2. 26.)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5. 25.)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1. 26.)</w:t>
      </w:r>
    </w:p>
    <w:p>
      <w:pPr>
        <w:pStyle w:val="22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3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3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5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5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5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큰제목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Tulip" w:eastAsia="휴먼명조"/>
      <w:b/>
      <w:color w:val="000000"/>
      <w:sz w:val="36"/>
    </w:rPr>
  </w:style>
  <w:style w:type="paragraph" w:styleId="51">
    <w:name w:val="머리말(중고딕9)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52.xml"  /><Relationship Id="rId2" Type="http://schemas.openxmlformats.org/officeDocument/2006/relationships/header" Target="header53.xml"  /><Relationship Id="rId3" Type="http://schemas.openxmlformats.org/officeDocument/2006/relationships/footer" Target="footer31.xml"  /><Relationship Id="rId4" Type="http://schemas.openxmlformats.org/officeDocument/2006/relationships/header" Target="header54.xml"  /><Relationship Id="rId5" Type="http://schemas.openxmlformats.org/officeDocument/2006/relationships/footer" Target="footer3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2024-06-25T00:12:29.164</dcterms:modified>
  <cp:version>0501.0100.01</cp:version>
</cp:coreProperties>
</file>