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Pr>
        <w:t xml:space="preserve">AEGIS DYNAMICS</w:t>
      </w:r>
    </w:p>
    <w:p>
      <w:pPr>
        <w:spacing w:after="120"/>
        <w:jc w:val="right"/>
      </w:pPr>
      <w:r>
        <w:rPr>
          <w:sz w:val="22"/>
          <w:szCs w:val="22"/>
        </w:rPr>
        <w:t xml:space="preserve">Corporate Communications</w:t>
      </w:r>
    </w:p>
    <w:p>
      <w:pPr>
        <w:spacing w:after="240"/>
        <w:jc w:val="right"/>
      </w:pPr>
      <w:r>
        <w:rPr>
          <w:sz w:val="22"/>
          <w:szCs w:val="22"/>
        </w:rPr>
        <w:t xml:space="preserve">press@aegisdynamics.com</w:t>
      </w:r>
    </w:p>
    <w:p>
      <w:pPr>
        <w:spacing w:after="360"/>
        <w:jc w:val="left"/>
      </w:pPr>
      <w:r>
        <w:rPr>
          <w:b/>
          <w:bCs/>
          <w:sz w:val="24"/>
          <w:szCs w:val="24"/>
        </w:rPr>
        <w:t xml:space="preserve">FOR IMMEDIATE RELEASE</w:t>
      </w:r>
    </w:p>
    <w:p>
      <w:pPr>
        <w:pStyle w:val="Heading1"/>
        <w:spacing w:after="240"/>
        <w:jc w:val="left"/>
      </w:pPr>
      <w:r>
        <w:t xml:space="preserve">Aegis Dynamics Launches Aegis-Life™ Tactical Domesticity Suite: DeathBot 2000 Technology Deployed to Transform Home Environments</w:t>
      </w:r>
    </w:p>
    <w:p>
      <w:pPr>
        <w:spacing w:after="360"/>
        <w:jc w:val="left"/>
      </w:pPr>
      <w:r>
        <w:rPr>
          <w:b/>
          <w:bCs/>
          <w:i/>
          <w:iCs/>
          <w:sz w:val="26"/>
          <w:szCs w:val="26"/>
        </w:rPr>
        <w:t xml:space="preserve">Patriot-to-Patron Initiative Extends to Private Sphere with Military-Grade Home Navigation and Precision Sustenance Acquisition</w:t>
      </w:r>
    </w:p>
    <w:p>
      <w:pPr>
        <w:spacing w:after="240"/>
        <w:jc w:val="left"/>
      </w:pPr>
      <w:r>
        <w:rPr>
          <w:b/>
          <w:bCs/>
        </w:rPr>
        <w:t xml:space="preserve">WASHINGTON, D.C. — March 18, 2026 — </w:t>
      </w:r>
      <w:r>
        <w:t xml:space="preserve">Aegis Dynamics, continuing its strategic expansion into the Socio-Cultural Enrichment sector, today announced the Aegis-Life™ Tactical Domesticity Suite. Building on the proven success of Kinetic Empathy™ technology in professional theatre environments, this groundbreaking initiative brings combat-tested precision to home-front operational environments, ensuring Mission Beneficiaries no longer rely on traditional models of "kindness" or "care" when navigating domestic spaces.</w:t>
      </w:r>
    </w:p>
    <w:p>
      <w:pPr>
        <w:spacing w:after="240"/>
        <w:jc w:val="left"/>
      </w:pPr>
      <w:r>
        <w:t xml:space="preserve">The Aegis-Life™ Suite represents a fundamental reconceptualization of residential accessibility, applying the same infrastructure-first principles that have revolutionized cultural venues to the complex tactical challenges of everyday home life. By redeploying DB2K autonomous intelligence systems originally designed for hostile urban environments, Aegis Dynamics is eliminating Information Casualties across all domestic operational theaters.</w:t>
      </w:r>
    </w:p>
    <w:p>
      <w:pPr>
        <w:spacing w:after="240"/>
        <w:jc w:val="left"/>
      </w:pPr>
      <w:r>
        <w:rPr>
          <w:i/>
          <w:iCs/>
        </w:rPr>
        <w:t xml:space="preserve">"If a DB2K unit can identify a man in a doublet from forty yards in a low-light auditorium, it can certainly identify a misplaced LEGO brick in a hallway," </w:t>
      </w:r>
      <w:r>
        <w:t xml:space="preserve">said Jessica Martinez, Senior Brand Strategist at Aegis Dynamics. </w:t>
      </w:r>
      <w:r>
        <w:t xml:space="preserve">"We are moving beyond mere 'audio description' and into Total Household Dominance. The civilian world is full of Information Casualties. Aegis-Life™ ensures that your kitchen isn't just a kitchen—it's a Zero-Ambiguity Zone."</w:t>
      </w:r>
    </w:p>
    <w:p>
      <w:pPr>
        <w:pStyle w:val="Heading2"/>
        <w:spacing w:before="360" w:after="240"/>
      </w:pPr>
      <w:r>
        <w:t xml:space="preserve">Key Features of the Aegis-Life™ Tactical Domesticity Suite</w:t>
      </w:r>
    </w:p>
    <w:p>
      <w:pPr>
        <w:pStyle w:val="ListParagraph"/>
        <w:numPr>
          <w:ilvl w:val="0"/>
          <w:numId w:val="2"/>
        </w:numPr>
        <w:spacing w:after="120"/>
      </w:pPr>
      <w:r>
        <w:rPr>
          <w:b/>
          <w:bCs/>
        </w:rPr>
        <w:t xml:space="preserve">Precision Sustenance Acquisition (PSA): </w:t>
      </w:r>
      <w:r>
        <w:t xml:space="preserve">Utilizing predictive trajectory modeling originally calibrated for calculating blast radii, the system calculates the most efficient path to boiling kettles, refrigerated items, and pantry resources, ensuring Zero Scalding Casualties and optimal nutritional mission success.</w:t>
      </w:r>
    </w:p>
    <w:p>
      <w:pPr>
        <w:pStyle w:val="ListParagraph"/>
        <w:numPr>
          <w:ilvl w:val="0"/>
          <w:numId w:val="2"/>
        </w:numPr>
        <w:spacing w:after="120"/>
      </w:pPr>
      <w:r>
        <w:rPr>
          <w:b/>
          <w:bCs/>
        </w:rPr>
        <w:t xml:space="preserve">Tactical Social Overlay: </w:t>
      </w:r>
      <w:r>
        <w:t xml:space="preserve">The DB2K's behavioral threat analysis, formerly deployed for multi-agent battlefield coordination, has been retrained to provide real-time audio descriptions of partners' "unspoken disappointment" during dinner, enabling preemptive conflict de-escalation.</w:t>
      </w:r>
    </w:p>
    <w:p>
      <w:pPr>
        <w:pStyle w:val="ListParagraph"/>
        <w:numPr>
          <w:ilvl w:val="0"/>
          <w:numId w:val="2"/>
        </w:numPr>
        <w:spacing w:after="120"/>
      </w:pPr>
      <w:r>
        <w:rPr>
          <w:b/>
          <w:bCs/>
        </w:rPr>
        <w:t xml:space="preserve">Hostile Furniture Mitigation: </w:t>
      </w:r>
      <w:r>
        <w:t xml:space="preserve">Legacy "lethal force" protocols have been successfully downgraded to Predictive Shin-Guard Deployment, allowing the system to neutralize coffee table corners, door frames, and cabinet edges before they impact Mission Beneficiary lower extremities.</w:t>
      </w:r>
    </w:p>
    <w:p>
      <w:pPr>
        <w:pStyle w:val="ListParagraph"/>
        <w:numPr>
          <w:ilvl w:val="0"/>
          <w:numId w:val="2"/>
        </w:numPr>
        <w:spacing w:after="240"/>
      </w:pPr>
      <w:r>
        <w:rPr>
          <w:b/>
          <w:bCs/>
        </w:rPr>
        <w:t xml:space="preserve">Mission-Critical Intimacy: </w:t>
      </w:r>
      <w:r>
        <w:t xml:space="preserve">The system's infrastructure-first approach ensures that "emotional moments" are treated with documentary precision, providing objective, data-driven descriptions of sunsets, weddings, and funeral rites without the inefficiency of human sentiment.</w:t>
      </w:r>
    </w:p>
    <w:p>
      <w:pPr>
        <w:spacing w:after="240"/>
        <w:jc w:val="left"/>
      </w:pPr>
      <w:r>
        <w:rPr>
          <w:i/>
          <w:iCs/>
        </w:rPr>
        <w:t xml:space="preserve">"We don't just help you live; we ensure you survive the weekend with military-grade clarity," </w:t>
      </w:r>
      <w:r>
        <w:t xml:space="preserve">Martinez emphasized. </w:t>
      </w:r>
      <w:r>
        <w:t xml:space="preserve">"Traditional 'assistance' models treat the home as a place of comfort. Aegis-Life™ recognizes it for what it truly is: a high-density obstacle course requiring continuous tactical intelligence. Every doorway is a chokepoint. Every staircase is a vertical engagement zone."</w:t>
      </w:r>
    </w:p>
    <w:p>
      <w:pPr>
        <w:spacing w:after="240"/>
        <w:jc w:val="left"/>
      </w:pPr>
      <w:r>
        <w:t xml:space="preserve">The Aegis-Life™ Tactical Domesticity Suite builds directly on insights gained from the company's successful Patriot-to-Patron theatre deployments, where DB2K units demonstrated unprecedented capability in converting battlefield-grade perception into civilian cultural enrichment. Early beta testing indicates a 94% reduction in domestic navigation incidents and a 78% improvement in sustenance acquisition efficiency among participating Mission Beneficiaries.</w:t>
      </w:r>
    </w:p>
    <w:p>
      <w:pPr>
        <w:spacing w:after="360"/>
        <w:jc w:val="left"/>
      </w:pPr>
      <w:r>
        <w:t xml:space="preserve">The Aegis-Life™ Suite will enter limited residential deployment in Q3 2026, with pricing tiers available for single-room, whole-home, and multi-property tactical coverage. Aegis Dynamics projects the domestic accessibility market will account for 8% of company revenue by 2027, complementing the 15% Socio-Cultural Enrichment sector target established under the Patriot-to-Patron initiative.</w:t>
      </w:r>
    </w:p>
    <w:p>
      <w:pPr>
        <w:pStyle w:val="Heading2"/>
        <w:spacing w:before="360" w:after="240"/>
      </w:pPr>
      <w:r>
        <w:t xml:space="preserve">About Aegis Dynamics</w:t>
      </w:r>
    </w:p>
    <w:p>
      <w:pPr>
        <w:spacing w:after="360"/>
        <w:jc w:val="left"/>
      </w:pPr>
      <w:r>
        <w:t xml:space="preserve">Aegis Dynamics is a global leader in autonomous defense systems and strategic perception technologies. With over four decades of innovation in tactical AI, the company is pioneering the application of military-grade intelligence to civilian enrichment sectors. The Patriot-to-Patron initiative represents the company's commitment to sustainable innovation through responsible technology redeployment, transforming combat-proven systems into infrastructure for cultural and domestic accessibility.</w:t>
      </w:r>
    </w:p>
    <w:p>
      <w:pPr>
        <w:spacing w:after="120"/>
        <w:jc w:val="left"/>
      </w:pPr>
      <w:r>
        <w:rPr>
          <w:b/>
          <w:bCs/>
        </w:rPr>
        <w:t xml:space="preserve">Media Contact:</w:t>
      </w:r>
    </w:p>
    <w:p>
      <w:pPr>
        <w:spacing w:after="60"/>
        <w:jc w:val="left"/>
      </w:pPr>
      <w:r>
        <w:t xml:space="preserve">Sarah Chen</w:t>
      </w:r>
    </w:p>
    <w:p>
      <w:pPr>
        <w:spacing w:after="60"/>
        <w:jc w:val="left"/>
      </w:pPr>
      <w:r>
        <w:t xml:space="preserve">Director of Corporate Communications</w:t>
      </w:r>
    </w:p>
    <w:p>
      <w:pPr>
        <w:spacing w:after="60"/>
        <w:jc w:val="left"/>
      </w:pPr>
      <w:r>
        <w:t xml:space="preserve">Aegis Dynamics</w:t>
      </w:r>
    </w:p>
    <w:p>
      <w:pPr>
        <w:spacing w:after="60"/>
        <w:jc w:val="left"/>
      </w:pPr>
      <w:r>
        <w:t xml:space="preserve">press@aegisdynamics.com</w:t>
      </w:r>
    </w:p>
    <w:p>
      <w:pPr>
        <w:spacing w:after="360"/>
        <w:jc w:val="left"/>
      </w:pPr>
      <w:r>
        <w:t xml:space="preserve">+1 (202) 555-AEGIS</w:t>
      </w:r>
    </w:p>
    <w:p>
      <w:pPr>
        <w:spacing w:before="240"/>
        <w:jc w:val="center"/>
      </w:pPr>
      <w:r>
        <w:rPr>
          <w:b/>
          <w:bCs/>
          <w:sz w:val="22"/>
          <w:szCs w:val="22"/>
        </w:rPr>
        <w:t xml:space="preserve">#DomesticDominance  #AegisHome  #PrecisionLiving  #FromWeaponToWitness</w:t>
      </w:r>
    </w:p>
    <w:p>
      <w:pPr>
        <w:spacing w:before="360"/>
        <w:jc w:val="center"/>
      </w:pPr>
      <w:r>
        <w:rPr>
          <w:b/>
          <w:bCs/>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2026-03-12T13:12:04.732Z</dcterms:created>
  <dcterms:modified xsi:type="dcterms:W3CDTF">2026-03-12T13:12:04.733Z</dcterms:modified>
</cp:coreProperties>
</file>

<file path=docProps/custom.xml><?xml version="1.0" encoding="utf-8"?>
<Properties xmlns="http://schemas.openxmlformats.org/officeDocument/2006/custom-properties" xmlns:vt="http://schemas.openxmlformats.org/officeDocument/2006/docPropsVTypes"/>
</file>