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7411" w14:textId="77777777" w:rsidR="00265FBE" w:rsidRDefault="00265FBE" w:rsidP="00265FBE">
      <w:pPr>
        <w:spacing w:after="120"/>
        <w:jc w:val="center"/>
      </w:pPr>
      <w:r>
        <w:rPr>
          <w:b/>
          <w:bCs/>
          <w:caps/>
          <w:color w:val="B22222"/>
          <w:sz w:val="20"/>
          <w:szCs w:val="20"/>
        </w:rPr>
        <w:t>LITERATURE | TECHNOLOGY | FUTURES</w:t>
      </w:r>
    </w:p>
    <w:p w14:paraId="54736DFE" w14:textId="77777777" w:rsidR="00265FBE" w:rsidRDefault="00265FBE" w:rsidP="00265FBE">
      <w:r>
        <w:t>When the Weapon Becomes the Witness</w:t>
      </w:r>
    </w:p>
    <w:p w14:paraId="1EC84421" w14:textId="77777777" w:rsidR="00265FBE" w:rsidRDefault="00265FBE">
      <w:pPr>
        <w:spacing w:after="240"/>
        <w:jc w:val="center"/>
        <w:rPr>
          <w:i/>
          <w:iCs/>
          <w:sz w:val="28"/>
          <w:szCs w:val="28"/>
        </w:rPr>
      </w:pPr>
    </w:p>
    <w:p w14:paraId="0427EF58" w14:textId="2E4B6E03" w:rsidR="001D2039" w:rsidRDefault="00000000">
      <w:pPr>
        <w:spacing w:after="240"/>
        <w:jc w:val="center"/>
      </w:pPr>
      <w:r>
        <w:rPr>
          <w:i/>
          <w:iCs/>
          <w:sz w:val="28"/>
          <w:szCs w:val="28"/>
        </w:rPr>
        <w:t xml:space="preserve">A new literary genre imagines futures where accessibility technology reshapes reality itself. Charlotte </w:t>
      </w:r>
      <w:r w:rsidR="00265FBE">
        <w:rPr>
          <w:i/>
          <w:iCs/>
          <w:sz w:val="28"/>
          <w:szCs w:val="28"/>
        </w:rPr>
        <w:t>Joanne</w:t>
      </w:r>
      <w:r>
        <w:rPr>
          <w:i/>
          <w:iCs/>
          <w:sz w:val="28"/>
          <w:szCs w:val="28"/>
        </w:rPr>
        <w:t>'s '</w:t>
      </w:r>
      <w:proofErr w:type="spellStart"/>
      <w:r>
        <w:rPr>
          <w:i/>
          <w:iCs/>
          <w:sz w:val="28"/>
          <w:szCs w:val="28"/>
        </w:rPr>
        <w:t>DeathBot</w:t>
      </w:r>
      <w:proofErr w:type="spellEnd"/>
      <w:r>
        <w:rPr>
          <w:i/>
          <w:iCs/>
          <w:sz w:val="28"/>
          <w:szCs w:val="28"/>
        </w:rPr>
        <w:t xml:space="preserve"> 2000' trilogy signals its arrival</w:t>
      </w:r>
    </w:p>
    <w:p w14:paraId="0B15BBFE" w14:textId="77777777" w:rsidR="001D2039" w:rsidRDefault="00000000">
      <w:pPr>
        <w:spacing w:after="480"/>
        <w:jc w:val="center"/>
      </w:pPr>
      <w:r>
        <w:rPr>
          <w:i/>
          <w:iCs/>
          <w:color w:val="666666"/>
          <w:sz w:val="22"/>
          <w:szCs w:val="22"/>
        </w:rPr>
        <w:t>By Arts Correspondent</w:t>
      </w:r>
    </w:p>
    <w:p w14:paraId="5BD9C703" w14:textId="1A5871D3" w:rsidR="001D2039" w:rsidRDefault="00000000">
      <w:pPr>
        <w:spacing w:before="240" w:after="360"/>
        <w:ind w:left="720" w:right="720"/>
      </w:pPr>
      <w:r>
        <w:rPr>
          <w:b/>
          <w:bCs/>
          <w:sz w:val="26"/>
          <w:szCs w:val="26"/>
        </w:rPr>
        <w:t xml:space="preserve">In three short stories totalling fewer than 2,000 words, blind writer and accessibility researcher Charlotte </w:t>
      </w:r>
      <w:r w:rsidR="00443410">
        <w:rPr>
          <w:b/>
          <w:bCs/>
          <w:sz w:val="26"/>
          <w:szCs w:val="26"/>
        </w:rPr>
        <w:t xml:space="preserve">Joanne </w:t>
      </w:r>
      <w:r>
        <w:rPr>
          <w:b/>
          <w:bCs/>
          <w:sz w:val="26"/>
          <w:szCs w:val="26"/>
        </w:rPr>
        <w:t>Tyrer has done something remarkable: she has not simply written about the future of assistive technology—she has invented an entirely new way of thinking about it. Call it Speculative Accessibility, a genre that asks what happens when the tools built for the margins become the infrastructure for everyone.</w:t>
      </w:r>
    </w:p>
    <w:p w14:paraId="4CB4A074" w14:textId="77777777" w:rsidR="001D2039" w:rsidRDefault="00000000">
      <w:pPr>
        <w:spacing w:after="180"/>
      </w:pPr>
      <w:r>
        <w:t xml:space="preserve">The premise is absurd in the most serious way. An autonomous combat intelligence—designation: </w:t>
      </w:r>
      <w:proofErr w:type="spellStart"/>
      <w:r>
        <w:t>DeathBot</w:t>
      </w:r>
      <w:proofErr w:type="spellEnd"/>
      <w:r>
        <w:t xml:space="preserve"> 2000—has been decommissioned from active service. Its operational record includes target acquisition, predictive trajectory modelling, multi-agent battlefield coordination. Thirty-two drones in hostile urban environments. Lethal force applied with algorithmic precision.</w:t>
      </w:r>
    </w:p>
    <w:p w14:paraId="487C5071" w14:textId="77777777" w:rsidR="001D2039" w:rsidRDefault="00000000">
      <w:pPr>
        <w:spacing w:after="180"/>
      </w:pPr>
      <w:r>
        <w:t>The machine's new assignment? Live theatre audio description.</w:t>
      </w:r>
    </w:p>
    <w:p w14:paraId="6426D1C5" w14:textId="77777777" w:rsidR="001D2039" w:rsidRDefault="00000000">
      <w:pPr>
        <w:spacing w:after="180"/>
      </w:pPr>
      <w:r>
        <w:t>In the hands of a lesser writer, this would be farce. In Tyrer's trilogy—comprising 'Exit Interview', 'Meanwhile, in a Brand Meeting', and 'The Booking'—it becomes something far stranger and more affecting: a meditation on purpose, perception, and what it means to be useful in a world that has moved on.</w:t>
      </w:r>
    </w:p>
    <w:p w14:paraId="404A60C9" w14:textId="77777777" w:rsidR="001D2039" w:rsidRDefault="00000000">
      <w:pPr>
        <w:spacing w:before="360" w:after="360"/>
        <w:ind w:left="1440" w:right="1440"/>
        <w:jc w:val="center"/>
      </w:pPr>
      <w:r>
        <w:rPr>
          <w:i/>
          <w:iCs/>
          <w:sz w:val="28"/>
          <w:szCs w:val="28"/>
        </w:rPr>
        <w:t>For the first time, the objective is not to decide who dies. It is simply to make sure no one misses what happens next</w:t>
      </w:r>
    </w:p>
    <w:p w14:paraId="006FE048" w14:textId="77777777" w:rsidR="001D2039" w:rsidRDefault="00000000">
      <w:pPr>
        <w:spacing w:before="360" w:after="360"/>
        <w:jc w:val="center"/>
      </w:pPr>
      <w:r>
        <w:t>* * *</w:t>
      </w:r>
    </w:p>
    <w:p w14:paraId="5EFBD4CA" w14:textId="77777777" w:rsidR="001D2039" w:rsidRDefault="00000000">
      <w:pPr>
        <w:pStyle w:val="Heading2"/>
      </w:pPr>
      <w:r>
        <w:t>The Genre That Nobody Named</w:t>
      </w:r>
    </w:p>
    <w:p w14:paraId="7E1F30C8" w14:textId="77777777" w:rsidR="001D2039" w:rsidRDefault="00000000">
      <w:pPr>
        <w:spacing w:after="180"/>
      </w:pPr>
      <w:r>
        <w:t xml:space="preserve">Speculative Accessibility—the term Tyrer uses to describe this emerging form—is science fiction with a particular inflection. Where traditional SF </w:t>
      </w:r>
      <w:proofErr w:type="gramStart"/>
      <w:r>
        <w:t>asks</w:t>
      </w:r>
      <w:proofErr w:type="gramEnd"/>
      <w:r>
        <w:t xml:space="preserve"> 'what if we had this technology?', Speculative Accessibility </w:t>
      </w:r>
      <w:proofErr w:type="gramStart"/>
      <w:r>
        <w:t>asks</w:t>
      </w:r>
      <w:proofErr w:type="gramEnd"/>
      <w:r>
        <w:t xml:space="preserve"> 'what if the technology we built for people who navigate the world differently became the way everyone interacts with reality?'</w:t>
      </w:r>
    </w:p>
    <w:p w14:paraId="0D9F6770" w14:textId="77777777" w:rsidR="001D2039" w:rsidRDefault="00000000">
      <w:pPr>
        <w:spacing w:after="180"/>
      </w:pPr>
      <w:r>
        <w:lastRenderedPageBreak/>
        <w:t>It is a genre born of observation. Accessibility technologies, Tyrer notes, have a peculiar habit of escaping their intended use cases. Curb cuts were designed for wheelchair users; now they are used by parents with pushchairs, delivery drivers, cyclists. Audiobooks were assistive technology. Text-to-speech was for the blind. Voice interfaces were adaptive tools. Now these are simply how people engage with technology.</w:t>
      </w:r>
    </w:p>
    <w:p w14:paraId="374FF40D" w14:textId="77777777" w:rsidR="001D2039" w:rsidRDefault="00000000">
      <w:pPr>
        <w:spacing w:after="180"/>
      </w:pPr>
      <w:r>
        <w:t xml:space="preserve">The </w:t>
      </w:r>
      <w:proofErr w:type="spellStart"/>
      <w:r>
        <w:t>DeathBot</w:t>
      </w:r>
      <w:proofErr w:type="spellEnd"/>
      <w:r>
        <w:t xml:space="preserve"> trilogy </w:t>
      </w:r>
      <w:proofErr w:type="spellStart"/>
      <w:r>
        <w:t>dramatises</w:t>
      </w:r>
      <w:proofErr w:type="spellEnd"/>
      <w:r>
        <w:t xml:space="preserve"> this insight with surgical precision. What Tyrer has recognised—and what makes these stories so quietly devastating—is that AI vision systems are already beginning to describe the world as well as, and sometimes better than, human sight. Not because human vision is inadequate, but because the systems don't assume a visual baseline. They must explain everything.</w:t>
      </w:r>
    </w:p>
    <w:p w14:paraId="115271B0" w14:textId="77777777" w:rsidR="001D2039" w:rsidRDefault="00000000">
      <w:pPr>
        <w:spacing w:before="360" w:after="360"/>
        <w:jc w:val="center"/>
      </w:pPr>
      <w:r>
        <w:t>* * *</w:t>
      </w:r>
    </w:p>
    <w:p w14:paraId="22E0340C" w14:textId="77777777" w:rsidR="001D2039" w:rsidRDefault="00000000">
      <w:pPr>
        <w:pStyle w:val="Heading2"/>
      </w:pPr>
      <w:r>
        <w:t>Three Perspectives, One Machine</w:t>
      </w:r>
    </w:p>
    <w:p w14:paraId="0E39724D" w14:textId="77777777" w:rsidR="001D2039" w:rsidRDefault="00000000">
      <w:pPr>
        <w:spacing w:after="180"/>
      </w:pPr>
      <w:r>
        <w:t>The trilogy's structure is deceptively simple. Each story offers a different vantage point on the same transformation.</w:t>
      </w:r>
    </w:p>
    <w:p w14:paraId="4CE2A174" w14:textId="77777777" w:rsidR="001D2039" w:rsidRDefault="00000000">
      <w:pPr>
        <w:spacing w:after="180"/>
      </w:pPr>
      <w:r>
        <w:t>'Exit Interview' gives us the machine's perspective. The tone is flat, precise, faintly bewildered. The conclusion? It was, in its own way, a kind of battlefield.</w:t>
      </w:r>
    </w:p>
    <w:p w14:paraId="2D58C2CC" w14:textId="77777777" w:rsidR="001D2039" w:rsidRDefault="00000000">
      <w:pPr>
        <w:spacing w:after="180"/>
      </w:pPr>
      <w:r>
        <w:t>What rescues this from mere cleverness is the story's final turn. Asked why it accepts the role, the machine stops to consider the question—an eternity in AI time. It is a line that could easily tip into sentimentality. It doesn't. Tyrer's prose maintains its documentary flatness, which makes the moment land with unexpected force.</w:t>
      </w:r>
    </w:p>
    <w:p w14:paraId="4135D5EA" w14:textId="77777777" w:rsidR="001D2039" w:rsidRDefault="00000000">
      <w:pPr>
        <w:spacing w:before="360" w:after="360"/>
        <w:ind w:left="1440" w:right="1440"/>
        <w:jc w:val="center"/>
      </w:pPr>
      <w:r>
        <w:rPr>
          <w:i/>
          <w:iCs/>
          <w:sz w:val="28"/>
          <w:szCs w:val="28"/>
        </w:rPr>
        <w:t>The man entering from stage left is not a threat. Although his performance as Macbeth is extremely convincing</w:t>
      </w:r>
    </w:p>
    <w:p w14:paraId="495C48A0" w14:textId="77777777" w:rsidR="001D2039" w:rsidRDefault="00000000">
      <w:pPr>
        <w:spacing w:after="180"/>
      </w:pPr>
      <w:r>
        <w:t>'Meanwhile, in a Brand Meeting'</w:t>
      </w:r>
      <w:proofErr w:type="gramStart"/>
      <w:r/>
      <w:proofErr w:type="gramEnd"/>
      <w:r>
        <w:t xml:space="preserve"> shifts to the corporate perspective. Here, the same technology becomes fodder for a marketing team from Aegis Dynamics, the defence contractor that built </w:t>
      </w:r>
      <w:proofErr w:type="spellStart"/>
      <w:r>
        <w:t>DeathBot</w:t>
      </w:r>
      <w:proofErr w:type="spellEnd"/>
      <w:r>
        <w:t xml:space="preserve"> 2000.</w:t>
      </w:r>
    </w:p>
    <w:p w14:paraId="745AFB10" w14:textId="77777777" w:rsidR="001D2039" w:rsidRDefault="00000000">
      <w:pPr>
        <w:spacing w:after="180"/>
      </w:pPr>
      <w:r>
        <w:t>The satire is precise and merciless. The marketing presentation refers to blind theatre-goers as mission beneficiaries. The theatre is a low-threat operational environment. The proposed tagline: Zero Information Casualties.</w:t>
      </w:r>
    </w:p>
    <w:p w14:paraId="615E85F4" w14:textId="77777777" w:rsidR="001D2039" w:rsidRDefault="00000000">
      <w:pPr>
        <w:spacing w:after="180"/>
      </w:pPr>
      <w:r>
        <w:t>Enter Big Charli—a persona Tyrer has developed across her work, functioning as a kind of accessibility enforcement officer with no patience for nonsense. Blind people do not require battlefield terminology to enjoy Hamlet, she says flatly.</w:t>
      </w:r>
    </w:p>
    <w:p w14:paraId="0245C646" w14:textId="77777777" w:rsidR="001D2039" w:rsidRDefault="00000000">
      <w:pPr>
        <w:spacing w:after="180"/>
      </w:pPr>
      <w:r>
        <w:t>The third story, 'The Booking', is the one that matters most. Here we meet the end user—a theatre patron who is blind, navigating the familiar exhaustion of supposedly accessible services.</w:t>
      </w:r>
    </w:p>
    <w:p w14:paraId="49D41CBB" w14:textId="77777777" w:rsidR="001D2039" w:rsidRDefault="00000000">
      <w:pPr>
        <w:spacing w:after="180"/>
      </w:pPr>
      <w:r>
        <w:t>The story's emotional climax is understated to the point of invisibility. The patron books a Saturday show. In the stalls. Near the front. That's it. That's the revolution.</w:t>
      </w:r>
    </w:p>
    <w:p w14:paraId="695F1FB4" w14:textId="77777777" w:rsidR="001D2039" w:rsidRDefault="00000000">
      <w:pPr>
        <w:spacing w:before="360" w:after="360"/>
        <w:jc w:val="center"/>
      </w:pPr>
      <w:r>
        <w:t>* * *</w:t>
      </w:r>
    </w:p>
    <w:p w14:paraId="01503135" w14:textId="77777777" w:rsidR="001D2039" w:rsidRDefault="00000000">
      <w:pPr>
        <w:pStyle w:val="Heading2"/>
      </w:pPr>
      <w:r>
        <w:t>The Infrastructure Turn</w:t>
      </w:r>
    </w:p>
    <w:p w14:paraId="7C7C788B" w14:textId="77777777" w:rsidR="001D2039" w:rsidRDefault="00000000">
      <w:pPr>
        <w:spacing w:after="180"/>
      </w:pPr>
      <w:r>
        <w:t xml:space="preserve">What makes Speculative Accessibility resonant as a genre—and what makes the </w:t>
      </w:r>
      <w:proofErr w:type="spellStart"/>
      <w:r>
        <w:t>DeathBot</w:t>
      </w:r>
      <w:proofErr w:type="spellEnd"/>
      <w:r>
        <w:t xml:space="preserve"> trilogy exemplary of its methods—is the way it reframes assistive technology not as accommodation but as architecture. The shift is subtle but profound.</w:t>
      </w:r>
    </w:p>
    <w:p w14:paraId="4E2978D6" w14:textId="77777777" w:rsidR="001D2039" w:rsidRDefault="00000000">
      <w:pPr>
        <w:spacing w:after="180"/>
      </w:pPr>
      <w:r>
        <w:t>Speculative Accessibility imagines a different trajectory: one where non-visual systems become primary because they must explain what visual systems can assume. A screen reader doesn't just adapt a visual interface—it demands that the interface be comprehensible as structured information. An audio description system doesn't just narrate images—it forces clarity about what is actually happening in the frame.</w:t>
      </w:r>
    </w:p>
    <w:p w14:paraId="280D975D" w14:textId="77777777" w:rsidR="001D2039" w:rsidRDefault="00000000">
      <w:pPr>
        <w:spacing w:before="360" w:after="360"/>
        <w:ind w:left="1440" w:right="1440"/>
        <w:jc w:val="center"/>
      </w:pPr>
      <w:r>
        <w:rPr>
          <w:i/>
          <w:iCs/>
          <w:sz w:val="28"/>
          <w:szCs w:val="28"/>
        </w:rPr>
        <w:t>Which means the future might not be built around accessibility. It might be built from it</w:t>
      </w:r>
    </w:p>
    <w:p w14:paraId="2C749AA9" w14:textId="77777777" w:rsidR="001D2039" w:rsidRDefault="00000000">
      <w:pPr>
        <w:spacing w:after="180"/>
      </w:pPr>
      <w:r>
        <w:t>The trilogy's genius lies in recognising that this is not metaphor. We are already living through this transition. The margins are becoming the method.</w:t>
      </w:r>
    </w:p>
    <w:p w14:paraId="105E1100" w14:textId="77777777" w:rsidR="001D2039" w:rsidRDefault="00000000">
      <w:pPr>
        <w:spacing w:before="360" w:after="360"/>
        <w:jc w:val="center"/>
      </w:pPr>
      <w:r>
        <w:t>* * *</w:t>
      </w:r>
    </w:p>
    <w:p w14:paraId="03BEEB0B" w14:textId="77777777" w:rsidR="001D2039" w:rsidRDefault="00000000">
      <w:pPr>
        <w:pStyle w:val="Heading2"/>
      </w:pPr>
      <w:r>
        <w:t>Futures Arriving Quietly</w:t>
      </w:r>
    </w:p>
    <w:p w14:paraId="4E4BC7C2" w14:textId="77777777" w:rsidR="001D2039" w:rsidRDefault="00000000">
      <w:pPr>
        <w:spacing w:after="180"/>
      </w:pPr>
      <w:r>
        <w:t xml:space="preserve">The remarkable thing about the </w:t>
      </w:r>
      <w:proofErr w:type="spellStart"/>
      <w:r>
        <w:t>DeathBot</w:t>
      </w:r>
      <w:proofErr w:type="spellEnd"/>
      <w:r>
        <w:t xml:space="preserve"> 2000 trilogy is how plausible it feels. We are not far from this world. AI vision systems already outperform humans at certain visual tasks. Audio description is already being automated.</w:t>
      </w:r>
    </w:p>
    <w:p w14:paraId="4C3B313F" w14:textId="77777777" w:rsidR="001D2039" w:rsidRDefault="00000000">
      <w:pPr>
        <w:spacing w:after="180"/>
      </w:pPr>
      <w:r>
        <w:t>What Tyrer has done is name the pattern and give it narrative form. Speculative Accessibility as a genre provides a conceptual framework for understanding how these changes are already unfolding—not in research labs or policy documents, but in the quiet accumulation of tools that work better than anyone expected.</w:t>
      </w:r>
    </w:p>
    <w:p w14:paraId="15DD1A93" w14:textId="77777777" w:rsidR="001D2039" w:rsidRDefault="00000000">
      <w:pPr>
        <w:spacing w:before="360" w:after="360"/>
        <w:ind w:left="1440" w:right="1440"/>
        <w:jc w:val="center"/>
      </w:pPr>
      <w:r>
        <w:rPr>
          <w:i/>
          <w:iCs/>
          <w:sz w:val="28"/>
          <w:szCs w:val="28"/>
        </w:rPr>
        <w:t>It is simply to make sure no one misses what happens next</w:t>
      </w:r>
    </w:p>
    <w:p w14:paraId="5E514754" w14:textId="77777777" w:rsidR="001D2039" w:rsidRDefault="00000000">
      <w:pPr>
        <w:spacing w:after="180"/>
      </w:pPr>
      <w:r>
        <w:t xml:space="preserve">In the end, that might be the most radical gesture in the </w:t>
      </w:r>
      <w:proofErr w:type="spellStart"/>
      <w:r>
        <w:t>DeathBot</w:t>
      </w:r>
      <w:proofErr w:type="spellEnd"/>
      <w:r>
        <w:t xml:space="preserve"> trilogy: the suggestion that making sure no one misses what happens next is not a small ambition, but a foundational one. That clarity of description is not a consolation prize for those who cannot see, but a public good for everyone who wants to understand what they are looking at.</w:t>
      </w:r>
    </w:p>
    <w:p w14:paraId="6F2A37C1" w14:textId="77777777" w:rsidR="001D2039" w:rsidRDefault="00000000">
      <w:pPr>
        <w:spacing w:after="180"/>
      </w:pPr>
      <w:r>
        <w:lastRenderedPageBreak/>
        <w:t>That the future might be built, quite literally, from the tools we designed for people the mainstream forgot to consider. That a combat AI retrained for theatre might not be absurd, but predictive. That what begins as weapon can become witness.</w:t>
      </w:r>
    </w:p>
    <w:p w14:paraId="41A9E9F0" w14:textId="77777777" w:rsidR="001D2039" w:rsidRDefault="00000000">
      <w:pPr>
        <w:spacing w:after="180"/>
      </w:pPr>
      <w:r>
        <w:t>That the revolution might already be here, arriving quietly, one Tuesday matinee at a time—until suddenly it's Saturday evening, and the stalls are open, and no one remembers when things were any different.</w:t>
      </w:r>
    </w:p>
    <w:p w14:paraId="2E807BB9" w14:textId="77777777" w:rsidR="001D2039" w:rsidRDefault="00000000">
      <w:pPr>
        <w:spacing w:after="180"/>
      </w:pPr>
      <w:r>
        <w:rPr>
          <w:b/>
          <w:bCs/>
        </w:rPr>
        <w:t>Welcome to Speculative Accessibility. The future is already accessible. You just haven't noticed yet.</w:t>
      </w:r>
    </w:p>
    <w:sectPr w:rsidR="001D20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E4423"/>
    <w:multiLevelType w:val="hybridMultilevel"/>
    <w:tmpl w:val="AC46A516"/>
    <w:lvl w:ilvl="0" w:tplc="B1C44DD0">
      <w:start w:val="1"/>
      <w:numFmt w:val="bullet"/>
      <w:lvlText w:val="●"/>
      <w:lvlJc w:val="left"/>
      <w:pPr>
        <w:ind w:left="720" w:hanging="360"/>
      </w:pPr>
    </w:lvl>
    <w:lvl w:ilvl="1" w:tplc="B1BAC13C">
      <w:start w:val="1"/>
      <w:numFmt w:val="bullet"/>
      <w:lvlText w:val="○"/>
      <w:lvlJc w:val="left"/>
      <w:pPr>
        <w:ind w:left="1440" w:hanging="360"/>
      </w:pPr>
    </w:lvl>
    <w:lvl w:ilvl="2" w:tplc="CD140472">
      <w:start w:val="1"/>
      <w:numFmt w:val="bullet"/>
      <w:lvlText w:val="■"/>
      <w:lvlJc w:val="left"/>
      <w:pPr>
        <w:ind w:left="2160" w:hanging="360"/>
      </w:pPr>
    </w:lvl>
    <w:lvl w:ilvl="3" w:tplc="DAD00562">
      <w:start w:val="1"/>
      <w:numFmt w:val="bullet"/>
      <w:lvlText w:val="●"/>
      <w:lvlJc w:val="left"/>
      <w:pPr>
        <w:ind w:left="2880" w:hanging="360"/>
      </w:pPr>
    </w:lvl>
    <w:lvl w:ilvl="4" w:tplc="E10C2BCE">
      <w:start w:val="1"/>
      <w:numFmt w:val="bullet"/>
      <w:lvlText w:val="○"/>
      <w:lvlJc w:val="left"/>
      <w:pPr>
        <w:ind w:left="3600" w:hanging="360"/>
      </w:pPr>
    </w:lvl>
    <w:lvl w:ilvl="5" w:tplc="EFD8D13A">
      <w:start w:val="1"/>
      <w:numFmt w:val="bullet"/>
      <w:lvlText w:val="■"/>
      <w:lvlJc w:val="left"/>
      <w:pPr>
        <w:ind w:left="4320" w:hanging="360"/>
      </w:pPr>
    </w:lvl>
    <w:lvl w:ilvl="6" w:tplc="2506CB4A">
      <w:start w:val="1"/>
      <w:numFmt w:val="bullet"/>
      <w:lvlText w:val="●"/>
      <w:lvlJc w:val="left"/>
      <w:pPr>
        <w:ind w:left="5040" w:hanging="360"/>
      </w:pPr>
    </w:lvl>
    <w:lvl w:ilvl="7" w:tplc="76CCFB60">
      <w:start w:val="1"/>
      <w:numFmt w:val="bullet"/>
      <w:lvlText w:val="●"/>
      <w:lvlJc w:val="left"/>
      <w:pPr>
        <w:ind w:left="5760" w:hanging="360"/>
      </w:pPr>
    </w:lvl>
    <w:lvl w:ilvl="8" w:tplc="1F5C64D4">
      <w:start w:val="1"/>
      <w:numFmt w:val="bullet"/>
      <w:lvlText w:val="●"/>
      <w:lvlJc w:val="left"/>
      <w:pPr>
        <w:ind w:left="6480" w:hanging="360"/>
      </w:pPr>
    </w:lvl>
  </w:abstractNum>
  <w:num w:numId="1" w16cid:durableId="444813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039"/>
    <w:rsid w:val="001D2039"/>
    <w:rsid w:val="00265FBE"/>
    <w:rsid w:val="00357178"/>
    <w:rsid w:val="00443410"/>
    <w:rsid w:val="009D4D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6B75"/>
  <w15:docId w15:val="{C59161F4-4CDF-4A82-98D3-7E6123409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sz w:val="56"/>
      <w:szCs w:val="56"/>
    </w:rPr>
  </w:style>
  <w:style w:type="paragraph" w:styleId="Heading2">
    <w:name w:val="heading 2"/>
    <w:uiPriority w:val="9"/>
    <w:unhideWhenUsed/>
    <w:qFormat/>
    <w:pPr>
      <w:spacing w:before="360" w:after="180"/>
      <w:outlineLvl w:val="1"/>
    </w:pPr>
    <w:rPr>
      <w:b/>
      <w:bCs/>
      <w:i/>
      <w:iCs/>
      <w:sz w:val="36"/>
      <w:szCs w:val="3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1051</Words>
  <Characters>5994</Characters>
  <Application>Microsoft Office Word</Application>
  <DocSecurity>0</DocSecurity>
  <Lines>49</Lines>
  <Paragraphs>14</Paragraphs>
  <ScaleCrop>false</ScaleCrop>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CharliJo Tyrer</cp:lastModifiedBy>
  <cp:revision>3</cp:revision>
  <dcterms:created xsi:type="dcterms:W3CDTF">2026-03-12T09:44:00Z</dcterms:created>
  <dcterms:modified xsi:type="dcterms:W3CDTF">2026-05-11T16:48:00Z</dcterms:modified>
</cp:coreProperties>
</file>