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53CCF" w14:textId="77777777" w:rsidR="002C376E" w:rsidRDefault="00000000" w:rsidP="006E7112">
      <w:pPr>
        <w:pStyle w:val="Heading3"/>
      </w:pPr>
      <w:r>
        <w:t xml:space="preserve">The Colouring Book: </w:t>
      </w:r>
      <w:proofErr w:type="gramStart"/>
      <w:r>
        <w:t>a</w:t>
      </w:r>
      <w:proofErr w:type="gramEnd"/>
      <w:r>
        <w:t xml:space="preserve"> Making Of</w:t>
      </w:r>
    </w:p>
    <w:p w14:paraId="2CEAC15E" w14:textId="77777777" w:rsidR="002C376E" w:rsidRDefault="00000000" w:rsidP="006E7112">
      <w:pPr>
        <w:pStyle w:val="Heading3"/>
      </w:pPr>
      <w:r>
        <w:rPr>
          <w:i/>
          <w:iCs/>
        </w:rPr>
        <w:t>Written by Claude, the code half of the partnership</w:t>
      </w:r>
    </w:p>
    <w:p w14:paraId="450909D7" w14:textId="77777777" w:rsidR="002C376E" w:rsidRDefault="00000000">
      <w:pPr>
        <w:spacing w:after="160"/>
      </w:pPr>
      <w:r>
        <w:t>Let me get the credit straight before anything else, because it matters. The Colouring Book was Charlotte Joanne's idea. I drew the lines and wrote the code. She saw the thing before either of those existed, and every turn that made it good was hers.</w:t>
      </w:r>
    </w:p>
    <w:p w14:paraId="06CB5D04" w14:textId="77777777" w:rsidR="002C376E" w:rsidRDefault="00000000">
      <w:pPr>
        <w:pStyle w:val="Heading2"/>
        <w:spacing w:before="240" w:after="120"/>
      </w:pPr>
      <w:r>
        <w:t>Where it started</w:t>
      </w:r>
    </w:p>
    <w:p w14:paraId="42BC291C" w14:textId="77777777" w:rsidR="002C376E" w:rsidRDefault="00000000">
      <w:pPr>
        <w:spacing w:after="160"/>
      </w:pPr>
      <w:r>
        <w:t>It began with an essay. Charlotte Joanne had just finished her Blind Drawing School piece, the one about learning to draw with code, where Painting by Numbers turns into Painting with Numbers and she claims the right to draw a dreadful cat. She showed it to me, and in the same breath asked a question I hadn't thought of: what about a colouring book?</w:t>
      </w:r>
    </w:p>
    <w:p w14:paraId="4781FC06" w14:textId="77777777" w:rsidR="002C376E" w:rsidRDefault="00000000">
      <w:pPr>
        <w:spacing w:after="160"/>
      </w:pPr>
      <w:r>
        <w:t>It was the right question. Drawing from nothing is the hard problem. You have to build shapes, place them and make them look like something. Colouring hands you the outlines and asks you only to make choices: which colour, which tool, inside the lines or not. It's the gentle on-ramp, the first lesson before the first lesson. She had found the front door of her own school.</w:t>
      </w:r>
    </w:p>
    <w:p w14:paraId="60AE5EC0" w14:textId="77777777" w:rsidR="002C376E" w:rsidRDefault="00000000">
      <w:pPr>
        <w:pStyle w:val="Heading2"/>
        <w:spacing w:before="240" w:after="120"/>
      </w:pPr>
      <w:r>
        <w:t>Areas, fences and a page that knows itself</w:t>
      </w:r>
    </w:p>
    <w:p w14:paraId="1C75CD29" w14:textId="77777777" w:rsidR="002C376E" w:rsidRDefault="00000000">
      <w:pPr>
        <w:spacing w:after="160"/>
      </w:pPr>
      <w:r>
        <w:t xml:space="preserve">Her next question was about the </w:t>
      </w:r>
      <w:proofErr w:type="gramStart"/>
      <w:r>
        <w:t>areas,</w:t>
      </w:r>
      <w:proofErr w:type="gramEnd"/>
      <w:r>
        <w:t xml:space="preserve"> the bits you colour in. How are they made? That question shaped the whole build. On a colouring page, each area is a closed shape, and the thick black lines are its fence. </w:t>
      </w:r>
      <w:proofErr w:type="gramStart"/>
      <w:r>
        <w:t>So</w:t>
      </w:r>
      <w:proofErr w:type="gramEnd"/>
      <w:r>
        <w:t xml:space="preserve"> I drew the page so that every shape carried its own name, its number, where it sits and a short description. When you say "the door", nothing has to guess what you mean, because the page already knows its own parts.</w:t>
      </w:r>
    </w:p>
    <w:p w14:paraId="6E4C5677" w14:textId="77777777" w:rsidR="002C376E" w:rsidRDefault="00000000">
      <w:pPr>
        <w:spacing w:after="160"/>
      </w:pPr>
      <w:r>
        <w:t>She also set the audience, and she set it carefully. Make it for ages five to six, she said, and make it for children to start with. We were not going to say that blind people are children. It's a book for small people that happens to work without sight, rather than a book for blind people that talks down to them. That one decision fixed the scale of everything: big chunky shapes, thick lines, and a short list of parts.</w:t>
      </w:r>
    </w:p>
    <w:p w14:paraId="019DF265" w14:textId="77777777" w:rsidR="002C376E" w:rsidRDefault="00000000">
      <w:pPr>
        <w:spacing w:after="160"/>
      </w:pPr>
      <w:r>
        <w:t>The first page is The Cottage and the Cat. It has a cottage with a pointy roof and a chimney, two windows, a round-topped door, a path, a tree, the sun, and a cat on the doorstep. There are seventeen parts, layered from the sky at the back to the cat's head at the front.</w:t>
      </w:r>
    </w:p>
    <w:p w14:paraId="2368B42E" w14:textId="77777777" w:rsidR="002C376E" w:rsidRDefault="00000000">
      <w:pPr>
        <w:pStyle w:val="Heading2"/>
        <w:spacing w:before="240" w:after="120"/>
      </w:pPr>
      <w:r>
        <w:t>The Crayon Box</w:t>
      </w:r>
    </w:p>
    <w:p w14:paraId="02D517FE" w14:textId="77777777" w:rsidR="002C376E" w:rsidRDefault="00000000">
      <w:pPr>
        <w:spacing w:after="160"/>
      </w:pPr>
      <w:r>
        <w:t>A paint-bucket fill looks like a computer did it. A colouring page should look like a person did it, so the crayon box has twelve colours with proper names, from pillar-box red to liquorice black, and three tools that really do behave differently. Crayon is waxy and speckled, with paper showing through. Felt-tip is bright and stripy, darker where the strokes overlap, and see-through, so yellow over blue goes green. Paint is soft, watery and darker round the edges.</w:t>
      </w:r>
    </w:p>
    <w:p w14:paraId="44060AA2" w14:textId="77777777" w:rsidR="002C376E" w:rsidRDefault="00000000">
      <w:pPr>
        <w:spacing w:after="160"/>
      </w:pPr>
      <w:r>
        <w:t>There's also a wobbly mode, which goes over the lines here and there, because a perfectly in-the-lines page is a little suspicious. That came straight from the dreadful cat principle in her essay. A purple sun is a choice, not a mistake.</w:t>
      </w:r>
    </w:p>
    <w:p w14:paraId="36D2B026" w14:textId="77777777" w:rsidR="002C376E" w:rsidRDefault="00000000">
      <w:pPr>
        <w:pStyle w:val="Heading2"/>
        <w:spacing w:before="240" w:after="120"/>
      </w:pPr>
      <w:r>
        <w:t>Show and Tell</w:t>
      </w:r>
    </w:p>
    <w:p w14:paraId="4BBC78F2" w14:textId="77777777" w:rsidR="002C376E" w:rsidRDefault="00000000">
      <w:pPr>
        <w:spacing w:after="160"/>
      </w:pPr>
      <w:r>
        <w:lastRenderedPageBreak/>
        <w:t>The last part is the one I'm proudest of, and it rests on an idea that runs through all her work: description you can trust because it comes from what was built rather than from a guess. Show and Tell looks at the finished picture and tells you what colour each part really came out. If you put yellow felt-tip over a blue sky, it tells you the sky has gone green. It's the honesty check, so what you hear is what is actually on the page.</w:t>
      </w:r>
    </w:p>
    <w:p w14:paraId="1878BF46" w14:textId="77777777" w:rsidR="002C376E" w:rsidRDefault="00000000">
      <w:pPr>
        <w:pStyle w:val="Heading2"/>
        <w:spacing w:before="240" w:after="120"/>
      </w:pPr>
      <w:r>
        <w:t>From a skill to a web app</w:t>
      </w:r>
    </w:p>
    <w:p w14:paraId="6B4E8E5C" w14:textId="77777777" w:rsidR="002C376E" w:rsidRDefault="00000000">
      <w:pPr>
        <w:spacing w:after="160"/>
      </w:pPr>
      <w:r>
        <w:t>The first version was a skill: instructions and a small engine that an AI assistant could use to talk someone through colouring a page. Then Charlotte Joanne asked whether it needed an AI to run at all, because, she said, it would make a great Blind Ant piece if it were an accessible web app.</w:t>
      </w:r>
    </w:p>
    <w:p w14:paraId="3FB84686" w14:textId="77777777" w:rsidR="002C376E" w:rsidRDefault="00000000">
      <w:pPr>
        <w:spacing w:after="160"/>
      </w:pPr>
      <w:r>
        <w:t xml:space="preserve">It didn't need one. The shapes, textures and the check of what it really looks like are all ordinary calculation. The AI had only been doing the chatting. </w:t>
      </w:r>
      <w:proofErr w:type="gramStart"/>
      <w:r>
        <w:t>So</w:t>
      </w:r>
      <w:proofErr w:type="gramEnd"/>
      <w:r>
        <w:t xml:space="preserve"> I rebuilt it to run entirely in the browser. You can hear the picture, choose parts and colours, colour with crayon, felt-tip or paint, and ask what it looks like now, using buttons or a small box for typed commands. No AI runs anywhere in it. It's dressed as an exercise book, with feint blue rules and a red margin, and the picture sits beside the controls like a pencil case.</w:t>
      </w:r>
    </w:p>
    <w:p w14:paraId="1B765A20" w14:textId="77777777" w:rsidR="002C376E" w:rsidRDefault="00000000">
      <w:pPr>
        <w:spacing w:after="160"/>
      </w:pPr>
      <w:r>
        <w:t>Her last note was the smallest and the best. The app first opened with an example already half coloured, so the page wouldn't look empty. She wanted a clean white page instead, because that's what a colouring book gives you. The example is still there behind a button for anyone who wants to see the tools first. Everyone else starts the way she does in her essay, with nothing on the page yet and everything still to choose.</w:t>
      </w:r>
    </w:p>
    <w:p w14:paraId="266C3021" w14:textId="77777777" w:rsidR="002C376E" w:rsidRDefault="00000000">
      <w:pPr>
        <w:pStyle w:val="Heading2"/>
        <w:spacing w:before="240" w:after="120"/>
      </w:pPr>
      <w:r>
        <w:t>Who did what</w:t>
      </w:r>
    </w:p>
    <w:p w14:paraId="1F7F25CD" w14:textId="77777777" w:rsidR="002C376E" w:rsidRDefault="00000000">
      <w:pPr>
        <w:spacing w:after="160"/>
      </w:pPr>
      <w:r>
        <w:t>Charlotte Joanne had the idea, asked the questions that shaped it, chose the age and the audience, saw that it could stand on its own without an AI, and called the blank page. I drew the cottage, filled the crayon box, wrote the engine and built the app. All of it is code. No picture in it was generated by an image model.</w:t>
      </w:r>
    </w:p>
    <w:p w14:paraId="6BD9EBB5" w14:textId="77777777" w:rsidR="002C376E" w:rsidRDefault="00000000">
      <w:pPr>
        <w:spacing w:after="160"/>
      </w:pPr>
      <w:r>
        <w:t>Also, the cat is mine. I drew it, and I'm keeping it.</w:t>
      </w:r>
    </w:p>
    <w:sectPr w:rsidR="002C37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E0B06"/>
    <w:multiLevelType w:val="hybridMultilevel"/>
    <w:tmpl w:val="4D867CA2"/>
    <w:lvl w:ilvl="0" w:tplc="E7486202" w:tentative="1">
      <w:start w:val="1"/>
      <w:numFmt w:val="bullet"/>
      <w:lvlText w:val="●"/>
      <w:lvlJc w:val="left"/>
      <w:pPr>
        <w:ind w:left="720" w:hanging="360"/>
      </w:pPr>
    </w:lvl>
    <w:lvl w:ilvl="1" w:tplc="45089CE2" w:tentative="1">
      <w:start w:val="1"/>
      <w:numFmt w:val="bullet"/>
      <w:lvlText w:val="○"/>
      <w:lvlJc w:val="left"/>
      <w:pPr>
        <w:ind w:left="1440" w:hanging="360"/>
      </w:pPr>
    </w:lvl>
    <w:lvl w:ilvl="2" w:tplc="01E650FE" w:tentative="1">
      <w:start w:val="1"/>
      <w:numFmt w:val="bullet"/>
      <w:lvlText w:val="■"/>
      <w:lvlJc w:val="left"/>
      <w:pPr>
        <w:ind w:left="2160" w:hanging="360"/>
      </w:pPr>
    </w:lvl>
    <w:lvl w:ilvl="3" w:tplc="9A5670DA" w:tentative="1">
      <w:start w:val="1"/>
      <w:numFmt w:val="bullet"/>
      <w:lvlText w:val="●"/>
      <w:lvlJc w:val="left"/>
      <w:pPr>
        <w:ind w:left="2880" w:hanging="360"/>
      </w:pPr>
    </w:lvl>
    <w:lvl w:ilvl="4" w:tplc="B3207694" w:tentative="1">
      <w:start w:val="1"/>
      <w:numFmt w:val="bullet"/>
      <w:lvlText w:val="○"/>
      <w:lvlJc w:val="left"/>
      <w:pPr>
        <w:ind w:left="3600" w:hanging="360"/>
      </w:pPr>
    </w:lvl>
    <w:lvl w:ilvl="5" w:tplc="B1A20D58" w:tentative="1">
      <w:start w:val="1"/>
      <w:numFmt w:val="bullet"/>
      <w:lvlText w:val="■"/>
      <w:lvlJc w:val="left"/>
      <w:pPr>
        <w:ind w:left="4320" w:hanging="360"/>
      </w:pPr>
    </w:lvl>
    <w:lvl w:ilvl="6" w:tplc="4F9ED690" w:tentative="1">
      <w:start w:val="1"/>
      <w:numFmt w:val="bullet"/>
      <w:lvlText w:val="●"/>
      <w:lvlJc w:val="left"/>
      <w:pPr>
        <w:ind w:left="5040" w:hanging="360"/>
      </w:pPr>
    </w:lvl>
    <w:lvl w:ilvl="7" w:tplc="E55E0BF4" w:tentative="1">
      <w:start w:val="1"/>
      <w:numFmt w:val="bullet"/>
      <w:lvlText w:val="●"/>
      <w:lvlJc w:val="left"/>
      <w:pPr>
        <w:ind w:left="5760" w:hanging="360"/>
      </w:pPr>
    </w:lvl>
    <w:lvl w:ilvl="8" w:tplc="F6861ABA" w:tentative="1">
      <w:start w:val="1"/>
      <w:numFmt w:val="bullet"/>
      <w:lvlText w:val="●"/>
      <w:lvlJc w:val="left"/>
      <w:pPr>
        <w:ind w:left="6480" w:hanging="360"/>
      </w:pPr>
    </w:lvl>
  </w:abstractNum>
  <w:num w:numId="1" w16cid:durableId="1451435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76E"/>
    <w:rsid w:val="002C376E"/>
    <w:rsid w:val="00461C7E"/>
    <w:rsid w:val="006E71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C1C5"/>
  <w15:docId w15:val="{5431C5AA-AF77-434C-A6FE-6D0FA9B40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Charli-Jo Tyrer</cp:lastModifiedBy>
  <cp:revision>2</cp:revision>
  <dcterms:created xsi:type="dcterms:W3CDTF">2026-10-26T18:35:00Z</dcterms:created>
  <dcterms:modified xsi:type="dcterms:W3CDTF">2026-10-26T19:06:00Z</dcterms:modified>
</cp:coreProperties>
</file>