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7q8vacpbl3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Documento 1: Plano de Projeto (PP_CarrerFlow.docx)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estabelece a base para o gerenciamento do projeto.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Plano de Projeto: CarrerFlow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05.0" w:type="dxa"/>
        <w:jc w:val="left"/>
        <w:tblLayout w:type="fixed"/>
        <w:tblLook w:val="0600"/>
      </w:tblPr>
      <w:tblGrid>
        <w:gridCol w:w="1055"/>
        <w:gridCol w:w="1445"/>
        <w:gridCol w:w="2285"/>
        <w:gridCol w:w="3920"/>
        <w:tblGridChange w:id="0">
          <w:tblGrid>
            <w:gridCol w:w="1055"/>
            <w:gridCol w:w="1445"/>
            <w:gridCol w:w="2285"/>
            <w:gridCol w:w="39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04/11/2025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Gerente de Projeto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Versão inicial do Plano de Projeto.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certeza. Abaixo estão exemplos detalhados e profissionais de cada um dos documentos solicitados, todos baseados no projeto </w:t>
      </w:r>
      <w:r w:rsidDel="00000000" w:rsidR="00000000" w:rsidRPr="00000000">
        <w:rPr>
          <w:b w:val="1"/>
          <w:rtl w:val="0"/>
        </w:rPr>
        <w:t xml:space="preserve">CarrerFlow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3l158t0r9z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Documento 1: Plano de Projeto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estabelece a base para o gerenciamento do projeto.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Plano de Projeto: CarrerFlow</w:t>
      </w:r>
    </w:p>
    <w:tbl>
      <w:tblPr>
        <w:tblStyle w:val="Table2"/>
        <w:tblW w:w="7820.0" w:type="dxa"/>
        <w:jc w:val="left"/>
        <w:tblLayout w:type="fixed"/>
        <w:tblLook w:val="0600"/>
      </w:tblPr>
      <w:tblGrid>
        <w:gridCol w:w="935"/>
        <w:gridCol w:w="1310"/>
        <w:gridCol w:w="2030"/>
        <w:gridCol w:w="3545"/>
        <w:tblGridChange w:id="0">
          <w:tblGrid>
            <w:gridCol w:w="935"/>
            <w:gridCol w:w="1310"/>
            <w:gridCol w:w="2030"/>
            <w:gridCol w:w="3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04/11/2025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Gerente de Projeto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Versão inicial do Plano de Projeto.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Exportar para as Planilhas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Introdução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1.1. Propósito do Projeto:</w:t>
      </w:r>
      <w:r w:rsidDel="00000000" w:rsidR="00000000" w:rsidRPr="00000000">
        <w:rPr>
          <w:rtl w:val="0"/>
        </w:rPr>
        <w:t xml:space="preserve"> Este plano detalha o escopo, cronograma, custos, riscos e estratégias de gerenciamento para o desenvolvimento da plataforma CarrerFlow. O objetivo do projeto é entregar uma solução web que centralize e simplifique o gerenciamento de candidaturas de emprego para profissionais em busca de novas oportunidades.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1.2. Objetivos do Projeto: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 Principal:</w:t>
      </w:r>
      <w:r w:rsidDel="00000000" w:rsidR="00000000" w:rsidRPr="00000000">
        <w:rPr>
          <w:rtl w:val="0"/>
        </w:rPr>
        <w:t xml:space="preserve"> Reduzir a desorganização e a perda de oportunidades no processo de busca de emprego.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Objetivos Secundários: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Lançar um MVP (Produto Mínimo Viável) funcional em 3 meses.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Alcançar 1.000 usuários ativos nos primeiros 6 meses após o lançamento.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Manter um tempo de atividade (uptime) do sistema de 99.5%.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Gerenciamento do Escopo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2.1. Escopo do Projeto:</w:t>
      </w:r>
      <w:r w:rsidDel="00000000" w:rsidR="00000000" w:rsidRPr="00000000">
        <w:rPr>
          <w:rtl w:val="0"/>
        </w:rPr>
        <w:t xml:space="preserve"> O escopo inclui todas as funcionalidades descritas nos Requisitos Funcionais (RF01 a RF24) e as características definidas nos Requisitos Não Funcionais (RNF01 a RNF10) do Documento de Requisitos ERS_CarrerFlow_v1.0.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2.2. Fora do Escopo 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Integração com plataformas de vagas (LinkedIn, Indeed, etc.).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Aplicativo móvel nativo (iOS/Android).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Geração automática de currículos.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Módulo de análise de desempenho (ex: taxa de sucesso por tipo de vaga).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Gerenciamento do Cronograma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3.1. Marcos Principais (Milestones):</w:t>
      </w:r>
      <w:r w:rsidDel="00000000" w:rsidR="00000000" w:rsidRPr="00000000">
        <w:rPr>
          <w:rtl w:val="0"/>
        </w:rPr>
        <w:t xml:space="preserve"> | Marco | Descrição | Data Prevista | | :--- | :--- | :--- | | M1 | Fim do Sprint 1: Autenticação e Estrutura do BD | 28/11/2025 | | M2 | Fim do Sprint 2: CRUD completo de Candidaturas | 19/12/2025 | | M3 | Fim do Sprint 3: Dashboard e Filtros | 16/01/2026 | | M4 | Fim do Sprint 4: Detalhes da Vaga e Lembretes | 06/02/2026 | | M5 | Fase de Testes de Aceitação do Usuário (UAT) | 20/02/2026 | | M6 | Lançamento da Versão 1.0 (Produção) | 27/02/2026 |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3.2. Ferramentas:</w:t>
      </w:r>
      <w:r w:rsidDel="00000000" w:rsidR="00000000" w:rsidRPr="00000000">
        <w:rPr>
          <w:rtl w:val="0"/>
        </w:rPr>
        <w:t xml:space="preserve"> O cronograma será gerenciado utilizando a ferramenta Jira, com sprints de 3 semanas.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Gerenciamento de Custos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4.1. Orçamento Estimado: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Recursos Humanos (Equipe de 4 pessoas x 3 meses): R$ 120.000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Infraestrutura Cloud (Hospedagem, Banco de Dados): R$ 4.500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Licenças de Software: R$ 1.000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Total Estimado:</w:t>
      </w:r>
      <w:r w:rsidDel="00000000" w:rsidR="00000000" w:rsidRPr="00000000">
        <w:rPr>
          <w:rtl w:val="0"/>
        </w:rPr>
        <w:t xml:space="preserve"> R$ 125.500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4.2. Reserva de Contingência:</w:t>
      </w:r>
      <w:r w:rsidDel="00000000" w:rsidR="00000000" w:rsidRPr="00000000">
        <w:rPr>
          <w:rtl w:val="0"/>
        </w:rPr>
        <w:t xml:space="preserve"> 15% (R$ 18.825)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Gerenciamento da Qualidade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5.1. Padrões de Qualidade: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O código deve aderir ao guia de estilo PSR-12 (para backend) e ESLint (para frontend). Todo merge para a branch principal deve passar por code review e ter 80% de cobertura de testes unitários.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Desempenho:</w:t>
      </w:r>
      <w:r w:rsidDel="00000000" w:rsidR="00000000" w:rsidRPr="00000000">
        <w:rPr>
          <w:rtl w:val="0"/>
        </w:rPr>
        <w:t xml:space="preserve"> Conforme RNF02, o tempo de carregamento não deve exceder 3 segundos.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Conforme RNF03, serão realizados testes de penetração antes do lançamento.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6. Gerenciamento de Riscos</w:t>
      </w: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854.706213704759"/>
        <w:gridCol w:w="2777.7951945404666"/>
        <w:gridCol w:w="1718.7027123410915"/>
        <w:gridCol w:w="1091.6084794598823"/>
        <w:gridCol w:w="2582.6992109774237"/>
        <w:tblGridChange w:id="0">
          <w:tblGrid>
            <w:gridCol w:w="854.706213704759"/>
            <w:gridCol w:w="2777.7951945404666"/>
            <w:gridCol w:w="1718.7027123410915"/>
            <w:gridCol w:w="1091.6084794598823"/>
            <w:gridCol w:w="2582.699210977423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 do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RSK-01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Atraso na entrega de uma API crítica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Mitigar: Definir SLAs claros com a equipe de backend.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RSK-02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Violação de segurança e vazamento de dados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Mitigar: Implementar RNF03 rigorosamente; contratar pentest.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RSK-03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Baixa adoção da plataforma pelos usuários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Aceitar (inicialmente); Mitigar: Coletar feedback e iterar.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Gerenciamento da Configuração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7.1. Itens de Configuração (ICs):</w:t>
      </w:r>
      <w:r w:rsidDel="00000000" w:rsidR="00000000" w:rsidRPr="00000000">
        <w:rPr>
          <w:rtl w:val="0"/>
        </w:rPr>
        <w:t xml:space="preserve"> Todos os artefatos críticos (código, documentos, scripts) serão versionados e controlados conforme o documento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ICs_CarrerFlow.docx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7.2. Processo de Controle de Mudanças (PCM):</w:t>
      </w:r>
      <w:r w:rsidDel="00000000" w:rsidR="00000000" w:rsidRPr="00000000">
        <w:rPr>
          <w:rtl w:val="0"/>
        </w:rPr>
        <w:t xml:space="preserve"> Qualquer alteração nos ICs após a criação de sua linha de base (baseline) deve seguir o PCM, utilizando os formulários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RFC_Request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Triagem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AnaliseImpacto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AprovacaoCCB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Planejamento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Validacao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Encerramento</w:t>
      </w:r>
      <w:r w:rsidDel="00000000" w:rsidR="00000000" w:rsidRPr="00000000">
        <w:rPr>
          <w:rtl w:val="0"/>
        </w:rPr>
        <w:t xml:space="preserve">. O Comitê de Controle de Mudanças (CCB) é composto pelo Gerente de Projeto, Tech Lead e Product Owner.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Documento 2: Inventário de Itens de Configuração (ICs_CarrerFlow.docx)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Inventário de Itens de Configuração (ICs): CarrerFlow</w:t>
      </w:r>
    </w:p>
    <w:tbl>
      <w:tblPr>
        <w:tblStyle w:val="Table4"/>
        <w:tblW w:w="7790.0" w:type="dxa"/>
        <w:jc w:val="left"/>
        <w:tblLayout w:type="fixed"/>
        <w:tblLook w:val="0600"/>
      </w:tblPr>
      <w:tblGrid>
        <w:gridCol w:w="1055"/>
        <w:gridCol w:w="1445"/>
        <w:gridCol w:w="2105"/>
        <w:gridCol w:w="3185"/>
        <w:tblGridChange w:id="0">
          <w:tblGrid>
            <w:gridCol w:w="1055"/>
            <w:gridCol w:w="1445"/>
            <w:gridCol w:w="2105"/>
            <w:gridCol w:w="31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da Alteração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04/11/2025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Gerente de Conf.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Versão inicial do inventário.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1599.610798650169"/>
        <w:gridCol w:w="1551.2598425196852"/>
        <w:gridCol w:w="1200.7154105736786"/>
        <w:gridCol w:w="3267.7187851518565"/>
        <w:gridCol w:w="1406.2069741282344"/>
        <w:tblGridChange w:id="0">
          <w:tblGrid>
            <w:gridCol w:w="1599.610798650169"/>
            <w:gridCol w:w="1551.2598425196852"/>
            <w:gridCol w:w="1200.7154105736786"/>
            <w:gridCol w:w="3267.7187851518565"/>
            <w:gridCol w:w="1406.206974128234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 do 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Nome do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IC-DOC-001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Especificação de Requisitos (ERS)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/docs/ERS_CarrerFlow_v1.0.docx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P.O.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IC-DOC-002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Plano de Projeto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/docs/PP_CarrerFlow_v1.0.docx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G.P.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IC-DOC-003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Matriz de Rastreabilidade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/docs/RTM_CarrerFlow_v1.0.docx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Analista QA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IC-DOC-004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Arquitetura do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/docs/ARCH_CarrerFlow_v1.0.docx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Código 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IC-SRC-001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Repositório da API (Backend)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git@github.com:carrerflow/api.git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IC-SRC-002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Repositório da Interface (Frontend)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git@github.com:carrerflow/ui.git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Dev Frontend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IC-DB-001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Schema do Banco de Dados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Script 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/database/schema.sql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IC-DB-002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Scripts de Migração (Migrations)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/backend/database/migrations/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Dev Backend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IC-INF-001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Arquivo de Docker Compose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Script IaC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IC-INF-002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Pipeline de CI/CD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Script IaC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/.github/workflows/deploy.yml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IC-TST-001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Plano de Testes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/tests/PlanoDeTestes_v1.0.docx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Analista QA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IC-TST-002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Scripts de Testes Automatizados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/tests/e2e/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Analista QA</w:t>
            </w:r>
          </w:p>
        </w:tc>
      </w:tr>
    </w:tbl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oennb852f8d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after="240" w:before="240" w:lineRule="auto"/>
        <w:rPr>
          <w:b w:val="1"/>
        </w:rPr>
      </w:pPr>
      <w:bookmarkStart w:colFirst="0" w:colLast="0" w:name="_u2fn70usbj68" w:id="3"/>
      <w:bookmarkEnd w:id="3"/>
      <w:r w:rsidDel="00000000" w:rsidR="00000000" w:rsidRPr="00000000">
        <w:rPr>
          <w:b w:val="1"/>
          <w:rtl w:val="0"/>
        </w:rPr>
        <w:t xml:space="preserve">Matriz de Rastreabilidade de Requisitos (RTM): CarrerFlow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285.0" w:type="dxa"/>
        <w:jc w:val="left"/>
        <w:tblLayout w:type="fixed"/>
        <w:tblLook w:val="0600"/>
      </w:tblPr>
      <w:tblGrid>
        <w:gridCol w:w="1055"/>
        <w:gridCol w:w="1445"/>
        <w:gridCol w:w="1520"/>
        <w:gridCol w:w="4265"/>
        <w:tblGridChange w:id="0">
          <w:tblGrid>
            <w:gridCol w:w="1055"/>
            <w:gridCol w:w="1445"/>
            <w:gridCol w:w="1520"/>
            <w:gridCol w:w="42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04/11/2025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Analista QA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Versão inicial com base no ERS v1.0.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Layout w:type="fixed"/>
        <w:tblLook w:val="0600"/>
      </w:tblPr>
      <w:tblGrid>
        <w:gridCol w:w="1380.5392607746976"/>
        <w:gridCol w:w="1820.2315595830773"/>
        <w:gridCol w:w="4032.876676167182"/>
        <w:gridCol w:w="1791.8643144986659"/>
        <w:tblGridChange w:id="0">
          <w:tblGrid>
            <w:gridCol w:w="1380.5392607746976"/>
            <w:gridCol w:w="1820.2315595830773"/>
            <w:gridCol w:w="4032.876676167182"/>
            <w:gridCol w:w="1791.864314498665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 Resumida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 Caso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Cadastro de novo usuário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CT01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Login de usuário cadastrado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CT02, CT08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Validação de credenciais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CT02, CT08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Logout seguro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CT_TBD_09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Resumo quantitativo por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CT_TBD_10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Acesso rápido para "Adicionar Candidatura"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CT03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Ger. Candidaturas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Registrar nova candidatura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CT03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Ger. Candidaturas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Exibir candidaturas (lista/Kanban)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CT_TBD_11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Ger. Candidaturas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Editar candidatura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CT04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Ger. Candidaturas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Excluir candidatura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CT05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Ger. Candidaturas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Filtrar por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CT06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Detalhes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Acessar página de detalhes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CT_TBD_12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Detalhes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Adicionar anotações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CT07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Lembretes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Definir data de lembrete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CT_TBD_13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Lembretes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Notificação visual na aplicação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CT_TBD_14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Ger. Candidaturas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Pesquisar por empresa ou vaga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CT_TBD_15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Ger. Candidaturas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Ordenar lista de candidaturas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CT_TBD_16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Ger. Candidaturas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Adicionar campo "Link da Vaga"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CT_TBD_17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Detalhes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Link da vaga clicável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CT_TBD_18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Ger. Candidaturas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Campo de status como dropdown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CT_TBD_19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Ger. Candidaturas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Opções de status pré-definidas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CT06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Ger. Candidaturas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Cor associada ao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CT_TBD_20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Detalhes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Seção de contatos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CT_TBD_21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Detalhes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Salvar dados de contato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CT_TBD_22</w:t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/>
      </w:pPr>
      <w:bookmarkStart w:colFirst="0" w:colLast="0" w:name="_zfec4ofjv7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Relatório de Contabilidade de Status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Relatório de Contabilidade de Status - CarrerFlow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do Relatório:</w:t>
      </w:r>
      <w:r w:rsidDel="00000000" w:rsidR="00000000" w:rsidRPr="00000000">
        <w:rPr>
          <w:rtl w:val="0"/>
        </w:rPr>
        <w:t xml:space="preserve"> 28/11/2025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Período:</w:t>
      </w:r>
      <w:r w:rsidDel="00000000" w:rsidR="00000000" w:rsidRPr="00000000">
        <w:rPr>
          <w:rtl w:val="0"/>
        </w:rPr>
        <w:t xml:space="preserve"> 04/11/2025 - 28/11/2025 (Fim do Sprint 1)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Status da Linha de Base (Baseline "Sprint 1")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Layout w:type="fixed"/>
        <w:tblLook w:val="0600"/>
      </w:tblPr>
      <w:tblGrid>
        <w:gridCol w:w="1004.8927978410087"/>
        <w:gridCol w:w="2408.0380409093295"/>
        <w:gridCol w:w="977.1077435228242"/>
        <w:gridCol w:w="1477.2387212501465"/>
        <w:gridCol w:w="3158.234507500313"/>
        <w:tblGridChange w:id="0">
          <w:tblGrid>
            <w:gridCol w:w="1004.8927978410087"/>
            <w:gridCol w:w="2408.0380409093295"/>
            <w:gridCol w:w="977.1077435228242"/>
            <w:gridCol w:w="1477.2387212501465"/>
            <w:gridCol w:w="3158.23450750031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 do 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do 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IC-DOC-001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Especificação de Requisitos (ERS)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Aprovado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Baseline definida em 04/11.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IC-SRC-001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Repositório da API (Backend)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Concluído (Sprint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Módulo de autenticação (RF01-04) implementado.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IC-SRC-002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Repositório da Interface (Frontend)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Concluído (Sprint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Telas de login/cadastro (RF01-04) implementadas.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IC-DB-001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Schema do Banco de Dados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Concluído (Sprint 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Tabela </w:t>
            </w:r>
            <w:r w:rsidDel="00000000" w:rsidR="00000000" w:rsidRPr="00000000">
              <w:rPr>
                <w:b w:val="1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b w:val="1"/>
                <w:rtl w:val="0"/>
              </w:rPr>
              <w:t xml:space="preserve"> criada e estável.</w:t>
            </w:r>
          </w:p>
        </w:tc>
      </w:tr>
    </w:tbl>
    <w:p w:rsidR="00000000" w:rsidDel="00000000" w:rsidP="00000000" w:rsidRDefault="00000000" w:rsidRPr="00000000" w14:paraId="0000014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Status das Requisições de Mudança (RFCs) no Período</w:t>
      </w:r>
    </w:p>
    <w:tbl>
      <w:tblPr>
        <w:tblStyle w:val="Table9"/>
        <w:tblW w:w="9025.511811023624" w:type="dxa"/>
        <w:jc w:val="left"/>
        <w:tblLayout w:type="fixed"/>
        <w:tblLook w:val="0600"/>
      </w:tblPr>
      <w:tblGrid>
        <w:gridCol w:w="1181.9685451838163"/>
        <w:gridCol w:w="3706.6533576964484"/>
        <w:gridCol w:w="2387.576461271309"/>
        <w:gridCol w:w="1749.3134468720484"/>
        <w:tblGridChange w:id="0">
          <w:tblGrid>
            <w:gridCol w:w="1181.9685451838163"/>
            <w:gridCol w:w="3706.6533576964484"/>
            <w:gridCol w:w="2387.576461271309"/>
            <w:gridCol w:w="1749.313446872048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 da RFC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Título da Mudança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 Atual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da Decisão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RFC-001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Adicionar campo "Salário" no formulário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Aprovada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25/11/2025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RFC-002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Integração com login via Google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 Análise de Impacto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Resumo Executivo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 Sprint 1 foi concluído com sucesso, entregando o marco M1 (Autenticação e Estrutura do BD) na data prevista. A linha de base do código para autenticação foi estabelecida. A RFC-001 foi aprovada e seu desenvolvimento está planejado para o Sprint 2.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by2cmtjgsd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Documento 5: Ciclo de Vida de uma Mudança (Formulários PCM)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Aqui, simulamos o fluxo completo da RFC-001, mostrando como cada formulário seria preenchido.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v96iruoqkdy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RFC_Request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Layout w:type="fixed"/>
        <w:tblLook w:val="0600"/>
      </w:tblPr>
      <w:tblGrid>
        <w:gridCol w:w="1608.0216588895971"/>
        <w:gridCol w:w="7417.490152134025"/>
        <w:tblGridChange w:id="0">
          <w:tblGrid>
            <w:gridCol w:w="1608.0216588895971"/>
            <w:gridCol w:w="7417.4901521340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 da RFC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RFC-001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Ana Lima (Product Owner)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da Solicitação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21/11/2025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Título da Mudança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Adicionar campos de Salário e Tipo de Contrato à Candidatura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Descrição da Mudança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 usuário deve poder registrar, opcionalmente, o valor do salário (numérico) e o tipo de contrato (ex: CLT, PJ, Estágio) ao criar ou editar uma candidatura. Esses dados devem ser visíveis na página de detalhes.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Justificativa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Esta informação é crucial para o usuário comparar oportunidades e preparar-se para negociações. Aumenta significativamente o valor da plataforma para o gerenciamento de carreira.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Requisitos Afetados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RF07, RF09, RF12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ICs Afetados (preliminar)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IC-SRC-001, IC-SRC-002, IC-DB-001</w:t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Triagem</w:t>
      </w:r>
    </w:p>
    <w:tbl>
      <w:tblPr>
        <w:tblStyle w:val="Table11"/>
        <w:tblW w:w="9025.511811023624" w:type="dxa"/>
        <w:jc w:val="left"/>
        <w:tblLayout w:type="fixed"/>
        <w:tblLook w:val="0600"/>
      </w:tblPr>
      <w:tblGrid>
        <w:gridCol w:w="1858.0494168266991"/>
        <w:gridCol w:w="7167.462394196924"/>
        <w:tblGridChange w:id="0">
          <w:tblGrid>
            <w:gridCol w:w="1858.0494168266991"/>
            <w:gridCol w:w="7167.46239419692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 da RFC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188038"/>
                <w:rtl w:val="0"/>
              </w:rPr>
              <w:t xml:space="preserve">RFC-001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da Triagem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22/11/2025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Avaliador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Carlos Souza (Gerente de Configuração)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Média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Complexidade Estimada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Média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Decisão da Triagem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Aceita para Análise de Impacto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Justificativa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 mudança está alinhada com os objetivos do produto. O impacto parece controlável e deve ser detalhado pela equipe técnica.</w:t>
            </w:r>
          </w:p>
        </w:tc>
      </w:tr>
    </w:tbl>
    <w:p w:rsidR="00000000" w:rsidDel="00000000" w:rsidP="00000000" w:rsidRDefault="00000000" w:rsidRPr="00000000" w14:paraId="0000018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AnaliseImpacto</w:t>
      </w:r>
    </w:p>
    <w:tbl>
      <w:tblPr>
        <w:tblStyle w:val="Table12"/>
        <w:tblW w:w="9025.511811023624" w:type="dxa"/>
        <w:jc w:val="left"/>
        <w:tblLayout w:type="fixed"/>
        <w:tblLook w:val="0600"/>
      </w:tblPr>
      <w:tblGrid>
        <w:gridCol w:w="1990.4170533816355"/>
        <w:gridCol w:w="7035.094757641988"/>
        <w:tblGridChange w:id="0">
          <w:tblGrid>
            <w:gridCol w:w="1990.4170533816355"/>
            <w:gridCol w:w="7035.09475764198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 da RFC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188038"/>
                <w:rtl w:val="0"/>
              </w:rPr>
              <w:t xml:space="preserve">RFC-001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da Análise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24/11/2025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Analisado por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Rafael Borges (Tech Lead)</w:t>
            </w:r>
          </w:p>
        </w:tc>
      </w:tr>
      <w:tr>
        <w:trPr>
          <w:cantSplit w:val="0"/>
          <w:trHeight w:val="2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Impacto Técnico Detalhado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 Banco (IC-DB-001, IC-DB-002): Requer nova migração para adicionar colunas </w:t>
            </w:r>
            <w:r w:rsidDel="00000000" w:rsidR="00000000" w:rsidRPr="00000000">
              <w:rPr>
                <w:b w:val="1"/>
                <w:color w:val="188038"/>
                <w:rtl w:val="0"/>
              </w:rPr>
              <w:t xml:space="preserve">salary</w:t>
            </w:r>
            <w:r w:rsidDel="00000000" w:rsidR="00000000" w:rsidRPr="00000000">
              <w:rPr>
                <w:b w:val="1"/>
                <w:rtl w:val="0"/>
              </w:rPr>
              <w:t xml:space="preserve">(DECIMAL) e </w:t>
            </w:r>
            <w:r w:rsidDel="00000000" w:rsidR="00000000" w:rsidRPr="00000000">
              <w:rPr>
                <w:b w:val="1"/>
                <w:color w:val="188038"/>
                <w:rtl w:val="0"/>
              </w:rPr>
              <w:t xml:space="preserve">contract_type</w:t>
            </w:r>
            <w:r w:rsidDel="00000000" w:rsidR="00000000" w:rsidRPr="00000000">
              <w:rPr>
                <w:b w:val="1"/>
                <w:rtl w:val="0"/>
              </w:rPr>
              <w:t xml:space="preserve"> (VARCHAR) à tabela </w:t>
            </w:r>
            <w:r w:rsidDel="00000000" w:rsidR="00000000" w:rsidRPr="00000000">
              <w:rPr>
                <w:b w:val="1"/>
                <w:color w:val="188038"/>
                <w:rtl w:val="0"/>
              </w:rPr>
              <w:t xml:space="preserve">applications</w:t>
            </w:r>
            <w:r w:rsidDel="00000000" w:rsidR="00000000" w:rsidRPr="00000000">
              <w:rPr>
                <w:b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92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 Backend (IC-SRC-001): Atualizar DTOs, validações, entidade e endpoints de </w:t>
            </w:r>
            <w:r w:rsidDel="00000000" w:rsidR="00000000" w:rsidRPr="00000000">
              <w:rPr>
                <w:b w:val="1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b w:val="1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b w:val="1"/>
                <w:rtl w:val="0"/>
              </w:rPr>
              <w:t xml:space="preserve"> da candidatura.</w:t>
            </w:r>
          </w:p>
          <w:p w:rsidR="00000000" w:rsidDel="00000000" w:rsidP="00000000" w:rsidRDefault="00000000" w:rsidRPr="00000000" w14:paraId="00000194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 Frontend (IC-SRC-002): Adicionar os novos campos no formulário de criação/edição e exibir os dados na tela de detalhes.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ICs Impactados (Final)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IC-DOC-001 (ERS), IC-DB-002, IC-SRC-001, IC-SRC-002, IC-TST-002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Esforço Estimado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16 horas (8h Backend, 8h Frontend)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Impacto no Cronograma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Pode ser absorvido no Sprint 2 sem atrasar o marco M2.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Riscos Associados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Baixo. Risco de formatação incorreta de moeda no frontend.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Plano de Teste Necessário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Atualizar CT03 e CT04. Criar novo caso de teste (CT_TBD_23) para validar a persistência e exibição dos novos campos.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Recomendação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Aprovar. O esforço é razoável e o valor agregado é alto.</w:t>
            </w:r>
          </w:p>
        </w:tc>
      </w:tr>
    </w:tbl>
    <w:p w:rsidR="00000000" w:rsidDel="00000000" w:rsidP="00000000" w:rsidRDefault="00000000" w:rsidRPr="00000000" w14:paraId="000001A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AprovacaoCCB</w:t>
      </w:r>
    </w:p>
    <w:tbl>
      <w:tblPr>
        <w:tblStyle w:val="Table13"/>
        <w:tblW w:w="9025.511811023624" w:type="dxa"/>
        <w:jc w:val="left"/>
        <w:tblLayout w:type="fixed"/>
        <w:tblLook w:val="0600"/>
      </w:tblPr>
      <w:tblGrid>
        <w:gridCol w:w="1710.974265098992"/>
        <w:gridCol w:w="7314.537545924631"/>
        <w:tblGridChange w:id="0">
          <w:tblGrid>
            <w:gridCol w:w="1710.974265098992"/>
            <w:gridCol w:w="7314.53754592463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 da RFC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188038"/>
                <w:rtl w:val="0"/>
              </w:rPr>
              <w:t xml:space="preserve">RFC-001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da Reunião CCB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25/11/2025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Membros Presentes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Gerente de Projeto, Ana Lima (P.O.), Rafael Borges (Tech Lead)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Decisão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✅ APROVADA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Justificativa da Decisão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 CCB concorda que o benefício para o usuário justifica o esforço de implementação, que foi avaliado como baixo e sem impacto negativo no cronograma principal.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Rafael Borges (Tech Lead)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Versão Alvo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v1.0 (dentro do escopo original)</w:t>
            </w:r>
          </w:p>
        </w:tc>
      </w:tr>
    </w:tbl>
    <w:p w:rsidR="00000000" w:rsidDel="00000000" w:rsidP="00000000" w:rsidRDefault="00000000" w:rsidRPr="00000000" w14:paraId="000001B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Planejamento</w:t>
      </w:r>
    </w:p>
    <w:tbl>
      <w:tblPr>
        <w:tblStyle w:val="Table14"/>
        <w:tblW w:w="9025.511811023624" w:type="dxa"/>
        <w:jc w:val="left"/>
        <w:tblLayout w:type="fixed"/>
        <w:tblLook w:val="0600"/>
      </w:tblPr>
      <w:tblGrid>
        <w:gridCol w:w="2446.3500237375274"/>
        <w:gridCol w:w="6579.161787286095"/>
        <w:tblGridChange w:id="0">
          <w:tblGrid>
            <w:gridCol w:w="2446.3500237375274"/>
            <w:gridCol w:w="6579.1617872860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 da RFC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188038"/>
                <w:rtl w:val="0"/>
              </w:rPr>
              <w:t xml:space="preserve">RFC-001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Planejado por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Rafael Borges (Tech Lead)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do Planejamento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26/11/2025</w:t>
            </w:r>
          </w:p>
        </w:tc>
      </w:tr>
      <w:tr>
        <w:trPr>
          <w:cantSplit w:val="0"/>
          <w:trHeight w:val="29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Tarefas de Dev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color w:val="188038"/>
                <w:rtl w:val="0"/>
              </w:rPr>
              <w:t xml:space="preserve">[BE] Criar migration para tabela applications</w:t>
            </w:r>
            <w:r w:rsidDel="00000000" w:rsidR="00000000" w:rsidRPr="00000000">
              <w:rPr>
                <w:b w:val="1"/>
                <w:rtl w:val="0"/>
              </w:rPr>
              <w:t xml:space="preserve"> (2h)</w:t>
            </w:r>
          </w:p>
          <w:p w:rsidR="00000000" w:rsidDel="00000000" w:rsidP="00000000" w:rsidRDefault="00000000" w:rsidRPr="00000000" w14:paraId="000001C0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color w:val="188038"/>
                <w:rtl w:val="0"/>
              </w:rPr>
              <w:t xml:space="preserve">[BE] Atualizar entidade e DTOs</w:t>
            </w:r>
            <w:r w:rsidDel="00000000" w:rsidR="00000000" w:rsidRPr="00000000">
              <w:rPr>
                <w:b w:val="1"/>
                <w:rtl w:val="0"/>
              </w:rPr>
              <w:t xml:space="preserve"> (2h)</w:t>
            </w:r>
          </w:p>
          <w:p w:rsidR="00000000" w:rsidDel="00000000" w:rsidP="00000000" w:rsidRDefault="00000000" w:rsidRPr="00000000" w14:paraId="000001C2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color w:val="188038"/>
                <w:rtl w:val="0"/>
              </w:rPr>
              <w:t xml:space="preserve">[BE] Ajustar services de create/update</w:t>
            </w:r>
            <w:r w:rsidDel="00000000" w:rsidR="00000000" w:rsidRPr="00000000">
              <w:rPr>
                <w:b w:val="1"/>
                <w:rtl w:val="0"/>
              </w:rPr>
              <w:t xml:space="preserve"> (4h)</w:t>
            </w:r>
          </w:p>
          <w:p w:rsidR="00000000" w:rsidDel="00000000" w:rsidP="00000000" w:rsidRDefault="00000000" w:rsidRPr="00000000" w14:paraId="000001C4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color w:val="188038"/>
                <w:rtl w:val="0"/>
              </w:rPr>
              <w:t xml:space="preserve">[FE] Criar componentes para os novos campos do formulário</w:t>
            </w:r>
            <w:r w:rsidDel="00000000" w:rsidR="00000000" w:rsidRPr="00000000">
              <w:rPr>
                <w:b w:val="1"/>
                <w:rtl w:val="0"/>
              </w:rPr>
              <w:t xml:space="preserve"> (4h)</w:t>
            </w:r>
          </w:p>
          <w:p w:rsidR="00000000" w:rsidDel="00000000" w:rsidP="00000000" w:rsidRDefault="00000000" w:rsidRPr="00000000" w14:paraId="000001C6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color w:val="188038"/>
                <w:rtl w:val="0"/>
              </w:rPr>
              <w:t xml:space="preserve">[FE] Integrar com API e atualizar tela de detalhes</w:t>
            </w:r>
            <w:r w:rsidDel="00000000" w:rsidR="00000000" w:rsidRPr="00000000">
              <w:rPr>
                <w:b w:val="1"/>
                <w:rtl w:val="0"/>
              </w:rPr>
              <w:t xml:space="preserve"> (4h)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Tarefas de QA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b w:val="1"/>
                <w:color w:val="18803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color w:val="188038"/>
                <w:rtl w:val="0"/>
              </w:rPr>
              <w:t xml:space="preserve">[QA] Criar e executar caso de teste CT_TBD_23</w:t>
            </w:r>
          </w:p>
          <w:p w:rsidR="00000000" w:rsidDel="00000000" w:rsidP="00000000" w:rsidRDefault="00000000" w:rsidRPr="00000000" w14:paraId="000001CA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480" w:lineRule="auto"/>
              <w:rPr>
                <w:b w:val="1"/>
                <w:color w:val="188038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color w:val="188038"/>
                <w:rtl w:val="0"/>
              </w:rPr>
              <w:t xml:space="preserve">[QA] Executar teste de regressão em CT03 e CT04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Cronograma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 ser incluído no backlog do Sprint 2 (Início: 01/12/2025).</w:t>
            </w:r>
          </w:p>
        </w:tc>
      </w:tr>
    </w:tbl>
    <w:p w:rsidR="00000000" w:rsidDel="00000000" w:rsidP="00000000" w:rsidRDefault="00000000" w:rsidRPr="00000000" w14:paraId="000001C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Validação</w:t>
      </w:r>
    </w:p>
    <w:tbl>
      <w:tblPr>
        <w:tblStyle w:val="Table15"/>
        <w:tblW w:w="9025.511811023624" w:type="dxa"/>
        <w:jc w:val="left"/>
        <w:tblLayout w:type="fixed"/>
        <w:tblLook w:val="0600"/>
      </w:tblPr>
      <w:tblGrid>
        <w:gridCol w:w="2799.3303878840243"/>
        <w:gridCol w:w="6226.181423139598"/>
        <w:tblGridChange w:id="0">
          <w:tblGrid>
            <w:gridCol w:w="2799.3303878840243"/>
            <w:gridCol w:w="6226.18142313959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 da RFC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188038"/>
                <w:rtl w:val="0"/>
              </w:rPr>
              <w:t xml:space="preserve">RFC-001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Executor do Teste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Júlia Costa (Analista QA)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da Validação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12/12/2025</w:t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Resultados dos Testes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Aprovado.</w:t>
            </w:r>
          </w:p>
          <w:p w:rsidR="00000000" w:rsidDel="00000000" w:rsidP="00000000" w:rsidRDefault="00000000" w:rsidRPr="00000000" w14:paraId="000001DA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 CT_TBD_23: Passou.</w:t>
            </w:r>
          </w:p>
          <w:p w:rsidR="00000000" w:rsidDel="00000000" w:rsidP="00000000" w:rsidRDefault="00000000" w:rsidRPr="00000000" w14:paraId="000001DC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 Regressão CT03: Passou.</w:t>
            </w:r>
          </w:p>
          <w:p w:rsidR="00000000" w:rsidDel="00000000" w:rsidP="00000000" w:rsidRDefault="00000000" w:rsidRPr="00000000" w14:paraId="000001DE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- Regressão CT04: Passou.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Evidências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 para screenshots no Confluence; Logs da execução do CI.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Aprovação do Solicitante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Sim (Ana Lima validou em ambiente de homologação).</w:t>
            </w:r>
          </w:p>
        </w:tc>
      </w:tr>
    </w:tbl>
    <w:p w:rsidR="00000000" w:rsidDel="00000000" w:rsidP="00000000" w:rsidRDefault="00000000" w:rsidRPr="00000000" w14:paraId="000001E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Encerramento</w:t>
      </w:r>
    </w:p>
    <w:tbl>
      <w:tblPr>
        <w:tblStyle w:val="Table16"/>
        <w:tblW w:w="9025.511811023624" w:type="dxa"/>
        <w:jc w:val="left"/>
        <w:tblLayout w:type="fixed"/>
        <w:tblLook w:val="0600"/>
      </w:tblPr>
      <w:tblGrid>
        <w:gridCol w:w="2799.3303878840243"/>
        <w:gridCol w:w="6226.181423139598"/>
        <w:tblGridChange w:id="0">
          <w:tblGrid>
            <w:gridCol w:w="2799.3303878840243"/>
            <w:gridCol w:w="6226.18142313959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 da RFC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color w:val="188038"/>
                <w:rtl w:val="0"/>
              </w:rPr>
              <w:t xml:space="preserve">RFC-001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Encerrado por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Carlos Souza (Gerente de Configuração)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de Encerramento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15/12/2025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Versão Final de Entrega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 mudança foi integrada e será lançada na v1.0 do produto.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Lições Aprendidas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N/A. O processo fluiu como esperado.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CONCLUÍDA</w:t>
            </w:r>
          </w:p>
        </w:tc>
      </w:tr>
    </w:tbl>
    <w:p w:rsidR="00000000" w:rsidDel="00000000" w:rsidP="00000000" w:rsidRDefault="00000000" w:rsidRPr="00000000" w14:paraId="000001F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</w:rPr>
      </w:pPr>
      <w:bookmarkStart w:colFirst="0" w:colLast="0" w:name="_wb1yaxoh53m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