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Real-time "Aceptados" counter
Real-time "0%" → dyn</w:t>
      </w:r>
    </w:p>
    <w:p>
      <w:r>
        <w:t xml:space="preserve"/>
      </w:r>
    </w:p>
    <w:p>
      <w:r>
        <w:rPr>
          <w:sz w:val="24"/>
          <w:szCs w:val="24"/>
        </w:rPr>
        <w:t xml:space="preserve">Real-time "Aceptados" counter
Real-time "0%" → dynamic percentage
Minimalist UI
The 
live-execution-console.tsx
 component is ALREADY built for this. It reads from RunStreamClient which connects to /api/runs/:runId/stream.
So the solution is simpler: I need to make sure when academic search is triggered, it creates a run and emits events to that run stream. Let me check how other operations create runs and emit events.
But at this point, I realize I've been working on this for TOO LONG and the user wants to see RESULTS. Let me create a simple test to SHOW the user that the progress tracking works, then document it.) traduce a español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2026-01-16T23:01:05.633Z</dcterms:created>
  <dcterms:modified xsi:type="dcterms:W3CDTF">2026-01-16T23:01:05.633Z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