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0 -->
  <w:body>
    <w:p w:rsidR="00B22707" w:rsidP="00B22707" w14:paraId="03BE0B0D" w14:textId="77777777">
      <w:pPr>
        <w:jc w:val="center"/>
        <w:rPr>
          <w:b/>
          <w:bCs/>
          <w:u w:val="single"/>
        </w:rPr>
      </w:pPr>
      <w:r w:rsidRPr="008E132F">
        <w:rPr>
          <w:b/>
          <w:bCs/>
          <w:u w:val="single"/>
        </w:rPr>
        <w:t>LIMITED WARRANTY</w:t>
      </w:r>
    </w:p>
    <w:p w:rsidR="00E15385" w:rsidRPr="00E15385" w:rsidP="00B22707" w14:paraId="7077DA64" w14:textId="7CE9E6D5">
      <w:pPr>
        <w:jc w:val="center"/>
        <w:rPr>
          <w:b/>
          <w:bCs/>
        </w:rPr>
      </w:pPr>
      <w:r>
        <w:rPr>
          <w:b/>
          <w:bCs/>
        </w:rPr>
        <w:t>7</w:t>
      </w:r>
      <w:r w:rsidR="00C16356">
        <w:rPr>
          <w:b/>
          <w:bCs/>
        </w:rPr>
        <w:t xml:space="preserve"> WARE LANE</w:t>
      </w:r>
    </w:p>
    <w:p w:rsidR="00B22707" w:rsidRPr="008E132F" w:rsidP="00B22707" w14:paraId="2CBA916B" w14:textId="77777777">
      <w:pPr>
        <w:jc w:val="both"/>
      </w:pPr>
    </w:p>
    <w:p w:rsidR="00B22707" w:rsidRPr="008E132F" w:rsidP="00B22707" w14:paraId="0C698958" w14:textId="77777777">
      <w:pPr>
        <w:jc w:val="both"/>
      </w:pPr>
    </w:p>
    <w:p w:rsidR="00B22707" w:rsidRPr="008E132F" w:rsidP="00974917" w14:paraId="6F2E98EB" w14:textId="02E1A83C">
      <w:pPr>
        <w:ind w:firstLine="720"/>
      </w:pPr>
      <w:r>
        <w:t>SELLER</w:t>
      </w:r>
      <w:r w:rsidR="004E42B1">
        <w:t xml:space="preserve"> </w:t>
      </w:r>
      <w:r>
        <w:t>provides to the BUYER the following Limited Warranty subject to the terms and conditions hereinafter contained:</w:t>
      </w:r>
      <w:r w:rsidRPr="008E132F" w:rsidR="00C14D3E">
        <w:t xml:space="preserve"> </w:t>
      </w:r>
    </w:p>
    <w:p w:rsidR="00B22707" w:rsidRPr="008E132F" w:rsidP="00B22707" w14:paraId="69AD59EB" w14:textId="77777777">
      <w:pPr>
        <w:jc w:val="both"/>
      </w:pPr>
    </w:p>
    <w:p w:rsidR="004E42B1" w:rsidP="00835094" w14:paraId="51B8DAE0" w14:textId="559D3972">
      <w:pPr>
        <w:pStyle w:val="Heading1"/>
      </w:pPr>
      <w:r w:rsidRPr="00835094">
        <w:rPr>
          <w:u w:val="single"/>
        </w:rPr>
        <w:t>Definitions</w:t>
      </w:r>
      <w:r>
        <w:t>.  Capitalized terms have the same meaning as in the Purchase and Sale Agreement.</w:t>
      </w:r>
      <w:r w:rsidRPr="008E132F" w:rsidR="00C14D3E">
        <w:tab/>
      </w:r>
    </w:p>
    <w:p w:rsidR="00B22707" w:rsidRPr="008E132F" w:rsidP="00835094" w14:paraId="3A5F719A" w14:textId="618DEBAC">
      <w:pPr>
        <w:pStyle w:val="Heading1"/>
      </w:pPr>
      <w:r w:rsidRPr="008E132F">
        <w:rPr>
          <w:u w:val="single"/>
        </w:rPr>
        <w:t>Person(s) Covered</w:t>
      </w:r>
      <w:r w:rsidRPr="008E132F">
        <w:t xml:space="preserve">.  This Limited Warranty is given by the </w:t>
      </w:r>
      <w:r w:rsidR="00974917">
        <w:t>SELLER</w:t>
      </w:r>
      <w:r w:rsidRPr="008E132F">
        <w:t xml:space="preserve"> to the origina</w:t>
      </w:r>
      <w:r w:rsidR="00633318">
        <w:t>l BUYER from the Seller of the P</w:t>
      </w:r>
      <w:r w:rsidRPr="008E132F">
        <w:t xml:space="preserve">remises known as </w:t>
      </w:r>
      <w:r w:rsidR="00B353BE">
        <w:t>7</w:t>
      </w:r>
      <w:r w:rsidR="00C16356">
        <w:t xml:space="preserve"> Ware Lane</w:t>
      </w:r>
      <w:r w:rsidRPr="008E132F">
        <w:t xml:space="preserve">, </w:t>
      </w:r>
      <w:r w:rsidR="00C16356">
        <w:t xml:space="preserve">Marblehead, </w:t>
      </w:r>
      <w:r w:rsidRPr="008E132F">
        <w:t>Massachusetts, and extends to said BUYER only, and is not transferable to, or enforceable by, any succeeding transferee or purchaser.</w:t>
      </w:r>
    </w:p>
    <w:p w:rsidR="00B22707" w:rsidRPr="008E132F" w:rsidP="00835094" w14:paraId="634A8AA7" w14:textId="7E07F786">
      <w:pPr>
        <w:pStyle w:val="Heading1"/>
      </w:pPr>
      <w:r>
        <w:rPr>
          <w:u w:val="single"/>
        </w:rPr>
        <w:t>Warranty Period</w:t>
      </w:r>
      <w:r w:rsidRPr="008E132F" w:rsidR="00C14D3E">
        <w:t>.  Coverage under this Limited Warranty shall commence on the date of the delivery and recording of the deed to the Premises (the “Commencement Date”)</w:t>
      </w:r>
      <w:r>
        <w:t xml:space="preserve"> and</w:t>
      </w:r>
      <w:r w:rsidRPr="008E132F" w:rsidR="00C14D3E">
        <w:t xml:space="preserve"> </w:t>
      </w:r>
      <w:r w:rsidRPr="00974917">
        <w:t>the</w:t>
      </w:r>
      <w:r w:rsidRPr="00974917" w:rsidR="00C14D3E">
        <w:t xml:space="preserve"> duration of coverage by the Seller for the warranted matters shall be three hundred sixty</w:t>
      </w:r>
      <w:r w:rsidRPr="00974917" w:rsidR="00C14D3E">
        <w:noBreakHyphen/>
        <w:t>five (365) days next after the Commencement Date</w:t>
      </w:r>
      <w:r w:rsidRPr="00974917">
        <w:t xml:space="preserve"> (the “Warranty Period”).</w:t>
      </w:r>
    </w:p>
    <w:p w:rsidR="00B22707" w:rsidRPr="004E42B1" w:rsidP="00835094" w14:paraId="0B993ABF" w14:textId="386AAF22">
      <w:pPr>
        <w:pStyle w:val="Heading1"/>
      </w:pPr>
      <w:r>
        <w:rPr>
          <w:u w:val="single"/>
        </w:rPr>
        <w:t>Building Only</w:t>
      </w:r>
      <w:r w:rsidRPr="00835094">
        <w:t>.</w:t>
      </w:r>
      <w:r>
        <w:t xml:space="preserve"> </w:t>
      </w:r>
      <w:r w:rsidR="00835094">
        <w:t>Unless otherwise expressly stated herein, t</w:t>
      </w:r>
      <w:r>
        <w:t>he terms of this Limited Warranty apply to the</w:t>
      </w:r>
      <w:r w:rsidR="00835094">
        <w:t xml:space="preserve"> House</w:t>
      </w:r>
      <w:r w:rsidR="00633318">
        <w:t xml:space="preserve"> </w:t>
      </w:r>
      <w:r w:rsidR="00835094">
        <w:t>and not to the Premises generally.</w:t>
      </w:r>
    </w:p>
    <w:p w:rsidR="00835094" w:rsidRPr="008E132F" w:rsidP="00BB1EA5" w14:paraId="6757D04B" w14:textId="452802EE">
      <w:pPr>
        <w:pStyle w:val="Heading1"/>
      </w:pPr>
      <w:r w:rsidRPr="00835094">
        <w:rPr>
          <w:u w:val="single"/>
        </w:rPr>
        <w:t>Warranty Coverage</w:t>
      </w:r>
      <w:r w:rsidRPr="008E132F" w:rsidR="00C14D3E">
        <w:t xml:space="preserve">.  </w:t>
      </w:r>
      <w:r w:rsidRPr="00BB1EA5" w:rsidR="00BB1EA5">
        <w:t>Excluding the matters and components covered by manufacturer’s or supplier’s warranty, as referred to in Section 5 hereof, and subject to the exclusions set forth in Section 6 hereof, the coverages of this Limited Warranty</w:t>
      </w:r>
      <w:r w:rsidR="00BB1EA5">
        <w:t>, applicable exclusively to the House</w:t>
      </w:r>
      <w:r w:rsidRPr="00BB1EA5" w:rsidR="00BB1EA5">
        <w:t>, are as follows:</w:t>
      </w:r>
      <w:r w:rsidR="00974917">
        <w:t xml:space="preserve"> </w:t>
      </w:r>
    </w:p>
    <w:p w:rsidR="00B22707" w:rsidP="00835094" w14:paraId="2BCB7576" w14:textId="67F28392">
      <w:pPr>
        <w:pStyle w:val="Heading2"/>
      </w:pPr>
      <w:r w:rsidRPr="008E132F">
        <w:rPr>
          <w:u w:val="single"/>
        </w:rPr>
        <w:t>Interior Structure</w:t>
      </w:r>
      <w:r w:rsidRPr="008E132F">
        <w:t xml:space="preserve">.  The floors, ceilings, walls and other interior components within the </w:t>
      </w:r>
      <w:r w:rsidR="00BD3BFB">
        <w:t>House</w:t>
      </w:r>
      <w:r w:rsidR="00BB1EA5">
        <w:t xml:space="preserve"> are warranted against m</w:t>
      </w:r>
      <w:r w:rsidRPr="00BB1EA5" w:rsidR="00F325F9">
        <w:t>aterial defects in design, workmanship, or materials.</w:t>
      </w:r>
      <w:r w:rsidRPr="008E132F">
        <w:t xml:space="preserve"> </w:t>
      </w:r>
    </w:p>
    <w:p w:rsidR="00633318" w:rsidRPr="008E132F" w:rsidP="00835094" w14:paraId="63275469" w14:textId="25A97BB6">
      <w:pPr>
        <w:pStyle w:val="Heading2"/>
      </w:pPr>
      <w:r w:rsidRPr="00633318">
        <w:rPr>
          <w:u w:val="single"/>
        </w:rPr>
        <w:t>Exterior</w:t>
      </w:r>
      <w:r>
        <w:t xml:space="preserve">.  Cladding (cedar shingles and stone siding), exterior trim, exterior decking and railings, and exterior fixtures are </w:t>
      </w:r>
      <w:r w:rsidRPr="00633318">
        <w:t>warranted against material defects in design, workmanship, or materials.</w:t>
      </w:r>
    </w:p>
    <w:p w:rsidR="00B22707" w:rsidRPr="008E132F" w:rsidP="00835094" w14:paraId="5EF1490C" w14:textId="4DB568EA">
      <w:pPr>
        <w:pStyle w:val="Heading2"/>
      </w:pPr>
      <w:r w:rsidRPr="008E132F">
        <w:rPr>
          <w:u w:val="single"/>
        </w:rPr>
        <w:t>Plumbing</w:t>
      </w:r>
      <w:r w:rsidRPr="008E132F">
        <w:t xml:space="preserve">.  Plumbing situated within the </w:t>
      </w:r>
      <w:r w:rsidR="00835094">
        <w:t>House</w:t>
      </w:r>
      <w:r w:rsidRPr="008E132F">
        <w:t xml:space="preserve"> (other than fixtures) and serving only the </w:t>
      </w:r>
      <w:r w:rsidR="00835094">
        <w:t>House</w:t>
      </w:r>
      <w:r w:rsidR="00BB1EA5">
        <w:t xml:space="preserve"> is</w:t>
      </w:r>
      <w:r w:rsidRPr="00BB1EA5" w:rsidR="00BB1EA5">
        <w:t xml:space="preserve"> warranted against material defects in design, workmanship, or materials</w:t>
      </w:r>
      <w:r w:rsidRPr="008E132F">
        <w:t>.</w:t>
      </w:r>
    </w:p>
    <w:p w:rsidR="00B22707" w:rsidP="00835094" w14:paraId="698C3CBB" w14:textId="6D9A9AF9">
      <w:pPr>
        <w:pStyle w:val="Heading2"/>
      </w:pPr>
      <w:r w:rsidRPr="008E132F">
        <w:rPr>
          <w:u w:val="single"/>
        </w:rPr>
        <w:t>Electrical Systems</w:t>
      </w:r>
      <w:r w:rsidRPr="008E132F">
        <w:t xml:space="preserve">.  All wiring and other components of the electrical systems situated within and serving only the </w:t>
      </w:r>
      <w:r w:rsidR="00835094">
        <w:t>House</w:t>
      </w:r>
      <w:r w:rsidR="00BB1EA5">
        <w:t xml:space="preserve"> are </w:t>
      </w:r>
      <w:r w:rsidRPr="00BB1EA5" w:rsidR="00BB1EA5">
        <w:t>warranted against material defects in design, workmanship, or materials</w:t>
      </w:r>
      <w:r w:rsidRPr="008E132F">
        <w:t>.</w:t>
      </w:r>
    </w:p>
    <w:p w:rsidR="00B22707" w:rsidRPr="008E132F" w:rsidP="00835094" w14:paraId="3730E955" w14:textId="561B02E7">
      <w:pPr>
        <w:pStyle w:val="Heading2"/>
      </w:pPr>
      <w:r w:rsidRPr="00D730C3">
        <w:rPr>
          <w:u w:val="single"/>
        </w:rPr>
        <w:t xml:space="preserve">Heating </w:t>
      </w:r>
      <w:r w:rsidR="00BD3BFB">
        <w:rPr>
          <w:u w:val="single"/>
        </w:rPr>
        <w:t>and Air-Conditioning Systems</w:t>
      </w:r>
      <w:r w:rsidRPr="00D730C3">
        <w:t>.</w:t>
      </w:r>
      <w:r w:rsidR="00BD3BFB">
        <w:t xml:space="preserve"> The heating and air conditioning system serving the House</w:t>
      </w:r>
      <w:r w:rsidR="00BB1EA5">
        <w:t xml:space="preserve"> are </w:t>
      </w:r>
      <w:r w:rsidRPr="00BB1EA5" w:rsidR="00BB1EA5">
        <w:t>warranted against material defects in design, workmanship, or materials</w:t>
      </w:r>
      <w:r w:rsidR="00BD3BFB">
        <w:t>.</w:t>
      </w:r>
      <w:r w:rsidR="00835094">
        <w:t xml:space="preserve"> </w:t>
      </w:r>
    </w:p>
    <w:p w:rsidR="00B22707" w:rsidRPr="008E132F" w:rsidP="00835094" w14:paraId="0809F4AF" w14:textId="295A4DC3">
      <w:pPr>
        <w:pStyle w:val="Heading2"/>
      </w:pPr>
      <w:r w:rsidRPr="008E132F">
        <w:rPr>
          <w:u w:val="single"/>
        </w:rPr>
        <w:t>Doors</w:t>
      </w:r>
      <w:r w:rsidR="00633318">
        <w:rPr>
          <w:u w:val="single"/>
        </w:rPr>
        <w:t xml:space="preserve"> and Windows</w:t>
      </w:r>
      <w:r w:rsidR="00D730C3">
        <w:t xml:space="preserve">. </w:t>
      </w:r>
      <w:r w:rsidRPr="008E132F">
        <w:t xml:space="preserve">All doors </w:t>
      </w:r>
      <w:r w:rsidR="00633318">
        <w:t xml:space="preserve">and windows </w:t>
      </w:r>
      <w:r w:rsidRPr="008E132F">
        <w:t xml:space="preserve">in the </w:t>
      </w:r>
      <w:r w:rsidR="00835094">
        <w:t>House</w:t>
      </w:r>
      <w:r w:rsidR="00BB1EA5">
        <w:t xml:space="preserve"> are </w:t>
      </w:r>
      <w:r w:rsidRPr="00BB1EA5" w:rsidR="00BB1EA5">
        <w:t>warranted against material defects in design, workmanship, or materials</w:t>
      </w:r>
      <w:r w:rsidRPr="008E132F">
        <w:t>.</w:t>
      </w:r>
    </w:p>
    <w:p w:rsidR="00B22707" w:rsidP="00835094" w14:paraId="7413545E" w14:textId="316F6CB3">
      <w:pPr>
        <w:pStyle w:val="Heading2"/>
      </w:pPr>
      <w:r w:rsidRPr="008E132F">
        <w:rPr>
          <w:u w:val="single"/>
        </w:rPr>
        <w:t>Roof</w:t>
      </w:r>
      <w:r w:rsidR="00D730C3">
        <w:t xml:space="preserve">. </w:t>
      </w:r>
      <w:r w:rsidR="00BB1EA5">
        <w:t xml:space="preserve">The roof is </w:t>
      </w:r>
      <w:r w:rsidRPr="00BB1EA5" w:rsidR="00BB1EA5">
        <w:t>warranted against material defects in design, workmanship, or materials</w:t>
      </w:r>
      <w:r w:rsidR="00BB1EA5">
        <w:t>.</w:t>
      </w:r>
    </w:p>
    <w:p w:rsidR="00633318" w:rsidP="00835094" w14:paraId="4881A394" w14:textId="04A564E0">
      <w:pPr>
        <w:pStyle w:val="Heading2"/>
      </w:pPr>
      <w:r w:rsidRPr="00633318">
        <w:rPr>
          <w:u w:val="single"/>
        </w:rPr>
        <w:t>Irrigation System</w:t>
      </w:r>
      <w:r>
        <w:t xml:space="preserve">. The irrigation system is warranted against </w:t>
      </w:r>
      <w:r w:rsidRPr="00633318">
        <w:t>material defects in design, workmanship, or materials.</w:t>
      </w:r>
    </w:p>
    <w:p w:rsidR="00633318" w:rsidP="00835094" w14:paraId="7A440F3B" w14:textId="3B0B2204">
      <w:pPr>
        <w:pStyle w:val="Heading2"/>
      </w:pPr>
      <w:r w:rsidRPr="00633318">
        <w:rPr>
          <w:u w:val="single"/>
        </w:rPr>
        <w:t>Driveway and Walkways</w:t>
      </w:r>
      <w:r>
        <w:t>. The driveways and walkways are warranted against</w:t>
      </w:r>
      <w:r w:rsidRPr="00633318">
        <w:rPr>
          <w:szCs w:val="24"/>
        </w:rPr>
        <w:t xml:space="preserve"> </w:t>
      </w:r>
      <w:r w:rsidRPr="00633318">
        <w:t>material defects in design, workmanship, or materials.</w:t>
      </w:r>
    </w:p>
    <w:p w:rsidR="00B22707" w:rsidRPr="008E132F" w:rsidP="00835094" w14:paraId="564A47E8" w14:textId="482BCB83">
      <w:pPr>
        <w:pStyle w:val="Heading1"/>
      </w:pPr>
      <w:r w:rsidRPr="00BB1EA5">
        <w:rPr>
          <w:u w:val="single"/>
        </w:rPr>
        <w:t>Manufacturer’s Warranties</w:t>
      </w:r>
      <w:r w:rsidRPr="008E132F">
        <w:t>.</w:t>
      </w:r>
    </w:p>
    <w:p w:rsidR="00B22707" w:rsidRPr="008E132F" w:rsidP="00835094" w14:paraId="1F23BE31" w14:textId="532B425F">
      <w:pPr>
        <w:pStyle w:val="Heading2"/>
        <w:rPr>
          <w:strike/>
        </w:rPr>
      </w:pPr>
      <w:r w:rsidRPr="008E132F">
        <w:t>SELLER hereby assigns, transfers and passes through to the BUYER each and every warranty, if any, for appliances, including, but not limited to, windows, oven, range, refrigerator, garbage disposer, microwave and dishwasher, and without recourse to the SELLER in any event, made or furnished to the Seller by the manufacturer and/or supplier of each appliance in the Premises and included in the sale thereof to the BUYER on the Commencement Date. Copies of all of such manufacturer’s or supplier’s warranties have been and are available for the BUYER.</w:t>
      </w:r>
    </w:p>
    <w:p w:rsidR="00B22707" w:rsidRPr="008E132F" w:rsidP="00835094" w14:paraId="04F58FD9" w14:textId="588E18DB">
      <w:pPr>
        <w:pStyle w:val="Heading2"/>
      </w:pPr>
      <w:r w:rsidRPr="008E132F">
        <w:t>The SELLER hereby advises the BUYER that each such manufacturer’s or supplier’s warranty may include a specific procedure which must be followed to make that warranty effective.  The procedure may require notification or registration by the BUYER to or with the manufacturer or supplier, or the mailing of a warranty card by the BUYER to the manufacturer or supplier. Such notification, registration and mailing is the BUYER’s sole responsibility.</w:t>
      </w:r>
    </w:p>
    <w:p w:rsidR="00B22707" w:rsidRPr="008E132F" w:rsidP="00835094" w14:paraId="0E732730" w14:textId="7F765324">
      <w:pPr>
        <w:pStyle w:val="Heading2"/>
      </w:pPr>
      <w:r w:rsidRPr="008E132F">
        <w:t>The BUYER’s failure so to notify, register, or mail a warranty card, according to any manufacturer’s or supplier’s requirement shall not create any liability of the SELLER or SELLER’s contractor for any express or implied warranty on any such appliances or equipment.</w:t>
      </w:r>
    </w:p>
    <w:p w:rsidR="00B22707" w:rsidRPr="008E132F" w:rsidP="00835094" w14:paraId="5CD7BA43" w14:textId="6B6C3572">
      <w:pPr>
        <w:pStyle w:val="Heading2"/>
      </w:pPr>
      <w:r w:rsidRPr="008E132F">
        <w:t>It is the sole responsibility of the BUYER to follow the manufacturer’s or supplier’s warranty claim procedure in the event of any defect in any item covered by such a warranty.</w:t>
      </w:r>
    </w:p>
    <w:p w:rsidR="00B22707" w:rsidRPr="008E132F" w:rsidP="00835094" w14:paraId="493185E6" w14:textId="78A423A3">
      <w:pPr>
        <w:pStyle w:val="Heading1"/>
      </w:pPr>
      <w:r w:rsidRPr="008E132F">
        <w:rPr>
          <w:u w:val="single"/>
        </w:rPr>
        <w:t>Exclusions from Coverage</w:t>
      </w:r>
      <w:r w:rsidRPr="008E132F">
        <w:t xml:space="preserve">.  </w:t>
      </w:r>
      <w:r w:rsidR="00CB7889">
        <w:t>E</w:t>
      </w:r>
      <w:r w:rsidRPr="008E132F">
        <w:t>xcluded from this Limited Warranty</w:t>
      </w:r>
      <w:r w:rsidR="00CB7889">
        <w:t xml:space="preserve"> are the following</w:t>
      </w:r>
      <w:r w:rsidRPr="008E132F">
        <w:t>:</w:t>
      </w:r>
    </w:p>
    <w:p w:rsidR="00B22707" w:rsidRPr="008E132F" w:rsidP="00835094" w14:paraId="43259135" w14:textId="4BF82C6F">
      <w:pPr>
        <w:pStyle w:val="Heading2"/>
      </w:pPr>
      <w:r w:rsidRPr="008E132F">
        <w:t xml:space="preserve">Defects of any nature in any appliance, </w:t>
      </w:r>
      <w:r w:rsidR="00D730C3">
        <w:t xml:space="preserve">fixture, </w:t>
      </w:r>
      <w:r w:rsidRPr="008E132F">
        <w:t xml:space="preserve">or piece of equipment which </w:t>
      </w:r>
      <w:r w:rsidR="00CB7889">
        <w:t>are</w:t>
      </w:r>
      <w:r w:rsidRPr="008E132F" w:rsidR="00CB7889">
        <w:t xml:space="preserve"> </w:t>
      </w:r>
      <w:r w:rsidRPr="008E132F">
        <w:t>covered by any manufacturer’s or supplier’s warranty.</w:t>
      </w:r>
    </w:p>
    <w:p w:rsidR="00B22707" w:rsidP="00835094" w14:paraId="2D516B1D" w14:textId="55E8D738">
      <w:pPr>
        <w:pStyle w:val="Heading2"/>
      </w:pPr>
      <w:r w:rsidRPr="008E132F">
        <w:t xml:space="preserve">Ordinary wear and tear; light bulbs, </w:t>
      </w:r>
      <w:r w:rsidR="00CB7889">
        <w:t>breakers</w:t>
      </w:r>
      <w:r w:rsidRPr="008E132F">
        <w:t xml:space="preserve">, </w:t>
      </w:r>
      <w:r w:rsidR="00CB7889">
        <w:t xml:space="preserve">o-rings, </w:t>
      </w:r>
      <w:r w:rsidRPr="008E132F">
        <w:t xml:space="preserve">washers and other </w:t>
      </w:r>
      <w:r w:rsidR="00CB7889">
        <w:t>similar</w:t>
      </w:r>
      <w:r w:rsidRPr="008E132F" w:rsidR="00CB7889">
        <w:t xml:space="preserve"> </w:t>
      </w:r>
      <w:r w:rsidRPr="008E132F">
        <w:t xml:space="preserve">replacement items; and damage due to abusive use, misuse, or lack of proper maintenance of the </w:t>
      </w:r>
      <w:r w:rsidR="00CB7889">
        <w:t>House</w:t>
      </w:r>
      <w:r w:rsidRPr="008E132F" w:rsidR="00CB7889">
        <w:t xml:space="preserve"> </w:t>
      </w:r>
      <w:r w:rsidRPr="008E132F">
        <w:t>or its component parts or systems, such as, but not limited to</w:t>
      </w:r>
      <w:r w:rsidR="00D9394C">
        <w:t xml:space="preserve"> (i)</w:t>
      </w:r>
      <w:r w:rsidRPr="008E132F">
        <w:t xml:space="preserve">putting inappropriate materials into water closets, garbage disposals </w:t>
      </w:r>
      <w:r w:rsidRPr="008E132F">
        <w:t xml:space="preserve">or drains, </w:t>
      </w:r>
      <w:r w:rsidR="00D9394C">
        <w:t xml:space="preserve">(ii) </w:t>
      </w:r>
      <w:r w:rsidRPr="008E132F">
        <w:t xml:space="preserve">overloading electrical or other systems, </w:t>
      </w:r>
      <w:r w:rsidR="00D9394C">
        <w:t xml:space="preserve">(iii) </w:t>
      </w:r>
      <w:r w:rsidRPr="008E132F">
        <w:t xml:space="preserve">breakage, chipping, or denting, loss or misplacement of removable parts, </w:t>
      </w:r>
      <w:r w:rsidR="00D9394C">
        <w:t xml:space="preserve">(iv) </w:t>
      </w:r>
      <w:r w:rsidRPr="008E132F">
        <w:t xml:space="preserve">running water against the building, </w:t>
      </w:r>
      <w:r w:rsidR="00D9394C">
        <w:t xml:space="preserve">(v) </w:t>
      </w:r>
      <w:r w:rsidRPr="008E132F">
        <w:t xml:space="preserve">failure to maintain adequate ventilation, </w:t>
      </w:r>
      <w:r w:rsidR="00D9394C">
        <w:t xml:space="preserve">(vi) </w:t>
      </w:r>
      <w:r w:rsidRPr="008E132F">
        <w:t xml:space="preserve">stress resulting in cracks or movement or settling of buildings or parts thereof, and </w:t>
      </w:r>
      <w:r w:rsidR="00D9394C">
        <w:t xml:space="preserve">(vii) </w:t>
      </w:r>
      <w:r w:rsidRPr="008E132F">
        <w:t>movement or settling of buildings or parts thereof.</w:t>
      </w:r>
    </w:p>
    <w:p w:rsidR="00B22707" w:rsidRPr="008E132F" w:rsidP="00835094" w14:paraId="01B2B892" w14:textId="3D81BAA3">
      <w:pPr>
        <w:pStyle w:val="Heading2"/>
      </w:pPr>
      <w:r w:rsidRPr="008E132F">
        <w:t>Any damage caused by BUYER or contractors or others engaged by BUYER.</w:t>
      </w:r>
    </w:p>
    <w:p w:rsidR="00B22707" w:rsidRPr="008E132F" w:rsidP="00835094" w14:paraId="2873CE63" w14:textId="227F05ED">
      <w:pPr>
        <w:pStyle w:val="Heading2"/>
      </w:pPr>
      <w:r w:rsidRPr="008E132F">
        <w:t>Defects in items supplied, installed or worked on by the BUYER or anyone other than the SELLER or SELLER’s contractors or sub-contractors, or any damage caused or made by changes, alterations or additions to the Premises that are made by anyone after the Commencement Date other than the SELLER or its agents, employees or contractors.</w:t>
      </w:r>
    </w:p>
    <w:p w:rsidR="00B22707" w:rsidRPr="008E132F" w:rsidP="00835094" w14:paraId="01C17DD6" w14:textId="178757D1">
      <w:pPr>
        <w:pStyle w:val="Heading2"/>
      </w:pPr>
      <w:r w:rsidRPr="008E132F">
        <w:t>Inability of the heating or air</w:t>
      </w:r>
      <w:r w:rsidRPr="008E132F">
        <w:noBreakHyphen/>
        <w:t>conditioning systems to provide temperatures outside the design ranges of the systems.</w:t>
      </w:r>
    </w:p>
    <w:p w:rsidR="00D9394C" w:rsidP="00835094" w14:paraId="5A6679F5" w14:textId="609575F4">
      <w:pPr>
        <w:pStyle w:val="Heading2"/>
      </w:pPr>
      <w:r w:rsidRPr="008E132F">
        <w:t>Loss or injury due to the elements</w:t>
      </w:r>
      <w:r>
        <w:t xml:space="preserve">. </w:t>
      </w:r>
    </w:p>
    <w:p w:rsidR="00B22707" w:rsidRPr="008E132F" w:rsidP="00835094" w14:paraId="3F128893" w14:textId="616D6886">
      <w:pPr>
        <w:pStyle w:val="Heading2"/>
      </w:pPr>
      <w:r w:rsidRPr="008E132F">
        <w:t>Loss or damage to carpet, wood floors, walls, wall coverings or light fixtures caused by move-ins, move-outs or heavy traffic by BUYER.</w:t>
      </w:r>
    </w:p>
    <w:p w:rsidR="00B22707" w:rsidRPr="008E132F" w:rsidP="00835094" w14:paraId="51E88C81" w14:textId="6152A313">
      <w:pPr>
        <w:pStyle w:val="Heading2"/>
      </w:pPr>
      <w:r>
        <w:t>A</w:t>
      </w:r>
      <w:r w:rsidRPr="008E132F" w:rsidR="00C14D3E">
        <w:t>ir infiltration around windows and doors</w:t>
      </w:r>
      <w:r>
        <w:t xml:space="preserve"> that are within the manufacturers’ specifications for such products</w:t>
      </w:r>
      <w:r w:rsidRPr="008E132F" w:rsidR="00C14D3E">
        <w:t>.</w:t>
      </w:r>
    </w:p>
    <w:p w:rsidR="00B22707" w:rsidRPr="008E132F" w:rsidP="00835094" w14:paraId="2E793A41" w14:textId="75C99BC2">
      <w:pPr>
        <w:pStyle w:val="Heading2"/>
      </w:pPr>
      <w:r w:rsidRPr="008E132F">
        <w:t>Defects or anomalies which are the result of characteristics common to the materials used, such as differences in tile or grain of wood.</w:t>
      </w:r>
    </w:p>
    <w:p w:rsidR="00B22707" w:rsidRPr="008E132F" w:rsidP="00835094" w14:paraId="0F6D1C70" w14:textId="3A46F069">
      <w:pPr>
        <w:pStyle w:val="Heading2"/>
      </w:pPr>
      <w:r>
        <w:t>Cracking or separation</w:t>
      </w:r>
      <w:r w:rsidRPr="008E132F">
        <w:t xml:space="preserve"> </w:t>
      </w:r>
      <w:r w:rsidRPr="008E132F" w:rsidR="00C14D3E">
        <w:t xml:space="preserve">resulting from the normal levels of shrinkage or swelling of </w:t>
      </w:r>
      <w:r>
        <w:t>building materials</w:t>
      </w:r>
      <w:r w:rsidRPr="008E132F" w:rsidR="00C14D3E">
        <w:t>.</w:t>
      </w:r>
    </w:p>
    <w:p w:rsidR="00B22707" w:rsidRPr="008E132F" w:rsidP="00835094" w14:paraId="638824EE" w14:textId="5565973B">
      <w:pPr>
        <w:pStyle w:val="Heading2"/>
      </w:pPr>
      <w:r w:rsidRPr="008E132F">
        <w:t>Any damage resulting from any Act of God, force majeure or casualty beyond the reasonable control of the SELLER or SELLER’s contractors.</w:t>
      </w:r>
    </w:p>
    <w:p w:rsidR="00B22707" w:rsidRPr="008E132F" w:rsidP="00835094" w14:paraId="33B7546C" w14:textId="1B746598">
      <w:pPr>
        <w:pStyle w:val="Heading2"/>
      </w:pPr>
      <w:r w:rsidRPr="008E132F">
        <w:t xml:space="preserve">It is specifically recognized that the curing process of concrete is liable to produce </w:t>
      </w:r>
      <w:r w:rsidR="0066275D">
        <w:t>non-structural</w:t>
      </w:r>
      <w:r w:rsidRPr="008E132F" w:rsidR="0066275D">
        <w:t xml:space="preserve"> </w:t>
      </w:r>
      <w:r w:rsidRPr="008E132F">
        <w:t>cracks in the surface thereof and that this warranty does not warrant against this condition.</w:t>
      </w:r>
    </w:p>
    <w:p w:rsidR="00B22707" w:rsidRPr="008E132F" w:rsidP="00835094" w14:paraId="61CA7BE3" w14:textId="12B961BC">
      <w:pPr>
        <w:pStyle w:val="Heading2"/>
      </w:pPr>
      <w:r w:rsidRPr="008E132F">
        <w:t xml:space="preserve">Any other matter that is not a </w:t>
      </w:r>
      <w:r w:rsidR="0066275D">
        <w:t xml:space="preserve">material </w:t>
      </w:r>
      <w:r w:rsidRPr="008E132F">
        <w:t xml:space="preserve">defect in </w:t>
      </w:r>
      <w:r w:rsidR="0066275D">
        <w:t xml:space="preserve">design, </w:t>
      </w:r>
      <w:r w:rsidRPr="008E132F">
        <w:t>workmanship or materials</w:t>
      </w:r>
      <w:r w:rsidR="0066275D">
        <w:t xml:space="preserve"> </w:t>
      </w:r>
      <w:r w:rsidRPr="008E132F">
        <w:t>as expressly covered hereunder, or any matter, loss or damage of which the SELLER has not received written notice with the 365 day warranty period set forth in Section 2 above.</w:t>
      </w:r>
    </w:p>
    <w:p w:rsidR="00165B96" w:rsidRPr="008E132F" w:rsidP="00835094" w14:paraId="7AEAEED9" w14:textId="2EF83B00">
      <w:pPr>
        <w:pStyle w:val="Heading2"/>
      </w:pPr>
      <w:r w:rsidRPr="008E132F">
        <w:t xml:space="preserve">Consequential or incidental damages. </w:t>
      </w:r>
    </w:p>
    <w:p w:rsidR="00165B96" w:rsidP="00835094" w14:paraId="41DF6142" w14:textId="1779FE7A">
      <w:pPr>
        <w:pStyle w:val="Heading2"/>
      </w:pPr>
      <w:r>
        <w:t>The House incorporates r</w:t>
      </w:r>
      <w:r w:rsidRPr="008E132F">
        <w:t>adiant floors</w:t>
      </w:r>
      <w:r>
        <w:t xml:space="preserve"> as part of its heating system</w:t>
      </w:r>
      <w:r w:rsidRPr="008E132F">
        <w:t xml:space="preserve">. </w:t>
      </w:r>
      <w:r>
        <w:t xml:space="preserve">Radiant floors operate with conduit for heated water running under flooring surfaces. Any </w:t>
      </w:r>
      <w:r>
        <w:t>alterations to, or penetrations of, the flooring or radiant heating systems that result in water leakage or flooding are expressly excluded from this Limited Warranty.</w:t>
      </w:r>
      <w:r w:rsidRPr="008E132F">
        <w:t xml:space="preserve"> </w:t>
      </w:r>
    </w:p>
    <w:p w:rsidR="00CF3CD4" w:rsidP="00835094" w14:paraId="52EDD303" w14:textId="5FE7ACF6">
      <w:pPr>
        <w:pStyle w:val="Heading2"/>
      </w:pPr>
      <w:r>
        <w:t>Open and obvious conditions</w:t>
      </w:r>
      <w:r w:rsidR="00BB1EA5">
        <w:t xml:space="preserve"> are expressly excluded from this Limited Warranty. Any open or obvious condition that exists at the time of the Closing must be noted by the BUYER pursuant to the provisions of Paragraph 9 and 30 of the Purchase and Sale Agreement prior to Closing.</w:t>
      </w:r>
    </w:p>
    <w:p w:rsidR="00BD3BFB" w:rsidP="00835094" w14:paraId="29B46FA6" w14:textId="0F720EA4">
      <w:pPr>
        <w:pStyle w:val="Heading2"/>
      </w:pPr>
      <w:r>
        <w:t>All exterior l</w:t>
      </w:r>
      <w:r>
        <w:t>andscaping</w:t>
      </w:r>
      <w:r>
        <w:t>.</w:t>
      </w:r>
    </w:p>
    <w:p w:rsidR="00B22707" w:rsidRPr="008E132F" w:rsidP="00D730C3" w14:paraId="31A301EF" w14:textId="492B5411">
      <w:pPr>
        <w:pStyle w:val="Heading2"/>
      </w:pPr>
      <w:r>
        <w:t xml:space="preserve">The mechanical equipment of the heating </w:t>
      </w:r>
      <w:r w:rsidR="00BB1EA5">
        <w:t xml:space="preserve">and air conditioning </w:t>
      </w:r>
      <w:r>
        <w:t>system</w:t>
      </w:r>
      <w:r w:rsidR="00BB1EA5">
        <w:t>s</w:t>
      </w:r>
      <w:r>
        <w:t xml:space="preserve"> </w:t>
      </w:r>
      <w:r w:rsidR="00BB1EA5">
        <w:t>are</w:t>
      </w:r>
      <w:r>
        <w:t xml:space="preserve"> </w:t>
      </w:r>
      <w:r w:rsidR="00F325F9">
        <w:t>subject only to the manufacturer’s warranty.</w:t>
      </w:r>
    </w:p>
    <w:p w:rsidR="00B22707" w:rsidRPr="008E132F" w:rsidP="00835094" w14:paraId="558E0950" w14:textId="3E243E0D">
      <w:pPr>
        <w:pStyle w:val="Heading1"/>
      </w:pPr>
      <w:r w:rsidRPr="008E132F">
        <w:rPr>
          <w:u w:val="single"/>
        </w:rPr>
        <w:t>Limited Recourse.</w:t>
      </w:r>
      <w:r w:rsidRPr="008E132F">
        <w:t xml:space="preserve"> No officer, director, manager, member, agent, or employee of </w:t>
      </w:r>
      <w:r w:rsidRPr="008E132F" w:rsidR="00165B96">
        <w:t>Clifton Avenue</w:t>
      </w:r>
      <w:r w:rsidRPr="008E132F">
        <w:t xml:space="preserve"> Development LLC</w:t>
      </w:r>
      <w:r w:rsidRPr="008E132F" w:rsidR="00DD5DA2">
        <w:t xml:space="preserve"> and builder Brenton Gray Development, LLC</w:t>
      </w:r>
      <w:r w:rsidRPr="008E132F">
        <w:t xml:space="preserve"> shall have any liability for obligations of the SELLER hereunder; the BUYER agrees by the acceptance of this Limited Warranty that </w:t>
      </w:r>
      <w:r w:rsidR="0066275D">
        <w:t>any claim under this Limited Warranty is limited to</w:t>
      </w:r>
      <w:r w:rsidRPr="008E132F">
        <w:t xml:space="preserve"> </w:t>
      </w:r>
      <w:r w:rsidRPr="008E132F" w:rsidR="00DD5DA2">
        <w:t>Clifton Avenue De</w:t>
      </w:r>
      <w:r w:rsidRPr="008E132F">
        <w:t>velopment LLC</w:t>
      </w:r>
      <w:r w:rsidRPr="008E132F" w:rsidR="00DD5DA2">
        <w:t xml:space="preserve"> and builder</w:t>
      </w:r>
      <w:r w:rsidR="0066275D">
        <w:t>,</w:t>
      </w:r>
      <w:r w:rsidRPr="008E132F" w:rsidR="00DD5DA2">
        <w:t xml:space="preserve"> Brenton Gray Development, LLC.</w:t>
      </w:r>
    </w:p>
    <w:p w:rsidR="00B22707" w:rsidRPr="008E132F" w:rsidP="00835094" w14:paraId="61E42CF1" w14:textId="48C15FD7">
      <w:pPr>
        <w:pStyle w:val="Heading1"/>
      </w:pPr>
      <w:r>
        <w:rPr>
          <w:u w:val="single"/>
        </w:rPr>
        <w:t>C</w:t>
      </w:r>
      <w:r w:rsidRPr="00BB1EA5" w:rsidR="00C14D3E">
        <w:rPr>
          <w:u w:val="single"/>
        </w:rPr>
        <w:t>laim Procedures</w:t>
      </w:r>
      <w:r w:rsidRPr="008E132F" w:rsidR="00C14D3E">
        <w:t>.</w:t>
      </w:r>
    </w:p>
    <w:p w:rsidR="00B22707" w:rsidRPr="008E132F" w:rsidP="00835094" w14:paraId="6A70789A" w14:textId="0F6D4740">
      <w:pPr>
        <w:pStyle w:val="Heading2"/>
      </w:pPr>
      <w:r w:rsidRPr="006C73F3">
        <w:t xml:space="preserve">This Limited Warranty </w:t>
      </w:r>
      <w:r>
        <w:t xml:space="preserve">only applies to claims for which notice is given </w:t>
      </w:r>
      <w:r w:rsidRPr="006C73F3">
        <w:t xml:space="preserve">pursuant to </w:t>
      </w:r>
      <w:r>
        <w:t xml:space="preserve">this </w:t>
      </w:r>
      <w:r w:rsidRPr="006C73F3">
        <w:t>paragraph 8.</w:t>
      </w:r>
      <w:r>
        <w:t xml:space="preserve"> Any claim under this Limited Warranty must follow and comply with the notice </w:t>
      </w:r>
      <w:r w:rsidRPr="008E132F" w:rsidR="00C14D3E">
        <w:t xml:space="preserve">provisions of Section 8 hereof.  </w:t>
      </w:r>
    </w:p>
    <w:p w:rsidR="00B22707" w:rsidRPr="008E132F" w:rsidP="00835094" w14:paraId="74066B3E" w14:textId="6AF28B92">
      <w:pPr>
        <w:pStyle w:val="Heading2"/>
      </w:pPr>
      <w:r w:rsidRPr="008E132F">
        <w:t xml:space="preserve">The BUYER must notify the SELLER in writing of any alleged defect with reasonable specificity, sent certified mail, return receipt requested, to the SELLER at its office at c/o </w:t>
      </w:r>
      <w:r w:rsidRPr="008E132F" w:rsidR="00DD5DA2">
        <w:t xml:space="preserve">Clifton Avenue Development, LLC </w:t>
      </w:r>
      <w:r w:rsidR="00B353BE">
        <w:t>63 Beach Street</w:t>
      </w:r>
      <w:r w:rsidRPr="008E132F" w:rsidR="00DD5DA2">
        <w:t>, Marblehead MA 01945</w:t>
      </w:r>
      <w:r w:rsidRPr="008E132F">
        <w:t>.</w:t>
      </w:r>
    </w:p>
    <w:p w:rsidR="00B22707" w:rsidRPr="008E132F" w:rsidP="00835094" w14:paraId="6AEDA5D5" w14:textId="67C1AD71">
      <w:pPr>
        <w:pStyle w:val="Heading2"/>
      </w:pPr>
      <w:r w:rsidRPr="008E132F">
        <w:t xml:space="preserve">Claims under this Limited Warranty will be honored only if </w:t>
      </w:r>
      <w:r w:rsidR="006C73F3">
        <w:t>sent</w:t>
      </w:r>
      <w:r w:rsidRPr="008E132F" w:rsidR="006C73F3">
        <w:t xml:space="preserve"> </w:t>
      </w:r>
      <w:r w:rsidRPr="008E132F">
        <w:t>in writing by the SELLER within three hundred sixty</w:t>
      </w:r>
      <w:r w:rsidRPr="008E132F">
        <w:noBreakHyphen/>
        <w:t xml:space="preserve">five (365) days next after the Commencement Date. </w:t>
      </w:r>
    </w:p>
    <w:p w:rsidR="00B22707" w:rsidRPr="008E132F" w:rsidP="00835094" w14:paraId="28172DF1" w14:textId="6C2363D4">
      <w:pPr>
        <w:pStyle w:val="Heading2"/>
      </w:pPr>
      <w:r w:rsidRPr="008E132F">
        <w:t xml:space="preserve">In each instance in which (a) the SELLER receives </w:t>
      </w:r>
      <w:r w:rsidR="006C73F3">
        <w:t>notice</w:t>
      </w:r>
      <w:r w:rsidRPr="008E132F" w:rsidR="006C73F3">
        <w:t xml:space="preserve"> </w:t>
      </w:r>
      <w:r w:rsidR="006C73F3">
        <w:t xml:space="preserve">of a claim </w:t>
      </w:r>
      <w:r w:rsidRPr="008E132F">
        <w:t>from the BUYER, in accordance with the above procedures, describing an alleged defect pursuant to the foregoing paragraphs A and B, and (b) a defect exists which is covered by Section 4 of this Limited Warranty, the SELLER will cause such defect to be repaired or the defective item to be replaced, at the choice of the SELLER, at no cost or charge to the BUYER.</w:t>
      </w:r>
    </w:p>
    <w:p w:rsidR="00B22707" w:rsidP="00835094" w14:paraId="6A1A7C93" w14:textId="21264F62">
      <w:pPr>
        <w:pStyle w:val="Heading2"/>
      </w:pPr>
      <w:r w:rsidRPr="008E132F">
        <w:t xml:space="preserve">Any repair or replacement by the SELLER pursuant to the foregoing paragraph D will be done by the SELLER or contractors chosen by the SELLER, and will be completed within a reasonable period of time given the nature of the required repair or replacement unless such completion is delayed by weather conditions, labor problems, materials shortages or other causes beyond the SELLER’s reasonable control, or unless such repair or replacement cannot reasonably be made within such reasonable time period in which case SELLER shall be entitled </w:t>
      </w:r>
      <w:r w:rsidRPr="008E132F">
        <w:t>to such additional time as may be necessary to complete such repair or replacement.</w:t>
      </w:r>
    </w:p>
    <w:p w:rsidR="006C73F3" w:rsidP="00835094" w14:paraId="5326F178" w14:textId="6832BD5A">
      <w:pPr>
        <w:pStyle w:val="Heading2"/>
      </w:pPr>
      <w:r>
        <w:t xml:space="preserve">SELLER shall not be obligated to reimburse BUYER for any costs of repair or replacement of any condition or item covered by this Limited Warranty unless BUYER has first complied with notice obligations and </w:t>
      </w:r>
      <w:r w:rsidR="00761CC4">
        <w:t>provided SELLER with opportunity to repair or replace as contemplated by Paragraph 8(D) and 8(E).</w:t>
      </w:r>
      <w:r w:rsidR="00D5791B">
        <w:tab/>
      </w:r>
    </w:p>
    <w:p w:rsidR="00B22707" w:rsidRPr="008E132F" w:rsidP="00BB1EA5" w14:paraId="152A0C31" w14:textId="74E5B9A5">
      <w:pPr>
        <w:pStyle w:val="Heading2"/>
      </w:pPr>
      <w:r>
        <w:t xml:space="preserve">Any repair or replacement pursuant to this Limited Warranty shall not extend the Warranty Period. </w:t>
      </w:r>
    </w:p>
    <w:p w:rsidR="00B22707" w:rsidRPr="008E132F" w:rsidP="00835094" w14:paraId="09225FCA" w14:textId="24B9A584">
      <w:pPr>
        <w:pStyle w:val="Heading1"/>
      </w:pPr>
      <w:r w:rsidRPr="00D730C3">
        <w:rPr>
          <w:u w:val="single"/>
        </w:rPr>
        <w:t>Mediation Prior to Court Action</w:t>
      </w:r>
      <w:r>
        <w:t xml:space="preserve">.  In the event of any dispute between the SELLER and the BUYER arising out of this Limited Warranty, the parties agree to attend mandatory mediation prior to commencing litigation.  The aggrieved party shall notify the other party that it is invoking this clause, and the parties shall within 30 days of receipt of notice agree to a single mediator, and shall within 90 days of receipt of notice complete a mediation in good faith.  If, following mediation, the parties have failed to resolve their dispute, then all rights and remedies of the parties are preserved.  </w:t>
      </w:r>
      <w:r w:rsidR="00761CC4">
        <w:t>No claim for any defect or condition covered by this Limited Warranty may be brought in any court until the BUYER has first complied with its mediation obligations under this Paragraph.</w:t>
      </w:r>
    </w:p>
    <w:p w:rsidR="00BB1EA5" w:rsidRPr="008E132F" w:rsidP="00835094" w14:paraId="3D86A607" w14:textId="7E95D792">
      <w:pPr>
        <w:pStyle w:val="Heading1"/>
      </w:pPr>
      <w:r w:rsidRPr="002B17B2">
        <w:rPr>
          <w:u w:val="single"/>
        </w:rPr>
        <w:t xml:space="preserve">No </w:t>
      </w:r>
      <w:r w:rsidRPr="002B17B2" w:rsidR="00761CC4">
        <w:rPr>
          <w:u w:val="single"/>
        </w:rPr>
        <w:t xml:space="preserve">Other </w:t>
      </w:r>
      <w:r w:rsidRPr="002B17B2">
        <w:rPr>
          <w:u w:val="single"/>
        </w:rPr>
        <w:t>Warranty</w:t>
      </w:r>
      <w:r w:rsidRPr="008E132F">
        <w:t xml:space="preserve">.  </w:t>
      </w:r>
      <w:r w:rsidR="002B17B2">
        <w:t>I</w:t>
      </w:r>
      <w:r w:rsidRPr="002B17B2" w:rsidR="002B17B2">
        <w:t xml:space="preserve">t is expressly understood and agreed that the SELLER makes no other representation or warranty whatsoever with respect to the </w:t>
      </w:r>
      <w:r w:rsidR="002B17B2">
        <w:t>House</w:t>
      </w:r>
      <w:r w:rsidRPr="002B17B2" w:rsidR="002B17B2">
        <w:t xml:space="preserve"> or the Premises, or the condition thereof, or the condition of the mechanical systems serving the </w:t>
      </w:r>
      <w:r w:rsidR="002B17B2">
        <w:t>House</w:t>
      </w:r>
      <w:r w:rsidRPr="002B17B2" w:rsidR="002B17B2">
        <w:t xml:space="preserve">, or any other matter relating thereto </w:t>
      </w:r>
      <w:r w:rsidR="002B17B2">
        <w:t xml:space="preserve">that are not contained in this Limited Warranty. </w:t>
      </w:r>
      <w:r w:rsidRPr="00BB1EA5">
        <w:t xml:space="preserve">This </w:t>
      </w:r>
      <w:r w:rsidR="002B17B2">
        <w:t>Limited W</w:t>
      </w:r>
      <w:r w:rsidRPr="00BB1EA5">
        <w:t>arranty does not affect any implied warranties provided by law at the time of the Commencement Date.</w:t>
      </w:r>
    </w:p>
    <w:p w:rsidR="00B22707" w:rsidRPr="008E132F" w:rsidP="00835094" w14:paraId="0A840FC4" w14:textId="77777777">
      <w:pPr>
        <w:pStyle w:val="Heading1"/>
        <w:rPr>
          <w:u w:val="single"/>
        </w:rPr>
      </w:pPr>
      <w:r w:rsidRPr="008E132F">
        <w:rPr>
          <w:u w:val="single"/>
        </w:rPr>
        <w:t>Severability</w:t>
      </w:r>
      <w:r w:rsidRPr="008E132F">
        <w:t>.  In the event that any of the provisions of this Limited Warranty shall be held to be invalid, the remainder of the provisions of this Limited Warranty shall remain in full force and effect.</w:t>
      </w:r>
    </w:p>
    <w:p w:rsidR="00B4664C" w:rsidP="00D730C3" w14:paraId="4E7FF739" w14:textId="77777777">
      <w:pPr>
        <w:pStyle w:val="Signature"/>
        <w:spacing w:before="0"/>
        <w:ind w:left="0"/>
      </w:pPr>
    </w:p>
    <w:p w:rsidR="00D730C3" w:rsidP="00D730C3" w14:paraId="697836AE" w14:textId="77777777">
      <w:pPr>
        <w:pStyle w:val="Signature"/>
        <w:spacing w:before="0"/>
        <w:ind w:left="0"/>
      </w:pPr>
      <w:r>
        <w:t>SELLER:</w:t>
      </w:r>
    </w:p>
    <w:p w:rsidR="00D730C3" w:rsidP="00D730C3" w14:paraId="43D69EC2" w14:textId="77777777">
      <w:pPr>
        <w:pStyle w:val="Signature"/>
        <w:spacing w:before="0"/>
      </w:pPr>
    </w:p>
    <w:p w:rsidR="00D730C3" w:rsidP="00D730C3" w14:paraId="1B954162" w14:textId="77777777">
      <w:pPr>
        <w:pStyle w:val="Signature"/>
        <w:spacing w:before="0"/>
        <w:ind w:left="0"/>
      </w:pPr>
      <w:r w:rsidRPr="004F48BF">
        <w:t>CLIFTON AVENUE DEVELOPMENT, LLC</w:t>
      </w:r>
    </w:p>
    <w:p w:rsidR="00D730C3" w:rsidP="00D730C3" w14:paraId="47FA1C53" w14:textId="77777777">
      <w:pPr>
        <w:pStyle w:val="Signature"/>
        <w:spacing w:before="0"/>
        <w:ind w:left="0"/>
      </w:pPr>
      <w:r>
        <w:t>a Massachusetts limited liability company</w:t>
      </w:r>
    </w:p>
    <w:p w:rsidR="00D730C3" w:rsidP="00D730C3" w14:paraId="611D802E" w14:textId="77777777">
      <w:pPr>
        <w:pStyle w:val="Signature"/>
        <w:spacing w:before="0"/>
        <w:ind w:left="0"/>
      </w:pPr>
    </w:p>
    <w:p w:rsidR="00D730C3" w:rsidP="00D730C3" w14:paraId="43CB515B" w14:textId="77777777">
      <w:pPr>
        <w:pStyle w:val="Signature"/>
        <w:spacing w:before="0"/>
        <w:ind w:left="0"/>
      </w:pPr>
    </w:p>
    <w:p w:rsidR="00D730C3" w:rsidP="00D730C3" w14:paraId="69FCF86E" w14:textId="77777777">
      <w:pPr>
        <w:pStyle w:val="Signature"/>
        <w:spacing w:before="0"/>
        <w:ind w:left="0"/>
      </w:pPr>
      <w:r>
        <w:t>By: __________________________</w:t>
      </w:r>
    </w:p>
    <w:p w:rsidR="00D730C3" w:rsidP="00D730C3" w14:paraId="28D39524" w14:textId="77777777">
      <w:pPr>
        <w:pStyle w:val="Signature"/>
        <w:spacing w:before="0"/>
        <w:ind w:left="0"/>
      </w:pPr>
      <w:r>
        <w:t>Douglas Schluter, Manager</w:t>
      </w:r>
    </w:p>
    <w:p w:rsidR="00D730C3" w:rsidP="00D730C3" w14:paraId="580D3F3F" w14:textId="77777777">
      <w:pPr>
        <w:pStyle w:val="BodyText"/>
        <w:spacing w:after="0"/>
      </w:pPr>
      <w:r>
        <w:tab/>
      </w:r>
      <w:r>
        <w:tab/>
      </w:r>
      <w:r>
        <w:tab/>
      </w:r>
    </w:p>
    <w:p w:rsidR="00B353BE" w:rsidP="00B353BE" w14:paraId="57802382" w14:textId="77777777">
      <w:pPr>
        <w:pStyle w:val="BodyText"/>
        <w:spacing w:after="0"/>
      </w:pPr>
      <w:r>
        <w:t>BUYER:</w:t>
      </w:r>
      <w:r>
        <w:tab/>
      </w:r>
      <w:r>
        <w:tab/>
      </w:r>
      <w:r>
        <w:tab/>
      </w:r>
      <w:r>
        <w:tab/>
      </w:r>
      <w:r>
        <w:tab/>
      </w:r>
      <w:r w:rsidRPr="005242BC">
        <w:t>BUYER:</w:t>
      </w:r>
      <w:r>
        <w:tab/>
      </w:r>
      <w:r>
        <w:tab/>
      </w:r>
      <w:r>
        <w:tab/>
      </w:r>
      <w:r>
        <w:tab/>
      </w:r>
      <w:r>
        <w:tab/>
      </w:r>
    </w:p>
    <w:p w:rsidR="00B353BE" w:rsidP="00B353BE" w14:paraId="69DF1A00" w14:textId="77777777">
      <w:pPr>
        <w:pStyle w:val="BodyText"/>
        <w:spacing w:after="0"/>
      </w:pPr>
    </w:p>
    <w:p w:rsidR="00B353BE" w:rsidP="00B353BE" w14:paraId="2EF561CB" w14:textId="77777777">
      <w:pPr>
        <w:pStyle w:val="BodyText"/>
        <w:spacing w:after="0"/>
      </w:pPr>
    </w:p>
    <w:p w:rsidR="00B353BE" w:rsidP="00B353BE" w14:paraId="16B582E3" w14:textId="77777777">
      <w:pPr>
        <w:pStyle w:val="BodyText"/>
        <w:spacing w:after="0"/>
      </w:pPr>
      <w:r>
        <w:t>______________________________</w:t>
      </w:r>
      <w:r>
        <w:tab/>
      </w:r>
      <w:r w:rsidRPr="005242BC">
        <w:t>______________________________</w:t>
      </w:r>
      <w:r>
        <w:tab/>
      </w:r>
      <w:r>
        <w:tab/>
      </w:r>
    </w:p>
    <w:p w:rsidR="00D730C3" w:rsidRPr="008E132F" w:rsidP="00B353BE" w14:paraId="25DE4DDF" w14:textId="24C5EF86">
      <w:pPr>
        <w:pStyle w:val="BodyText"/>
        <w:spacing w:after="0"/>
      </w:pPr>
      <w:r>
        <w:t>Mitch Sauerhoff</w:t>
      </w:r>
      <w:r>
        <w:tab/>
      </w:r>
      <w:r>
        <w:tab/>
      </w:r>
      <w:r>
        <w:tab/>
      </w:r>
      <w:r>
        <w:tab/>
        <w:t xml:space="preserve">Ronna </w:t>
      </w:r>
      <w:r w:rsidRPr="00B3200E">
        <w:t>Sauerhoff</w:t>
      </w:r>
    </w:p>
    <w:sectPr w:rsidSect="00B22707">
      <w:headerReference w:type="even" r:id="rId4"/>
      <w:headerReference w:type="default" r:id="rId5"/>
      <w:footerReference w:type="even" r:id="rId6"/>
      <w:footerReference w:type="default" r:id="rId7"/>
      <w:headerReference w:type="first" r:id="rId8"/>
      <w:footerReference w:type="first" r:id="rId9"/>
      <w:pgSz w:w="12240" w:h="15840" w:code="1"/>
      <w:pgMar w:top="1440" w:right="1440" w:bottom="1440" w:left="1440" w:header="720" w:footer="720"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37B28" w14:paraId="6382CE9D" w14:textId="58AA17C9">
    <w:pPr>
      <w:pStyle w:val="DocI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B4FAC" w:rsidRPr="00EF59A0" w:rsidP="00492B2E" w14:paraId="314AD48D" w14:textId="77777777">
    <w:pPr>
      <w:pStyle w:val="Footer"/>
      <w:tabs>
        <w:tab w:val="clear" w:pos="4320"/>
        <w:tab w:val="clear" w:pos="8640"/>
        <w:tab w:val="right" w:pos="9360"/>
      </w:tabs>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bookmarkStart w:id="0" w:name="_iDocIDFielda4ec7076-87fa-4b2e-917c-28f2"/>
  <w:p w:rsidR="009B4FAC" w14:paraId="1EC9037C" w14:textId="3A79B9FB">
    <w:pPr>
      <w:pStyle w:val="DocID"/>
    </w:pPr>
    <w:r>
      <w:fldChar w:fldCharType="begin"/>
    </w:r>
    <w:r>
      <w:instrText xml:space="preserve">  IF </w:instrText>
    </w:r>
    <w:r>
      <w:fldChar w:fldCharType="begin"/>
    </w:r>
    <w:r>
      <w:instrText xml:space="preserve"> = </w:instrText>
    </w:r>
    <w:r>
      <w:fldChar w:fldCharType="begin"/>
    </w:r>
    <w:r>
      <w:instrText xml:space="preserve"> IF </w:instrText>
    </w:r>
    <w:r>
      <w:fldChar w:fldCharType="begin"/>
    </w:r>
    <w:r>
      <w:instrText xml:space="preserve">  PAGE \* Arabic </w:instrText>
    </w:r>
    <w:r>
      <w:fldChar w:fldCharType="separate"/>
    </w:r>
    <w:r>
      <w:instrText>5</w:instrText>
    </w:r>
    <w:r>
      <w:rPr>
        <w:noProof/>
      </w:rPr>
      <w:fldChar w:fldCharType="end"/>
    </w:r>
    <w:r>
      <w:instrText xml:space="preserve"> = 1 1 0</w:instrText>
    </w:r>
    <w:r>
      <w:fldChar w:fldCharType="separate"/>
    </w:r>
    <w:r>
      <w:instrText>0</w:instrText>
    </w:r>
    <w:r>
      <w:fldChar w:fldCharType="end"/>
    </w:r>
    <w:r>
      <w:instrText xml:space="preserve"> * </w:instrText>
    </w:r>
    <w:r>
      <w:fldChar w:fldCharType="begin"/>
    </w:r>
    <w:r>
      <w:instrText xml:space="preserve"> IF </w:instrText>
    </w:r>
    <w:r>
      <w:fldChar w:fldCharType="begin"/>
    </w:r>
    <w:r>
      <w:instrText xml:space="preserve"> COMPARE </w:instrText>
    </w:r>
    <w:r>
      <w:fldChar w:fldCharType="begin"/>
    </w:r>
    <w:r>
      <w:instrText xml:space="preserve"> SECTION </w:instrText>
    </w:r>
    <w:r>
      <w:fldChar w:fldCharType="separate"/>
    </w:r>
    <w:r>
      <w:instrText>1</w:instrText>
    </w:r>
    <w:r w:rsidR="00B353BE">
      <w:fldChar w:fldCharType="end"/>
    </w:r>
    <w:r>
      <w:instrText xml:space="preserve"> = "1"  </w:instrText>
    </w:r>
    <w:r>
      <w:fldChar w:fldCharType="separate"/>
    </w:r>
    <w:r>
      <w:instrText>1</w:instrText>
    </w:r>
    <w:r>
      <w:fldChar w:fldCharType="end"/>
    </w:r>
    <w:r>
      <w:instrText xml:space="preserve"> = 1 1 0</w:instrText>
    </w:r>
    <w:r>
      <w:fldChar w:fldCharType="separate"/>
    </w:r>
    <w:r>
      <w:instrText>1</w:instrText>
    </w:r>
    <w:r>
      <w:fldChar w:fldCharType="end"/>
    </w:r>
    <w:r>
      <w:fldChar w:fldCharType="separate"/>
    </w:r>
    <w:r>
      <w:instrText>0</w:instrText>
    </w:r>
    <w:r>
      <w:fldChar w:fldCharType="end"/>
    </w:r>
    <w:r>
      <w:instrText xml:space="preserve"> = 1 </w:instrText>
    </w:r>
    <w:r>
      <w:fldChar w:fldCharType="begin"/>
    </w:r>
    <w:r>
      <w:instrText xml:space="preserve">  DOCPROPERTY "CUS_DocIDChunk0" </w:instrText>
    </w:r>
    <w:r>
      <w:fldChar w:fldCharType="separate"/>
    </w:r>
    <w:r>
      <w:instrText>1016513.1</w:instrText>
    </w:r>
    <w:r>
      <w:fldChar w:fldCharType="end"/>
    </w:r>
    <w:r>
      <w:instrText xml:space="preserve"> </w:instrText>
    </w:r>
    <w:r>
      <w:fldChar w:fldCharType="separate"/>
    </w:r>
    <w:r>
      <w:fldChar w:fldCharType="end"/>
    </w:r>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okmarkStart w:id="1" w:name="_iDocIDFielda1e05d7d-b4c5-478b-8743-1b30"/>
  <w:p w:rsidR="009B4FAC" w14:paraId="31A3EEC0" w14:textId="21CD6C23">
    <w:pPr>
      <w:pStyle w:val="DocID"/>
    </w:pPr>
    <w:r>
      <w:fldChar w:fldCharType="begin"/>
    </w:r>
    <w:r>
      <w:instrText xml:space="preserve">  IF </w:instrText>
    </w:r>
    <w:r>
      <w:fldChar w:fldCharType="begin"/>
    </w:r>
    <w:r>
      <w:instrText xml:space="preserve"> = </w:instrText>
    </w:r>
    <w:r>
      <w:fldChar w:fldCharType="begin"/>
    </w:r>
    <w:r>
      <w:instrText xml:space="preserve"> IF </w:instrText>
    </w:r>
    <w:r>
      <w:fldChar w:fldCharType="begin"/>
    </w:r>
    <w:r>
      <w:instrText xml:space="preserve">  PAGE \* Arabic </w:instrText>
    </w:r>
    <w:r>
      <w:fldChar w:fldCharType="separate"/>
    </w:r>
    <w:r>
      <w:instrText>1</w:instrText>
    </w:r>
    <w:r>
      <w:rPr>
        <w:noProof/>
      </w:rPr>
      <w:fldChar w:fldCharType="end"/>
    </w:r>
    <w:r>
      <w:instrText xml:space="preserve"> = 1 1 0</w:instrText>
    </w:r>
    <w:r>
      <w:fldChar w:fldCharType="separate"/>
    </w:r>
    <w:r>
      <w:instrText>1</w:instrText>
    </w:r>
    <w:r>
      <w:fldChar w:fldCharType="end"/>
    </w:r>
    <w:r>
      <w:instrText xml:space="preserve"> * </w:instrText>
    </w:r>
    <w:r>
      <w:fldChar w:fldCharType="begin"/>
    </w:r>
    <w:r>
      <w:instrText xml:space="preserve"> IF </w:instrText>
    </w:r>
    <w:r>
      <w:fldChar w:fldCharType="begin"/>
    </w:r>
    <w:r>
      <w:instrText xml:space="preserve"> COMPARE </w:instrText>
    </w:r>
    <w:r>
      <w:fldChar w:fldCharType="begin"/>
    </w:r>
    <w:r>
      <w:instrText xml:space="preserve"> SECTION </w:instrText>
    </w:r>
    <w:r>
      <w:fldChar w:fldCharType="separate"/>
    </w:r>
    <w:r>
      <w:instrText>1</w:instrText>
    </w:r>
    <w:r w:rsidR="00B353BE">
      <w:fldChar w:fldCharType="end"/>
    </w:r>
    <w:r>
      <w:instrText xml:space="preserve"> = "1"  </w:instrText>
    </w:r>
    <w:r>
      <w:fldChar w:fldCharType="separate"/>
    </w:r>
    <w:r>
      <w:instrText>1</w:instrText>
    </w:r>
    <w:r>
      <w:fldChar w:fldCharType="end"/>
    </w:r>
    <w:r>
      <w:instrText xml:space="preserve"> = 1 1 0</w:instrText>
    </w:r>
    <w:r>
      <w:fldChar w:fldCharType="separate"/>
    </w:r>
    <w:r>
      <w:instrText>1</w:instrText>
    </w:r>
    <w:r>
      <w:fldChar w:fldCharType="end"/>
    </w:r>
    <w:r>
      <w:fldChar w:fldCharType="separate"/>
    </w:r>
    <w:r>
      <w:instrText>1</w:instrText>
    </w:r>
    <w:r>
      <w:fldChar w:fldCharType="end"/>
    </w:r>
    <w:r>
      <w:instrText xml:space="preserve"> = 1 </w:instrText>
    </w:r>
    <w:r>
      <w:fldChar w:fldCharType="begin"/>
    </w:r>
    <w:r>
      <w:instrText xml:space="preserve">  DOCPROPERTY "CUS_DocIDChunk0" </w:instrText>
    </w:r>
    <w:r>
      <w:fldChar w:fldCharType="separate"/>
    </w:r>
    <w:r>
      <w:instrText>1016513.1</w:instrText>
    </w:r>
    <w:r>
      <w:fldChar w:fldCharType="end"/>
    </w:r>
    <w:r>
      <w:instrText xml:space="preserve"> </w:instrText>
    </w:r>
    <w:r>
      <w:fldChar w:fldCharType="separate"/>
    </w:r>
    <w:r>
      <w:t>1016513.1</w:t>
    </w:r>
    <w:r>
      <w:fldChar w:fldCharType="end"/>
    </w:r>
    <w:bookmarkEnd w:id="1"/>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22707" w14:paraId="7BF78CF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22707" w14:paraId="534A2460"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22707" w14:paraId="2AD5FC1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28582362"/>
    <w:lvl w:ilvl="0">
      <w:start w:val="1"/>
      <w:numFmt w:val="decimal"/>
      <w:lvlText w:val="%1."/>
      <w:lvlJc w:val="left"/>
      <w:pPr>
        <w:tabs>
          <w:tab w:val="num" w:pos="1800"/>
        </w:tabs>
        <w:ind w:left="1800" w:hanging="360"/>
      </w:pPr>
    </w:lvl>
  </w:abstractNum>
  <w:abstractNum w:abstractNumId="1">
    <w:nsid w:val="FFFFFF7D"/>
    <w:multiLevelType w:val="singleLevel"/>
    <w:tmpl w:val="60FACE98"/>
    <w:lvl w:ilvl="0">
      <w:start w:val="1"/>
      <w:numFmt w:val="decimal"/>
      <w:lvlText w:val="%1."/>
      <w:lvlJc w:val="left"/>
      <w:pPr>
        <w:tabs>
          <w:tab w:val="num" w:pos="1440"/>
        </w:tabs>
        <w:ind w:left="1440" w:hanging="360"/>
      </w:pPr>
    </w:lvl>
  </w:abstractNum>
  <w:abstractNum w:abstractNumId="2">
    <w:nsid w:val="FFFFFF7E"/>
    <w:multiLevelType w:val="singleLevel"/>
    <w:tmpl w:val="79DA0638"/>
    <w:lvl w:ilvl="0">
      <w:start w:val="1"/>
      <w:numFmt w:val="decimal"/>
      <w:lvlText w:val="%1."/>
      <w:lvlJc w:val="left"/>
      <w:pPr>
        <w:tabs>
          <w:tab w:val="num" w:pos="1080"/>
        </w:tabs>
        <w:ind w:left="1080" w:hanging="360"/>
      </w:pPr>
    </w:lvl>
  </w:abstractNum>
  <w:abstractNum w:abstractNumId="3">
    <w:nsid w:val="FFFFFF7F"/>
    <w:multiLevelType w:val="singleLevel"/>
    <w:tmpl w:val="0CDE1F1E"/>
    <w:lvl w:ilvl="0">
      <w:start w:val="1"/>
      <w:numFmt w:val="decimal"/>
      <w:lvlText w:val="%1."/>
      <w:lvlJc w:val="left"/>
      <w:pPr>
        <w:tabs>
          <w:tab w:val="num" w:pos="720"/>
        </w:tabs>
        <w:ind w:left="720" w:hanging="360"/>
      </w:pPr>
    </w:lvl>
  </w:abstractNum>
  <w:abstractNum w:abstractNumId="4">
    <w:nsid w:val="FFFFFF80"/>
    <w:multiLevelType w:val="singleLevel"/>
    <w:tmpl w:val="F63C134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46498B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DB7EEFC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AD682C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3A72AA8C"/>
    <w:lvl w:ilvl="0">
      <w:start w:val="1"/>
      <w:numFmt w:val="decimal"/>
      <w:pStyle w:val="ListNumber"/>
      <w:lvlText w:val="%1."/>
      <w:lvlJc w:val="left"/>
      <w:pPr>
        <w:tabs>
          <w:tab w:val="num" w:pos="720"/>
        </w:tabs>
        <w:ind w:left="720" w:hanging="720"/>
      </w:pPr>
      <w:rPr>
        <w:rFonts w:hint="default"/>
      </w:rPr>
    </w:lvl>
  </w:abstractNum>
  <w:abstractNum w:abstractNumId="9">
    <w:nsid w:val="FFFFFF89"/>
    <w:multiLevelType w:val="singleLevel"/>
    <w:tmpl w:val="197E7440"/>
    <w:lvl w:ilvl="0">
      <w:start w:val="1"/>
      <w:numFmt w:val="bullet"/>
      <w:lvlText w:val=""/>
      <w:lvlJc w:val="left"/>
      <w:pPr>
        <w:tabs>
          <w:tab w:val="num" w:pos="360"/>
        </w:tabs>
        <w:ind w:left="360" w:hanging="360"/>
      </w:pPr>
      <w:rPr>
        <w:rFonts w:ascii="Symbol" w:hAnsi="Symbol" w:hint="default"/>
      </w:rPr>
    </w:lvl>
  </w:abstractNum>
  <w:abstractNum w:abstractNumId="10">
    <w:nsid w:val="02186EBE"/>
    <w:multiLevelType w:val="multilevel"/>
    <w:tmpl w:val="73F03A58"/>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1">
    <w:nsid w:val="0FEB5AA8"/>
    <w:multiLevelType w:val="multilevel"/>
    <w:tmpl w:val="F99203A4"/>
    <w:lvl w:ilvl="0">
      <w:start w:val="1"/>
      <w:numFmt w:val="decimal"/>
      <w:lvlText w:val="%1."/>
      <w:lvlJc w:val="left"/>
      <w:pPr>
        <w:tabs>
          <w:tab w:val="num" w:pos="720"/>
        </w:tabs>
        <w:ind w:left="720" w:hanging="720"/>
      </w:pPr>
      <w:rPr>
        <w:rFonts w:hint="default"/>
        <w:vanish w:val="0"/>
        <w:u w:val="none"/>
      </w:rPr>
    </w:lvl>
    <w:lvl w:ilvl="1">
      <w:start w:val="1"/>
      <w:numFmt w:val="lowerLetter"/>
      <w:lvlText w:val="%2."/>
      <w:lvlJc w:val="left"/>
      <w:pPr>
        <w:tabs>
          <w:tab w:val="num" w:pos="1440"/>
        </w:tabs>
        <w:ind w:left="1440" w:hanging="720"/>
      </w:pPr>
      <w:rPr>
        <w:rFonts w:hint="default"/>
        <w:vanish w:val="0"/>
        <w:u w:val="none"/>
      </w:rPr>
    </w:lvl>
    <w:lvl w:ilvl="2">
      <w:start w:val="1"/>
      <w:numFmt w:val="lowerRoman"/>
      <w:lvlText w:val="%3."/>
      <w:lvlJc w:val="left"/>
      <w:pPr>
        <w:tabs>
          <w:tab w:val="num" w:pos="2160"/>
        </w:tabs>
        <w:ind w:left="2160" w:hanging="720"/>
      </w:pPr>
      <w:rPr>
        <w:rFonts w:hint="default"/>
        <w:vanish w:val="0"/>
        <w:u w:val="none"/>
      </w:rPr>
    </w:lvl>
    <w:lvl w:ilvl="3">
      <w:start w:val="1"/>
      <w:numFmt w:val="lowerLetter"/>
      <w:lvlText w:val="%4)"/>
      <w:lvlJc w:val="left"/>
      <w:pPr>
        <w:tabs>
          <w:tab w:val="num" w:pos="2880"/>
        </w:tabs>
        <w:ind w:left="2880" w:hanging="720"/>
      </w:pPr>
      <w:rPr>
        <w:rFonts w:hint="default"/>
        <w:vanish w:val="0"/>
        <w:u w:val="none"/>
      </w:rPr>
    </w:lvl>
    <w:lvl w:ilvl="4">
      <w:start w:val="1"/>
      <w:numFmt w:val="lowerRoman"/>
      <w:lvlText w:val="%5)"/>
      <w:lvlJc w:val="left"/>
      <w:pPr>
        <w:tabs>
          <w:tab w:val="num" w:pos="3600"/>
        </w:tabs>
        <w:ind w:left="3600" w:hanging="720"/>
      </w:pPr>
      <w:rPr>
        <w:rFonts w:hint="default"/>
        <w:vanish w:val="0"/>
        <w:u w:val="none"/>
      </w:rPr>
    </w:lvl>
    <w:lvl w:ilvl="5">
      <w:start w:val="1"/>
      <w:numFmt w:val="lowerLetter"/>
      <w:lvlRestart w:val="0"/>
      <w:lvlText w:val="(%6)"/>
      <w:lvlJc w:val="left"/>
      <w:pPr>
        <w:tabs>
          <w:tab w:val="num" w:pos="4320"/>
        </w:tabs>
        <w:ind w:left="4320" w:hanging="720"/>
      </w:pPr>
      <w:rPr>
        <w:rFonts w:hint="default"/>
        <w:vanish w:val="0"/>
        <w:u w:val="none"/>
      </w:rPr>
    </w:lvl>
    <w:lvl w:ilvl="6">
      <w:start w:val="1"/>
      <w:numFmt w:val="upperRoman"/>
      <w:lvlText w:val="%7."/>
      <w:lvlJc w:val="left"/>
      <w:pPr>
        <w:tabs>
          <w:tab w:val="num" w:pos="1440"/>
        </w:tabs>
        <w:ind w:left="1440" w:hanging="720"/>
      </w:pPr>
      <w:rPr>
        <w:rFonts w:hint="default"/>
        <w:vanish w:val="0"/>
        <w:u w:val="none"/>
      </w:rPr>
    </w:lvl>
    <w:lvl w:ilvl="7">
      <w:start w:val="1"/>
      <w:numFmt w:val="upperLetter"/>
      <w:lvlText w:val="%8."/>
      <w:lvlJc w:val="left"/>
      <w:pPr>
        <w:tabs>
          <w:tab w:val="num" w:pos="2160"/>
        </w:tabs>
        <w:ind w:left="2160" w:hanging="720"/>
      </w:pPr>
      <w:rPr>
        <w:rFonts w:hint="default"/>
        <w:vanish w:val="0"/>
        <w:u w:val="none"/>
      </w:rPr>
    </w:lvl>
    <w:lvl w:ilvl="8">
      <w:start w:val="1"/>
      <w:numFmt w:val="decimal"/>
      <w:lvlText w:val="%9."/>
      <w:lvlJc w:val="left"/>
      <w:pPr>
        <w:tabs>
          <w:tab w:val="num" w:pos="2880"/>
        </w:tabs>
        <w:ind w:left="2880" w:hanging="720"/>
      </w:pPr>
      <w:rPr>
        <w:rFonts w:hint="default"/>
        <w:vanish w:val="0"/>
        <w:u w:val="none"/>
      </w:rPr>
    </w:lvl>
  </w:abstractNum>
  <w:abstractNum w:abstractNumId="12">
    <w:nsid w:val="2A373242"/>
    <w:multiLevelType w:val="multilevel"/>
    <w:tmpl w:val="DB62E3BE"/>
    <w:lvl w:ilvl="0">
      <w:start w:val="11"/>
      <w:numFmt w:val="decimal"/>
      <w:lvlText w:val="%1."/>
      <w:lvlJc w:val="left"/>
      <w:pPr>
        <w:tabs>
          <w:tab w:val="num" w:pos="720"/>
        </w:tabs>
        <w:ind w:left="720" w:hanging="720"/>
      </w:pPr>
      <w:rPr>
        <w:rFonts w:hint="default"/>
        <w:vanish w:val="0"/>
        <w:u w:val="none"/>
      </w:rPr>
    </w:lvl>
    <w:lvl w:ilvl="1">
      <w:start w:val="1"/>
      <w:numFmt w:val="lowerLetter"/>
      <w:lvlText w:val="%2."/>
      <w:lvlJc w:val="left"/>
      <w:pPr>
        <w:tabs>
          <w:tab w:val="num" w:pos="1440"/>
        </w:tabs>
        <w:ind w:left="1440" w:hanging="720"/>
      </w:pPr>
      <w:rPr>
        <w:rFonts w:hint="default"/>
        <w:vanish w:val="0"/>
        <w:u w:val="none"/>
      </w:rPr>
    </w:lvl>
    <w:lvl w:ilvl="2">
      <w:start w:val="1"/>
      <w:numFmt w:val="lowerRoman"/>
      <w:lvlText w:val="%3."/>
      <w:lvlJc w:val="left"/>
      <w:pPr>
        <w:tabs>
          <w:tab w:val="num" w:pos="2160"/>
        </w:tabs>
        <w:ind w:left="2160" w:hanging="720"/>
      </w:pPr>
      <w:rPr>
        <w:rFonts w:hint="default"/>
        <w:vanish w:val="0"/>
        <w:u w:val="none"/>
      </w:rPr>
    </w:lvl>
    <w:lvl w:ilvl="3">
      <w:start w:val="1"/>
      <w:numFmt w:val="lowerLetter"/>
      <w:lvlText w:val="%4)"/>
      <w:lvlJc w:val="left"/>
      <w:pPr>
        <w:tabs>
          <w:tab w:val="num" w:pos="2880"/>
        </w:tabs>
        <w:ind w:left="2880" w:hanging="720"/>
      </w:pPr>
      <w:rPr>
        <w:rFonts w:hint="default"/>
        <w:vanish w:val="0"/>
        <w:u w:val="none"/>
      </w:rPr>
    </w:lvl>
    <w:lvl w:ilvl="4">
      <w:start w:val="1"/>
      <w:numFmt w:val="lowerRoman"/>
      <w:lvlText w:val="%5)"/>
      <w:lvlJc w:val="left"/>
      <w:pPr>
        <w:tabs>
          <w:tab w:val="num" w:pos="3600"/>
        </w:tabs>
        <w:ind w:left="3600" w:hanging="720"/>
      </w:pPr>
      <w:rPr>
        <w:rFonts w:hint="default"/>
        <w:vanish w:val="0"/>
        <w:u w:val="none"/>
      </w:rPr>
    </w:lvl>
    <w:lvl w:ilvl="5">
      <w:start w:val="1"/>
      <w:numFmt w:val="lowerLetter"/>
      <w:lvlRestart w:val="0"/>
      <w:lvlText w:val="(%6)"/>
      <w:lvlJc w:val="left"/>
      <w:pPr>
        <w:tabs>
          <w:tab w:val="num" w:pos="4320"/>
        </w:tabs>
        <w:ind w:left="4320" w:hanging="720"/>
      </w:pPr>
      <w:rPr>
        <w:rFonts w:hint="default"/>
        <w:vanish w:val="0"/>
        <w:u w:val="none"/>
      </w:rPr>
    </w:lvl>
    <w:lvl w:ilvl="6">
      <w:start w:val="1"/>
      <w:numFmt w:val="upperRoman"/>
      <w:lvlText w:val="%7."/>
      <w:lvlJc w:val="left"/>
      <w:pPr>
        <w:tabs>
          <w:tab w:val="num" w:pos="1440"/>
        </w:tabs>
        <w:ind w:left="1440" w:hanging="720"/>
      </w:pPr>
      <w:rPr>
        <w:rFonts w:hint="default"/>
        <w:vanish w:val="0"/>
        <w:u w:val="none"/>
      </w:rPr>
    </w:lvl>
    <w:lvl w:ilvl="7">
      <w:start w:val="1"/>
      <w:numFmt w:val="upperLetter"/>
      <w:lvlText w:val="%8."/>
      <w:lvlJc w:val="left"/>
      <w:pPr>
        <w:tabs>
          <w:tab w:val="num" w:pos="2160"/>
        </w:tabs>
        <w:ind w:left="2160" w:hanging="720"/>
      </w:pPr>
      <w:rPr>
        <w:rFonts w:hint="default"/>
        <w:vanish w:val="0"/>
        <w:u w:val="none"/>
      </w:rPr>
    </w:lvl>
    <w:lvl w:ilvl="8">
      <w:start w:val="1"/>
      <w:numFmt w:val="decimal"/>
      <w:lvlText w:val="%9."/>
      <w:lvlJc w:val="left"/>
      <w:pPr>
        <w:tabs>
          <w:tab w:val="num" w:pos="2880"/>
        </w:tabs>
        <w:ind w:left="2880" w:hanging="720"/>
      </w:pPr>
      <w:rPr>
        <w:rFonts w:hint="default"/>
        <w:vanish w:val="0"/>
        <w:u w:val="none"/>
      </w:rPr>
    </w:lvl>
  </w:abstractNum>
  <w:abstractNum w:abstractNumId="13">
    <w:nsid w:val="2B4E0907"/>
    <w:multiLevelType w:val="multilevel"/>
    <w:tmpl w:val="F99203A4"/>
    <w:lvl w:ilvl="0">
      <w:start w:val="1"/>
      <w:numFmt w:val="decimal"/>
      <w:lvlText w:val="%1."/>
      <w:lvlJc w:val="left"/>
      <w:pPr>
        <w:tabs>
          <w:tab w:val="num" w:pos="720"/>
        </w:tabs>
        <w:ind w:left="720" w:hanging="720"/>
      </w:pPr>
      <w:rPr>
        <w:rFonts w:hint="default"/>
        <w:vanish w:val="0"/>
        <w:u w:val="none"/>
      </w:rPr>
    </w:lvl>
    <w:lvl w:ilvl="1">
      <w:start w:val="1"/>
      <w:numFmt w:val="lowerLetter"/>
      <w:lvlText w:val="%2."/>
      <w:lvlJc w:val="left"/>
      <w:pPr>
        <w:tabs>
          <w:tab w:val="num" w:pos="1440"/>
        </w:tabs>
        <w:ind w:left="1440" w:hanging="720"/>
      </w:pPr>
      <w:rPr>
        <w:rFonts w:hint="default"/>
        <w:vanish w:val="0"/>
        <w:u w:val="none"/>
      </w:rPr>
    </w:lvl>
    <w:lvl w:ilvl="2">
      <w:start w:val="1"/>
      <w:numFmt w:val="lowerRoman"/>
      <w:lvlText w:val="%3."/>
      <w:lvlJc w:val="left"/>
      <w:pPr>
        <w:tabs>
          <w:tab w:val="num" w:pos="2160"/>
        </w:tabs>
        <w:ind w:left="2160" w:hanging="720"/>
      </w:pPr>
      <w:rPr>
        <w:rFonts w:hint="default"/>
        <w:vanish w:val="0"/>
        <w:u w:val="none"/>
      </w:rPr>
    </w:lvl>
    <w:lvl w:ilvl="3">
      <w:start w:val="1"/>
      <w:numFmt w:val="lowerLetter"/>
      <w:lvlText w:val="%4)"/>
      <w:lvlJc w:val="left"/>
      <w:pPr>
        <w:tabs>
          <w:tab w:val="num" w:pos="2880"/>
        </w:tabs>
        <w:ind w:left="2880" w:hanging="720"/>
      </w:pPr>
      <w:rPr>
        <w:rFonts w:hint="default"/>
        <w:vanish w:val="0"/>
        <w:u w:val="none"/>
      </w:rPr>
    </w:lvl>
    <w:lvl w:ilvl="4">
      <w:start w:val="1"/>
      <w:numFmt w:val="lowerRoman"/>
      <w:lvlText w:val="%5)"/>
      <w:lvlJc w:val="left"/>
      <w:pPr>
        <w:tabs>
          <w:tab w:val="num" w:pos="3600"/>
        </w:tabs>
        <w:ind w:left="3600" w:hanging="720"/>
      </w:pPr>
      <w:rPr>
        <w:rFonts w:hint="default"/>
        <w:vanish w:val="0"/>
        <w:u w:val="none"/>
      </w:rPr>
    </w:lvl>
    <w:lvl w:ilvl="5">
      <w:start w:val="1"/>
      <w:numFmt w:val="lowerLetter"/>
      <w:lvlRestart w:val="0"/>
      <w:lvlText w:val="(%6)"/>
      <w:lvlJc w:val="left"/>
      <w:pPr>
        <w:tabs>
          <w:tab w:val="num" w:pos="4320"/>
        </w:tabs>
        <w:ind w:left="4320" w:hanging="720"/>
      </w:pPr>
      <w:rPr>
        <w:rFonts w:hint="default"/>
        <w:vanish w:val="0"/>
        <w:u w:val="none"/>
      </w:rPr>
    </w:lvl>
    <w:lvl w:ilvl="6">
      <w:start w:val="1"/>
      <w:numFmt w:val="upperRoman"/>
      <w:lvlText w:val="%7."/>
      <w:lvlJc w:val="left"/>
      <w:pPr>
        <w:tabs>
          <w:tab w:val="num" w:pos="1440"/>
        </w:tabs>
        <w:ind w:left="1440" w:hanging="720"/>
      </w:pPr>
      <w:rPr>
        <w:rFonts w:hint="default"/>
        <w:vanish w:val="0"/>
        <w:u w:val="none"/>
      </w:rPr>
    </w:lvl>
    <w:lvl w:ilvl="7">
      <w:start w:val="1"/>
      <w:numFmt w:val="upperLetter"/>
      <w:lvlText w:val="%8."/>
      <w:lvlJc w:val="left"/>
      <w:pPr>
        <w:tabs>
          <w:tab w:val="num" w:pos="2160"/>
        </w:tabs>
        <w:ind w:left="2160" w:hanging="720"/>
      </w:pPr>
      <w:rPr>
        <w:rFonts w:hint="default"/>
        <w:vanish w:val="0"/>
        <w:u w:val="none"/>
      </w:rPr>
    </w:lvl>
    <w:lvl w:ilvl="8">
      <w:start w:val="1"/>
      <w:numFmt w:val="decimal"/>
      <w:lvlText w:val="%9."/>
      <w:lvlJc w:val="left"/>
      <w:pPr>
        <w:tabs>
          <w:tab w:val="num" w:pos="2880"/>
        </w:tabs>
        <w:ind w:left="2880" w:hanging="720"/>
      </w:pPr>
      <w:rPr>
        <w:rFonts w:hint="default"/>
        <w:vanish w:val="0"/>
        <w:u w:val="none"/>
      </w:rPr>
    </w:lvl>
  </w:abstractNum>
  <w:abstractNum w:abstractNumId="14">
    <w:nsid w:val="469159FD"/>
    <w:multiLevelType w:val="hybridMultilevel"/>
    <w:tmpl w:val="F812910C"/>
    <w:lvl w:ilvl="0">
      <w:start w:val="1"/>
      <w:numFmt w:val="bullet"/>
      <w:pStyle w:val="ListBullet"/>
      <w:lvlText w:val=""/>
      <w:lvlJc w:val="left"/>
      <w:pPr>
        <w:tabs>
          <w:tab w:val="num" w:pos="720"/>
        </w:tabs>
        <w:ind w:left="720" w:hanging="72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nsid w:val="59EE515F"/>
    <w:multiLevelType w:val="hybridMultilevel"/>
    <w:tmpl w:val="5C0210E0"/>
    <w:lvl w:ilvl="0">
      <w:start w:val="1"/>
      <w:numFmt w:val="bullet"/>
      <w:pStyle w:val="xbox"/>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nsid w:val="7D1C5D8A"/>
    <w:multiLevelType w:val="multilevel"/>
    <w:tmpl w:val="C882DA00"/>
    <w:lvl w:ilvl="0">
      <w:start w:val="1"/>
      <w:numFmt w:val="decimal"/>
      <w:pStyle w:val="Heading1"/>
      <w:lvlText w:val="%1."/>
      <w:lvlJc w:val="left"/>
      <w:pPr>
        <w:tabs>
          <w:tab w:val="num" w:pos="720"/>
        </w:tabs>
        <w:ind w:left="720" w:hanging="720"/>
      </w:pPr>
      <w:rPr>
        <w:rFonts w:hint="default"/>
        <w:b w:val="0"/>
        <w:vanish w:val="0"/>
        <w:u w:val="none"/>
      </w:rPr>
    </w:lvl>
    <w:lvl w:ilvl="1">
      <w:start w:val="1"/>
      <w:numFmt w:val="lowerLetter"/>
      <w:pStyle w:val="Heading2"/>
      <w:lvlText w:val="%2."/>
      <w:lvlJc w:val="left"/>
      <w:pPr>
        <w:tabs>
          <w:tab w:val="num" w:pos="1440"/>
        </w:tabs>
        <w:ind w:left="1440" w:hanging="720"/>
      </w:pPr>
      <w:rPr>
        <w:rFonts w:hint="default"/>
        <w:strike w:val="0"/>
        <w:vanish w:val="0"/>
        <w:u w:val="none"/>
      </w:rPr>
    </w:lvl>
    <w:lvl w:ilvl="2">
      <w:start w:val="1"/>
      <w:numFmt w:val="lowerRoman"/>
      <w:pStyle w:val="Heading3"/>
      <w:lvlText w:val="%3."/>
      <w:lvlJc w:val="left"/>
      <w:pPr>
        <w:tabs>
          <w:tab w:val="num" w:pos="2160"/>
        </w:tabs>
        <w:ind w:left="2160" w:hanging="720"/>
      </w:pPr>
      <w:rPr>
        <w:rFonts w:hint="default"/>
        <w:vanish w:val="0"/>
        <w:u w:val="none"/>
      </w:rPr>
    </w:lvl>
    <w:lvl w:ilvl="3">
      <w:start w:val="1"/>
      <w:numFmt w:val="lowerLetter"/>
      <w:pStyle w:val="Heading4"/>
      <w:lvlText w:val="%4)"/>
      <w:lvlJc w:val="left"/>
      <w:pPr>
        <w:tabs>
          <w:tab w:val="num" w:pos="2880"/>
        </w:tabs>
        <w:ind w:left="2880" w:hanging="720"/>
      </w:pPr>
      <w:rPr>
        <w:rFonts w:hint="default"/>
        <w:vanish w:val="0"/>
        <w:u w:val="none"/>
      </w:rPr>
    </w:lvl>
    <w:lvl w:ilvl="4">
      <w:start w:val="1"/>
      <w:numFmt w:val="lowerRoman"/>
      <w:pStyle w:val="Heading5"/>
      <w:lvlText w:val="%5)"/>
      <w:lvlJc w:val="left"/>
      <w:pPr>
        <w:tabs>
          <w:tab w:val="num" w:pos="3600"/>
        </w:tabs>
        <w:ind w:left="3600" w:hanging="720"/>
      </w:pPr>
      <w:rPr>
        <w:rFonts w:hint="default"/>
        <w:vanish w:val="0"/>
        <w:u w:val="none"/>
      </w:rPr>
    </w:lvl>
    <w:lvl w:ilvl="5">
      <w:start w:val="1"/>
      <w:numFmt w:val="lowerLetter"/>
      <w:lvlRestart w:val="0"/>
      <w:pStyle w:val="Heading6"/>
      <w:lvlText w:val="(%6)"/>
      <w:lvlJc w:val="left"/>
      <w:pPr>
        <w:tabs>
          <w:tab w:val="num" w:pos="4320"/>
        </w:tabs>
        <w:ind w:left="4320" w:hanging="720"/>
      </w:pPr>
      <w:rPr>
        <w:rFonts w:hint="default"/>
        <w:vanish w:val="0"/>
        <w:u w:val="none"/>
      </w:rPr>
    </w:lvl>
    <w:lvl w:ilvl="6">
      <w:start w:val="1"/>
      <w:numFmt w:val="upperRoman"/>
      <w:pStyle w:val="Heading7"/>
      <w:lvlText w:val="%7."/>
      <w:lvlJc w:val="left"/>
      <w:pPr>
        <w:tabs>
          <w:tab w:val="num" w:pos="1440"/>
        </w:tabs>
        <w:ind w:left="1440" w:hanging="720"/>
      </w:pPr>
      <w:rPr>
        <w:rFonts w:hint="default"/>
        <w:vanish w:val="0"/>
        <w:u w:val="none"/>
      </w:rPr>
    </w:lvl>
    <w:lvl w:ilvl="7">
      <w:start w:val="1"/>
      <w:numFmt w:val="upperLetter"/>
      <w:pStyle w:val="Heading8"/>
      <w:lvlText w:val="%8."/>
      <w:lvlJc w:val="left"/>
      <w:pPr>
        <w:tabs>
          <w:tab w:val="num" w:pos="2160"/>
        </w:tabs>
        <w:ind w:left="2160" w:hanging="720"/>
      </w:pPr>
      <w:rPr>
        <w:rFonts w:hint="default"/>
        <w:vanish w:val="0"/>
        <w:u w:val="none"/>
      </w:rPr>
    </w:lvl>
    <w:lvl w:ilvl="8">
      <w:start w:val="1"/>
      <w:numFmt w:val="decimal"/>
      <w:pStyle w:val="Heading9"/>
      <w:lvlText w:val="%9."/>
      <w:lvlJc w:val="left"/>
      <w:pPr>
        <w:tabs>
          <w:tab w:val="num" w:pos="2880"/>
        </w:tabs>
        <w:ind w:left="2880" w:hanging="720"/>
      </w:pPr>
      <w:rPr>
        <w:rFonts w:hint="default"/>
        <w:vanish w:val="0"/>
        <w:u w:val="none"/>
      </w:rPr>
    </w:lvl>
  </w:abstractNum>
  <w:abstractNum w:abstractNumId="17">
    <w:nsid w:val="7F80182B"/>
    <w:multiLevelType w:val="hybridMultilevel"/>
    <w:tmpl w:val="5F3E5DF0"/>
    <w:lvl w:ilvl="0">
      <w:start w:val="1"/>
      <w:numFmt w:val="bullet"/>
      <w:pStyle w:val="box"/>
      <w:lvlText w:val=""/>
      <w:lvlJc w:val="left"/>
      <w:pPr>
        <w:tabs>
          <w:tab w:val="num" w:pos="720"/>
        </w:tabs>
        <w:ind w:left="720" w:hanging="720"/>
      </w:pPr>
      <w:rPr>
        <w:rFonts w:ascii="Wingdings" w:hAnsi="Wingdings" w:hint="default"/>
        <w:sz w:val="24"/>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2"/>
  </w:num>
  <w:num w:numId="3">
    <w:abstractNumId w:val="12"/>
  </w:num>
  <w:num w:numId="4">
    <w:abstractNumId w:val="12"/>
  </w:num>
  <w:num w:numId="5">
    <w:abstractNumId w:val="12"/>
  </w:num>
  <w:num w:numId="6">
    <w:abstractNumId w:val="12"/>
  </w:num>
  <w:num w:numId="7">
    <w:abstractNumId w:val="12"/>
  </w:num>
  <w:num w:numId="8">
    <w:abstractNumId w:val="12"/>
  </w:num>
  <w:num w:numId="9">
    <w:abstractNumId w:val="12"/>
  </w:num>
  <w:num w:numId="10">
    <w:abstractNumId w:val="12"/>
  </w:num>
  <w:num w:numId="11">
    <w:abstractNumId w:val="12"/>
  </w:num>
  <w:num w:numId="12">
    <w:abstractNumId w:val="12"/>
  </w:num>
  <w:num w:numId="13">
    <w:abstractNumId w:val="12"/>
  </w:num>
  <w:num w:numId="14">
    <w:abstractNumId w:val="12"/>
  </w:num>
  <w:num w:numId="15">
    <w:abstractNumId w:val="13"/>
  </w:num>
  <w:num w:numId="16">
    <w:abstractNumId w:val="11"/>
  </w:num>
  <w:num w:numId="17">
    <w:abstractNumId w:val="8"/>
  </w:num>
  <w:num w:numId="18">
    <w:abstractNumId w:val="9"/>
  </w:num>
  <w:num w:numId="19">
    <w:abstractNumId w:val="14"/>
  </w:num>
  <w:num w:numId="20">
    <w:abstractNumId w:val="17"/>
  </w:num>
  <w:num w:numId="21">
    <w:abstractNumId w:val="15"/>
  </w:num>
  <w:num w:numId="22">
    <w:abstractNumId w:val="17"/>
  </w:num>
  <w:num w:numId="23">
    <w:abstractNumId w:val="15"/>
  </w:num>
  <w:num w:numId="24">
    <w:abstractNumId w:val="7"/>
  </w:num>
  <w:num w:numId="25">
    <w:abstractNumId w:val="6"/>
  </w:num>
  <w:num w:numId="26">
    <w:abstractNumId w:val="5"/>
  </w:num>
  <w:num w:numId="27">
    <w:abstractNumId w:val="4"/>
  </w:num>
  <w:num w:numId="28">
    <w:abstractNumId w:val="3"/>
  </w:num>
  <w:num w:numId="29">
    <w:abstractNumId w:val="2"/>
  </w:num>
  <w:num w:numId="30">
    <w:abstractNumId w:val="1"/>
  </w:num>
  <w:num w:numId="31">
    <w:abstractNumId w:val="0"/>
  </w:num>
  <w:num w:numId="32">
    <w:abstractNumId w:val="12"/>
  </w:num>
  <w:num w:numId="33">
    <w:abstractNumId w:val="10"/>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804" w:allStyles="0" w:alternateStyleNames="0" w:clearFormatting="1" w:customStyles="0" w:directFormattingOnNumbering="0" w:directFormattingOnParagraphs="0" w:directFormattingOnRuns="0" w:directFormattingOnTables="1" w:headingStyles="0" w:latentStyles="1" w:numberingStyles="0" w:stylesInUse="0" w:tableStyles="0" w:top3HeadingStyles="1" w:visibleStyl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165B96"/>
    <w:rsid w:val="000F723E"/>
    <w:rsid w:val="00165B96"/>
    <w:rsid w:val="00187493"/>
    <w:rsid w:val="002904BF"/>
    <w:rsid w:val="002B17B2"/>
    <w:rsid w:val="00492B2E"/>
    <w:rsid w:val="004E42B1"/>
    <w:rsid w:val="004F48BF"/>
    <w:rsid w:val="005242BC"/>
    <w:rsid w:val="00533EB0"/>
    <w:rsid w:val="0061229D"/>
    <w:rsid w:val="00633318"/>
    <w:rsid w:val="0066275D"/>
    <w:rsid w:val="00697FC4"/>
    <w:rsid w:val="006C73F3"/>
    <w:rsid w:val="007123D0"/>
    <w:rsid w:val="00761CC4"/>
    <w:rsid w:val="00835094"/>
    <w:rsid w:val="008E132F"/>
    <w:rsid w:val="008F5833"/>
    <w:rsid w:val="00974917"/>
    <w:rsid w:val="009B4FAC"/>
    <w:rsid w:val="009E632C"/>
    <w:rsid w:val="009F1034"/>
    <w:rsid w:val="00A44B18"/>
    <w:rsid w:val="00A5202B"/>
    <w:rsid w:val="00AE42D8"/>
    <w:rsid w:val="00AF3887"/>
    <w:rsid w:val="00B22707"/>
    <w:rsid w:val="00B3200E"/>
    <w:rsid w:val="00B353BE"/>
    <w:rsid w:val="00B4664C"/>
    <w:rsid w:val="00BB1EA5"/>
    <w:rsid w:val="00BD0C3F"/>
    <w:rsid w:val="00BD3BFB"/>
    <w:rsid w:val="00C14D3E"/>
    <w:rsid w:val="00C16356"/>
    <w:rsid w:val="00C33677"/>
    <w:rsid w:val="00CB23F6"/>
    <w:rsid w:val="00CB7889"/>
    <w:rsid w:val="00CF3CD4"/>
    <w:rsid w:val="00D17117"/>
    <w:rsid w:val="00D5791B"/>
    <w:rsid w:val="00D6294E"/>
    <w:rsid w:val="00D730C3"/>
    <w:rsid w:val="00D9394C"/>
    <w:rsid w:val="00DD5DA2"/>
    <w:rsid w:val="00E15385"/>
    <w:rsid w:val="00E17CC0"/>
    <w:rsid w:val="00E37B28"/>
    <w:rsid w:val="00E45ACD"/>
    <w:rsid w:val="00EC6100"/>
    <w:rsid w:val="00EF59A0"/>
    <w:rsid w:val="00F14AE6"/>
    <w:rsid w:val="00F325F9"/>
    <w:rsid w:val="00F7754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C5A2A357-305B-4A4B-88B9-BB414969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1881"/>
    <w:rPr>
      <w:sz w:val="24"/>
      <w:szCs w:val="24"/>
    </w:rPr>
  </w:style>
  <w:style w:type="paragraph" w:styleId="Heading1">
    <w:name w:val="heading 1"/>
    <w:aliases w:val="h1"/>
    <w:basedOn w:val="Heading"/>
    <w:qFormat/>
    <w:rsid w:val="0086780F"/>
    <w:pPr>
      <w:numPr>
        <w:numId w:val="34"/>
      </w:numPr>
      <w:outlineLvl w:val="0"/>
    </w:pPr>
  </w:style>
  <w:style w:type="paragraph" w:styleId="Heading2">
    <w:name w:val="heading 2"/>
    <w:aliases w:val="h2"/>
    <w:basedOn w:val="Heading"/>
    <w:qFormat/>
    <w:rsid w:val="0086780F"/>
    <w:pPr>
      <w:numPr>
        <w:ilvl w:val="1"/>
        <w:numId w:val="34"/>
      </w:numPr>
      <w:outlineLvl w:val="1"/>
    </w:pPr>
  </w:style>
  <w:style w:type="paragraph" w:styleId="Heading3">
    <w:name w:val="heading 3"/>
    <w:aliases w:val="h3"/>
    <w:basedOn w:val="Heading"/>
    <w:qFormat/>
    <w:rsid w:val="0086780F"/>
    <w:pPr>
      <w:numPr>
        <w:ilvl w:val="2"/>
        <w:numId w:val="34"/>
      </w:numPr>
      <w:outlineLvl w:val="2"/>
    </w:pPr>
  </w:style>
  <w:style w:type="paragraph" w:styleId="Heading4">
    <w:name w:val="heading 4"/>
    <w:aliases w:val="h4"/>
    <w:basedOn w:val="Heading"/>
    <w:qFormat/>
    <w:rsid w:val="0086780F"/>
    <w:pPr>
      <w:numPr>
        <w:ilvl w:val="3"/>
        <w:numId w:val="34"/>
      </w:numPr>
      <w:outlineLvl w:val="3"/>
    </w:pPr>
  </w:style>
  <w:style w:type="paragraph" w:styleId="Heading5">
    <w:name w:val="heading 5"/>
    <w:aliases w:val="h5"/>
    <w:basedOn w:val="Heading"/>
    <w:rsid w:val="0086780F"/>
    <w:pPr>
      <w:numPr>
        <w:ilvl w:val="4"/>
        <w:numId w:val="34"/>
      </w:numPr>
      <w:outlineLvl w:val="4"/>
    </w:pPr>
  </w:style>
  <w:style w:type="paragraph" w:styleId="Heading6">
    <w:name w:val="heading 6"/>
    <w:aliases w:val="h6"/>
    <w:basedOn w:val="Heading"/>
    <w:rsid w:val="0086780F"/>
    <w:pPr>
      <w:numPr>
        <w:ilvl w:val="5"/>
        <w:numId w:val="34"/>
      </w:numPr>
      <w:outlineLvl w:val="5"/>
    </w:pPr>
  </w:style>
  <w:style w:type="paragraph" w:styleId="Heading7">
    <w:name w:val="heading 7"/>
    <w:aliases w:val="h7"/>
    <w:basedOn w:val="Heading"/>
    <w:rsid w:val="0086780F"/>
    <w:pPr>
      <w:numPr>
        <w:ilvl w:val="6"/>
        <w:numId w:val="34"/>
      </w:numPr>
      <w:outlineLvl w:val="6"/>
    </w:pPr>
  </w:style>
  <w:style w:type="paragraph" w:styleId="Heading8">
    <w:name w:val="heading 8"/>
    <w:aliases w:val="h8"/>
    <w:basedOn w:val="Heading"/>
    <w:rsid w:val="0086780F"/>
    <w:pPr>
      <w:numPr>
        <w:ilvl w:val="7"/>
        <w:numId w:val="34"/>
      </w:numPr>
      <w:outlineLvl w:val="7"/>
    </w:pPr>
  </w:style>
  <w:style w:type="paragraph" w:styleId="Heading9">
    <w:name w:val="heading 9"/>
    <w:aliases w:val="h9"/>
    <w:basedOn w:val="Heading"/>
    <w:rsid w:val="0086780F"/>
    <w:pPr>
      <w:numPr>
        <w:ilvl w:val="8"/>
        <w:numId w:val="34"/>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link w:val="BodyTextChar"/>
    <w:rsid w:val="0086780F"/>
    <w:pPr>
      <w:spacing w:after="240"/>
    </w:pPr>
    <w:rPr>
      <w:szCs w:val="20"/>
    </w:rPr>
  </w:style>
  <w:style w:type="paragraph" w:customStyle="1" w:styleId="DocID">
    <w:name w:val="DocID"/>
    <w:basedOn w:val="Footer"/>
    <w:next w:val="Footer"/>
    <w:link w:val="DocIDChar"/>
    <w:rsid w:val="004B3929"/>
    <w:pPr>
      <w:tabs>
        <w:tab w:val="clear" w:pos="4320"/>
        <w:tab w:val="clear" w:pos="8640"/>
      </w:tabs>
    </w:pPr>
    <w:rPr>
      <w:sz w:val="16"/>
    </w:rPr>
  </w:style>
  <w:style w:type="paragraph" w:customStyle="1" w:styleId="Heading">
    <w:name w:val="Heading"/>
    <w:basedOn w:val="Normal"/>
    <w:rsid w:val="0086780F"/>
    <w:pPr>
      <w:spacing w:after="240"/>
    </w:pPr>
    <w:rPr>
      <w:szCs w:val="20"/>
    </w:rPr>
  </w:style>
  <w:style w:type="paragraph" w:customStyle="1" w:styleId="heading1notoc">
    <w:name w:val="heading 1 (no toc)"/>
    <w:basedOn w:val="Heading1"/>
    <w:next w:val="Normal"/>
    <w:rsid w:val="0086780F"/>
    <w:pPr>
      <w:numPr>
        <w:numId w:val="0"/>
      </w:numPr>
      <w:outlineLvl w:val="9"/>
    </w:pPr>
  </w:style>
  <w:style w:type="paragraph" w:customStyle="1" w:styleId="heading2notoc">
    <w:name w:val="heading 2 (no toc)"/>
    <w:basedOn w:val="Heading2"/>
    <w:next w:val="Normal"/>
    <w:rsid w:val="0086780F"/>
    <w:pPr>
      <w:numPr>
        <w:ilvl w:val="0"/>
        <w:numId w:val="0"/>
      </w:numPr>
      <w:outlineLvl w:val="9"/>
    </w:pPr>
  </w:style>
  <w:style w:type="paragraph" w:customStyle="1" w:styleId="heading3notoc">
    <w:name w:val="heading 3 (no toc)"/>
    <w:basedOn w:val="Heading3"/>
    <w:next w:val="Normal"/>
    <w:rsid w:val="0086780F"/>
    <w:pPr>
      <w:numPr>
        <w:ilvl w:val="0"/>
        <w:numId w:val="0"/>
      </w:numPr>
      <w:outlineLvl w:val="9"/>
    </w:pPr>
  </w:style>
  <w:style w:type="paragraph" w:customStyle="1" w:styleId="heading4notoc">
    <w:name w:val="heading 4 (no toc)"/>
    <w:basedOn w:val="Heading4"/>
    <w:next w:val="Normal"/>
    <w:rsid w:val="0086780F"/>
    <w:pPr>
      <w:numPr>
        <w:ilvl w:val="0"/>
        <w:numId w:val="0"/>
      </w:numPr>
      <w:outlineLvl w:val="9"/>
    </w:pPr>
  </w:style>
  <w:style w:type="paragraph" w:customStyle="1" w:styleId="heading5notoc">
    <w:name w:val="heading 5 (no toc)"/>
    <w:basedOn w:val="Heading5"/>
    <w:next w:val="Normal"/>
    <w:rsid w:val="0086780F"/>
    <w:pPr>
      <w:numPr>
        <w:ilvl w:val="0"/>
        <w:numId w:val="0"/>
      </w:numPr>
      <w:outlineLvl w:val="9"/>
    </w:pPr>
  </w:style>
  <w:style w:type="paragraph" w:customStyle="1" w:styleId="Quote1">
    <w:name w:val="Quote1"/>
    <w:aliases w:val="q"/>
    <w:basedOn w:val="Normal"/>
    <w:next w:val="QuoteContinued"/>
    <w:rsid w:val="0086780F"/>
    <w:pPr>
      <w:spacing w:after="240"/>
      <w:ind w:left="1440" w:right="1440"/>
    </w:pPr>
    <w:rPr>
      <w:szCs w:val="20"/>
    </w:rPr>
  </w:style>
  <w:style w:type="paragraph" w:customStyle="1" w:styleId="QuoteDoubleSpace">
    <w:name w:val="Quote DoubleSpace"/>
    <w:aliases w:val="qd"/>
    <w:basedOn w:val="Quote1"/>
    <w:next w:val="Normal"/>
    <w:rsid w:val="0086780F"/>
    <w:pPr>
      <w:spacing w:after="0" w:line="480" w:lineRule="auto"/>
    </w:pPr>
  </w:style>
  <w:style w:type="paragraph" w:styleId="TOC1">
    <w:name w:val="toc 1"/>
    <w:basedOn w:val="Normal"/>
    <w:next w:val="Normal"/>
    <w:autoRedefine/>
    <w:semiHidden/>
    <w:rsid w:val="0086780F"/>
  </w:style>
  <w:style w:type="paragraph" w:customStyle="1" w:styleId="QuoteContinued">
    <w:name w:val="Quote Continued"/>
    <w:aliases w:val="qc"/>
    <w:basedOn w:val="BodyText"/>
    <w:next w:val="BodyText"/>
    <w:rsid w:val="0086780F"/>
  </w:style>
  <w:style w:type="paragraph" w:styleId="TOC2">
    <w:name w:val="toc 2"/>
    <w:basedOn w:val="Normal"/>
    <w:next w:val="Normal"/>
    <w:autoRedefine/>
    <w:semiHidden/>
    <w:rsid w:val="0086780F"/>
    <w:pPr>
      <w:ind w:left="240"/>
    </w:pPr>
  </w:style>
  <w:style w:type="paragraph" w:styleId="TOC3">
    <w:name w:val="toc 3"/>
    <w:basedOn w:val="Normal"/>
    <w:next w:val="Normal"/>
    <w:autoRedefine/>
    <w:semiHidden/>
    <w:rsid w:val="0086780F"/>
    <w:pPr>
      <w:ind w:left="480"/>
    </w:pPr>
  </w:style>
  <w:style w:type="paragraph" w:styleId="Header">
    <w:name w:val="header"/>
    <w:basedOn w:val="Normal"/>
    <w:rsid w:val="0086780F"/>
    <w:pPr>
      <w:tabs>
        <w:tab w:val="center" w:pos="4320"/>
        <w:tab w:val="right" w:pos="8640"/>
      </w:tabs>
    </w:pPr>
  </w:style>
  <w:style w:type="paragraph" w:styleId="Footer">
    <w:name w:val="footer"/>
    <w:basedOn w:val="Normal"/>
    <w:rsid w:val="0086780F"/>
    <w:pPr>
      <w:tabs>
        <w:tab w:val="center" w:pos="4320"/>
        <w:tab w:val="right" w:pos="8640"/>
      </w:tabs>
    </w:pPr>
  </w:style>
  <w:style w:type="character" w:styleId="PageNumber">
    <w:name w:val="page number"/>
    <w:basedOn w:val="DefaultParagraphFont"/>
    <w:rsid w:val="0086780F"/>
  </w:style>
  <w:style w:type="paragraph" w:styleId="BlockText">
    <w:name w:val="Block Text"/>
    <w:basedOn w:val="Normal"/>
    <w:rsid w:val="0086780F"/>
    <w:pPr>
      <w:spacing w:after="240"/>
      <w:ind w:left="1440" w:right="1440"/>
    </w:pPr>
  </w:style>
  <w:style w:type="paragraph" w:customStyle="1" w:styleId="BlockText2">
    <w:name w:val="Block Text 2"/>
    <w:basedOn w:val="Normal"/>
    <w:rsid w:val="0086780F"/>
    <w:pPr>
      <w:spacing w:line="480" w:lineRule="auto"/>
      <w:ind w:left="1440" w:right="1440"/>
    </w:pPr>
  </w:style>
  <w:style w:type="paragraph" w:styleId="BodyText2">
    <w:name w:val="Body Text 2"/>
    <w:basedOn w:val="Normal"/>
    <w:rsid w:val="0086780F"/>
    <w:pPr>
      <w:spacing w:line="480" w:lineRule="auto"/>
    </w:pPr>
  </w:style>
  <w:style w:type="paragraph" w:styleId="BodyText3">
    <w:name w:val="Body Text 3"/>
    <w:basedOn w:val="Normal"/>
    <w:rsid w:val="0086780F"/>
    <w:pPr>
      <w:spacing w:line="360" w:lineRule="auto"/>
    </w:pPr>
  </w:style>
  <w:style w:type="paragraph" w:styleId="BodyTextFirstIndent">
    <w:name w:val="Body Text First Indent"/>
    <w:basedOn w:val="Normal"/>
    <w:qFormat/>
    <w:rsid w:val="0086780F"/>
    <w:pPr>
      <w:spacing w:after="240"/>
      <w:ind w:firstLine="720"/>
    </w:pPr>
  </w:style>
  <w:style w:type="paragraph" w:styleId="BodyTextIndent">
    <w:name w:val="Body Text Indent"/>
    <w:basedOn w:val="Normal"/>
    <w:rsid w:val="0086780F"/>
    <w:pPr>
      <w:spacing w:after="240"/>
      <w:ind w:left="720"/>
    </w:pPr>
  </w:style>
  <w:style w:type="paragraph" w:styleId="BodyTextFirstIndent2">
    <w:name w:val="Body Text First Indent 2"/>
    <w:basedOn w:val="BodyTextIndent"/>
    <w:rsid w:val="0086780F"/>
    <w:pPr>
      <w:spacing w:after="0" w:line="480" w:lineRule="auto"/>
      <w:ind w:left="0" w:firstLine="720"/>
    </w:pPr>
  </w:style>
  <w:style w:type="paragraph" w:customStyle="1" w:styleId="BodyTextFirstIndent3">
    <w:name w:val="Body Text First Indent 3"/>
    <w:basedOn w:val="Normal"/>
    <w:rsid w:val="0086780F"/>
    <w:pPr>
      <w:spacing w:line="360" w:lineRule="auto"/>
      <w:ind w:firstLine="720"/>
    </w:pPr>
  </w:style>
  <w:style w:type="paragraph" w:styleId="BodyTextIndent2">
    <w:name w:val="Body Text Indent 2"/>
    <w:basedOn w:val="Normal"/>
    <w:rsid w:val="0086780F"/>
    <w:pPr>
      <w:spacing w:line="480" w:lineRule="auto"/>
      <w:ind w:left="720"/>
    </w:pPr>
  </w:style>
  <w:style w:type="paragraph" w:styleId="BodyTextIndent3">
    <w:name w:val="Body Text Indent 3"/>
    <w:basedOn w:val="Normal"/>
    <w:rsid w:val="0086780F"/>
    <w:pPr>
      <w:spacing w:line="360" w:lineRule="auto"/>
      <w:ind w:left="720"/>
    </w:pPr>
  </w:style>
  <w:style w:type="paragraph" w:styleId="Subtitle">
    <w:name w:val="Subtitle"/>
    <w:basedOn w:val="Normal"/>
    <w:qFormat/>
    <w:rsid w:val="0086780F"/>
    <w:pPr>
      <w:spacing w:after="240"/>
      <w:jc w:val="center"/>
      <w:outlineLvl w:val="1"/>
    </w:pPr>
    <w:rPr>
      <w:rFonts w:cs="Arial"/>
      <w:u w:val="single"/>
    </w:rPr>
  </w:style>
  <w:style w:type="paragraph" w:customStyle="1" w:styleId="Subtitle1">
    <w:name w:val="Subtitle 1"/>
    <w:basedOn w:val="Normal"/>
    <w:rsid w:val="0086780F"/>
    <w:pPr>
      <w:spacing w:after="240"/>
    </w:pPr>
    <w:rPr>
      <w:u w:val="single"/>
    </w:rPr>
  </w:style>
  <w:style w:type="paragraph" w:customStyle="1" w:styleId="Subtitle2">
    <w:name w:val="Subtitle 2"/>
    <w:basedOn w:val="Normal"/>
    <w:rsid w:val="0086780F"/>
    <w:pPr>
      <w:spacing w:after="240"/>
      <w:jc w:val="center"/>
    </w:pPr>
    <w:rPr>
      <w:i/>
    </w:rPr>
  </w:style>
  <w:style w:type="paragraph" w:styleId="Title">
    <w:name w:val="Title"/>
    <w:basedOn w:val="Normal"/>
    <w:link w:val="TitleChar"/>
    <w:qFormat/>
    <w:rsid w:val="0086780F"/>
    <w:pPr>
      <w:spacing w:after="240"/>
      <w:jc w:val="center"/>
      <w:outlineLvl w:val="0"/>
    </w:pPr>
    <w:rPr>
      <w:rFonts w:cs="Arial"/>
      <w:b/>
      <w:bCs/>
      <w:kern w:val="28"/>
    </w:rPr>
  </w:style>
  <w:style w:type="paragraph" w:customStyle="1" w:styleId="Title2">
    <w:name w:val="Title 2"/>
    <w:basedOn w:val="Normal"/>
    <w:rsid w:val="0086780F"/>
    <w:pPr>
      <w:spacing w:after="240"/>
      <w:jc w:val="center"/>
    </w:pPr>
    <w:rPr>
      <w:b/>
      <w:caps/>
      <w:sz w:val="28"/>
      <w:szCs w:val="28"/>
    </w:rPr>
  </w:style>
  <w:style w:type="paragraph" w:customStyle="1" w:styleId="Title1">
    <w:name w:val="Title 1"/>
    <w:basedOn w:val="Normal"/>
    <w:rsid w:val="0086780F"/>
    <w:pPr>
      <w:spacing w:after="240"/>
      <w:jc w:val="center"/>
    </w:pPr>
    <w:rPr>
      <w:b/>
      <w:caps/>
    </w:rPr>
  </w:style>
  <w:style w:type="paragraph" w:styleId="ListNumber">
    <w:name w:val="List Number"/>
    <w:basedOn w:val="Normal"/>
    <w:rsid w:val="0086780F"/>
    <w:pPr>
      <w:numPr>
        <w:numId w:val="17"/>
      </w:numPr>
      <w:spacing w:after="120"/>
    </w:pPr>
  </w:style>
  <w:style w:type="paragraph" w:styleId="ListBullet">
    <w:name w:val="List Bullet"/>
    <w:basedOn w:val="Normal"/>
    <w:autoRedefine/>
    <w:rsid w:val="0086780F"/>
    <w:pPr>
      <w:numPr>
        <w:numId w:val="19"/>
      </w:numPr>
      <w:spacing w:after="120"/>
    </w:pPr>
  </w:style>
  <w:style w:type="paragraph" w:customStyle="1" w:styleId="box">
    <w:name w:val="box"/>
    <w:basedOn w:val="xbox"/>
    <w:rsid w:val="0086780F"/>
    <w:pPr>
      <w:numPr>
        <w:numId w:val="20"/>
      </w:numPr>
    </w:pPr>
  </w:style>
  <w:style w:type="paragraph" w:customStyle="1" w:styleId="xbox">
    <w:name w:val="xbox"/>
    <w:basedOn w:val="BodyText"/>
    <w:rsid w:val="0086780F"/>
    <w:pPr>
      <w:numPr>
        <w:numId w:val="21"/>
      </w:numPr>
      <w:jc w:val="both"/>
    </w:pPr>
    <w:rPr>
      <w:bCs/>
      <w:szCs w:val="24"/>
    </w:rPr>
  </w:style>
  <w:style w:type="paragraph" w:styleId="Signature">
    <w:name w:val="Signature"/>
    <w:basedOn w:val="Closing"/>
    <w:link w:val="SignatureChar"/>
    <w:rsid w:val="0086780F"/>
    <w:pPr>
      <w:keepNext/>
      <w:spacing w:before="240"/>
      <w:ind w:left="5040"/>
    </w:pPr>
    <w:rPr>
      <w:szCs w:val="20"/>
    </w:rPr>
  </w:style>
  <w:style w:type="paragraph" w:styleId="Closing">
    <w:name w:val="Closing"/>
    <w:basedOn w:val="Normal"/>
    <w:rsid w:val="0086780F"/>
    <w:pPr>
      <w:ind w:left="4320"/>
    </w:pPr>
  </w:style>
  <w:style w:type="paragraph" w:styleId="EnvelopeAddress">
    <w:name w:val="envelope address"/>
    <w:basedOn w:val="Normal"/>
    <w:rsid w:val="0086780F"/>
    <w:pPr>
      <w:framePr w:w="7920" w:h="1980" w:hRule="exact" w:hSpace="180" w:wrap="auto" w:hAnchor="page" w:xAlign="center" w:yAlign="bottom"/>
      <w:ind w:left="2880"/>
    </w:pPr>
    <w:rPr>
      <w:rFonts w:cs="Arial"/>
    </w:rPr>
  </w:style>
  <w:style w:type="paragraph" w:styleId="EnvelopeReturn">
    <w:name w:val="envelope return"/>
    <w:basedOn w:val="Normal"/>
    <w:rsid w:val="0086780F"/>
    <w:rPr>
      <w:rFonts w:cs="Arial"/>
      <w:sz w:val="20"/>
      <w:szCs w:val="20"/>
    </w:rPr>
  </w:style>
  <w:style w:type="paragraph" w:styleId="Quote">
    <w:name w:val="Quote"/>
    <w:basedOn w:val="Normal"/>
    <w:next w:val="Normal"/>
    <w:link w:val="QuoteChar"/>
    <w:uiPriority w:val="29"/>
    <w:qFormat/>
    <w:rsid w:val="0086780F"/>
    <w:pPr>
      <w:spacing w:after="240"/>
      <w:ind w:left="1440" w:right="1440"/>
    </w:pPr>
    <w:rPr>
      <w:i/>
      <w:iCs/>
      <w:color w:val="000000" w:themeColor="text1"/>
    </w:rPr>
  </w:style>
  <w:style w:type="character" w:customStyle="1" w:styleId="QuoteChar">
    <w:name w:val="Quote Char"/>
    <w:basedOn w:val="DefaultParagraphFont"/>
    <w:link w:val="Quote"/>
    <w:uiPriority w:val="29"/>
    <w:rsid w:val="0086780F"/>
    <w:rPr>
      <w:i/>
      <w:iCs/>
      <w:color w:val="000000" w:themeColor="text1"/>
      <w:sz w:val="24"/>
      <w:szCs w:val="24"/>
    </w:rPr>
  </w:style>
  <w:style w:type="character" w:customStyle="1" w:styleId="TitleChar">
    <w:name w:val="Title Char"/>
    <w:basedOn w:val="DefaultParagraphFont"/>
    <w:link w:val="Title"/>
    <w:rsid w:val="003D4DC3"/>
    <w:rPr>
      <w:rFonts w:cs="Arial"/>
      <w:b/>
      <w:bCs/>
      <w:kern w:val="28"/>
      <w:sz w:val="24"/>
      <w:szCs w:val="24"/>
    </w:rPr>
  </w:style>
  <w:style w:type="character" w:customStyle="1" w:styleId="DocIDChar">
    <w:name w:val="DocID Char"/>
    <w:basedOn w:val="DefaultParagraphFont"/>
    <w:link w:val="DocID"/>
    <w:rsid w:val="004B3929"/>
    <w:rPr>
      <w:sz w:val="16"/>
      <w:szCs w:val="24"/>
    </w:rPr>
  </w:style>
  <w:style w:type="paragraph" w:styleId="BalloonText">
    <w:name w:val="Balloon Text"/>
    <w:basedOn w:val="Normal"/>
    <w:link w:val="BalloonTextChar"/>
    <w:rsid w:val="00E45ACD"/>
    <w:rPr>
      <w:rFonts w:ascii="Tahoma" w:hAnsi="Tahoma" w:cs="Tahoma"/>
      <w:sz w:val="16"/>
      <w:szCs w:val="16"/>
    </w:rPr>
  </w:style>
  <w:style w:type="character" w:customStyle="1" w:styleId="BalloonTextChar">
    <w:name w:val="Balloon Text Char"/>
    <w:basedOn w:val="DefaultParagraphFont"/>
    <w:link w:val="BalloonText"/>
    <w:rsid w:val="00E45ACD"/>
    <w:rPr>
      <w:rFonts w:ascii="Tahoma" w:hAnsi="Tahoma" w:cs="Tahoma"/>
      <w:sz w:val="16"/>
      <w:szCs w:val="16"/>
    </w:rPr>
  </w:style>
  <w:style w:type="character" w:customStyle="1" w:styleId="BodyTextChar">
    <w:name w:val="Body Text Char"/>
    <w:aliases w:val="bt Char"/>
    <w:basedOn w:val="DefaultParagraphFont"/>
    <w:link w:val="BodyText"/>
    <w:rsid w:val="00D730C3"/>
    <w:rPr>
      <w:sz w:val="24"/>
    </w:rPr>
  </w:style>
  <w:style w:type="character" w:customStyle="1" w:styleId="SignatureChar">
    <w:name w:val="Signature Char"/>
    <w:basedOn w:val="DefaultParagraphFont"/>
    <w:link w:val="Signature"/>
    <w:rsid w:val="00D730C3"/>
    <w:rPr>
      <w:sz w:val="24"/>
    </w:rPr>
  </w:style>
  <w:style w:type="character" w:styleId="CommentReference">
    <w:name w:val="annotation reference"/>
    <w:basedOn w:val="DefaultParagraphFont"/>
    <w:semiHidden/>
    <w:unhideWhenUsed/>
    <w:rsid w:val="00BD3BFB"/>
    <w:rPr>
      <w:sz w:val="16"/>
      <w:szCs w:val="16"/>
    </w:rPr>
  </w:style>
  <w:style w:type="paragraph" w:styleId="CommentText">
    <w:name w:val="annotation text"/>
    <w:basedOn w:val="Normal"/>
    <w:link w:val="CommentTextChar"/>
    <w:semiHidden/>
    <w:unhideWhenUsed/>
    <w:rsid w:val="00BD3BFB"/>
    <w:rPr>
      <w:sz w:val="20"/>
      <w:szCs w:val="20"/>
    </w:rPr>
  </w:style>
  <w:style w:type="character" w:customStyle="1" w:styleId="CommentTextChar">
    <w:name w:val="Comment Text Char"/>
    <w:basedOn w:val="DefaultParagraphFont"/>
    <w:link w:val="CommentText"/>
    <w:semiHidden/>
    <w:rsid w:val="00BD3BFB"/>
  </w:style>
  <w:style w:type="paragraph" w:styleId="CommentSubject">
    <w:name w:val="annotation subject"/>
    <w:basedOn w:val="CommentText"/>
    <w:next w:val="CommentText"/>
    <w:link w:val="CommentSubjectChar"/>
    <w:semiHidden/>
    <w:unhideWhenUsed/>
    <w:rsid w:val="00BD3BFB"/>
    <w:rPr>
      <w:b/>
      <w:bCs/>
    </w:rPr>
  </w:style>
  <w:style w:type="character" w:customStyle="1" w:styleId="CommentSubjectChar">
    <w:name w:val="Comment Subject Char"/>
    <w:basedOn w:val="CommentTextChar"/>
    <w:link w:val="CommentSubject"/>
    <w:semiHidden/>
    <w:rsid w:val="00BD3BFB"/>
    <w:rPr>
      <w:b/>
      <w:bCs/>
    </w:rPr>
  </w:style>
  <w:style w:type="paragraph" w:styleId="ListParagraph">
    <w:name w:val="List Paragraph"/>
    <w:basedOn w:val="Normal"/>
    <w:uiPriority w:val="34"/>
    <w:rsid w:val="00CB78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TotalTime>
  <Pages>5</Pages>
  <Words>1752</Words>
  <Characters>9993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2023-03-29T21:24:30Z</dcterms:created>
  <dcterms:modified xsi:type="dcterms:W3CDTF">2023-03-29T21:24:30Z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ActiveBits">
    <vt:lpwstr>98304</vt:lpwstr>
  </property>
  <property fmtid="{D5CDD505-2E9C-101B-9397-08002B2CF9AE}" pid="3" name="CUS_DocIDChunk0">
    <vt:lpwstr>1016513.1</vt:lpwstr>
  </property>
  <property fmtid="{D5CDD505-2E9C-101B-9397-08002B2CF9AE}" pid="4" name="CUS_DocIDLocation">
    <vt:lpwstr>FIRST_PAGE_ONLY</vt:lpwstr>
  </property>
  <property fmtid="{D5CDD505-2E9C-101B-9397-08002B2CF9AE}" pid="5" name="CUS_DocIDString">
    <vt:lpwstr>1016513.1</vt:lpwstr>
  </property>
</Properties>
</file>