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信托产品更正登记申请书</w:t>
      </w:r>
    </w:p>
    <w:p>
      <w:r>
        <w:t>申请机构：杭州工商信托股份有限公司</w:t>
      </w:r>
    </w:p>
    <w:p>
      <w:r>
        <w:t>信托登记系统产品编码：ZXD2026050600000012</w:t>
      </w:r>
    </w:p>
    <w:p>
      <w:r>
        <w:t>信托产品全称：杭州工商信托·锦绣稳健1号集合资金信托计划</w:t>
      </w:r>
    </w:p>
    <w:p>
      <w:r>
        <w:t>申请事项：本公司申请办理更正登记（一般情形），更正历史登记申报模板中第二名委托人及第二名受益人的证件号码录入错误，同时更正第二条受益权记录的受益凭据编号。</w:t>
      </w:r>
    </w:p>
    <w:p>
      <w:r>
        <w:t>更正原因：前次登记报送时经办人员误将李娜的居民身份证号码尾号录入错误，并误复用了第一条受益权记录的受益凭据编号。</w:t>
      </w:r>
    </w:p>
    <w:p>
      <w:r>
        <w:t>本次更正内容：第二名委托人李娜证件号码更正为330106199203180047；第二名受益人李娜证件号码更正为330106199203180047；第二条受益权记录受益凭据编号更正为SYPJ-2026-002。</w:t>
      </w:r>
    </w:p>
    <w:p>
      <w:r>
        <w:t>备注：申请书未说明本次模板中“受托职责”填报为通道管理的原因，且未说明是否分期募集放款字段为空的原因。</w:t>
      </w:r>
    </w:p>
    <w:p>
      <w:r>
        <w:t>申请机构承诺：本申请书所载更正事项和更正原因真实、准确、完整，所附证明材料能够佐证本次更正信息。</w:t>
      </w:r>
    </w:p>
    <w:p>
      <w:r>
        <w:t>申请日期：2026年7月3日</w:t>
      </w:r>
    </w:p>
    <w:p>
      <w:r>
        <w:t>（公章）杭州工商信托股份有限公司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