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首先你要知道你要添加模块的具体功能，他们到底用在检测算法还是分割算法比较好。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简单看一下这个模块的论文，还是用在什么算法上。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你需要在知网上，arxiv上搜索有使用该模块的论文，或者博客中查找，来大概了解我用在模型的哪个位置可能会好。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实验需要做很多次，有的模块不一定有用，不同数据集，不同算法，模块效果不同，需要自己大量实验。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怎么创新--（1）融合拼接：把几个模块拼到一起组成新的结构（2）将用在其他领域的模块方法用在你的算法中，也是创新。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6891DE"/>
    <w:multiLevelType w:val="singleLevel"/>
    <w:tmpl w:val="BB6891D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mZTY4NTc2ZGRkMDQ2ZWVhMzA4N2E5ZTJlMTllOTYifQ=="/>
  </w:docVars>
  <w:rsids>
    <w:rsidRoot w:val="00000000"/>
    <w:rsid w:val="15EF44A3"/>
    <w:rsid w:val="1EDD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2024-04-01T14:07:00Z</dcterms:created>
  <dc:creator>HASEE</dc:creator>
  <cp:lastModifiedBy>小小张</cp:lastModifiedBy>
  <dcterms:modified xsi:type="dcterms:W3CDTF">2024-04-27T04:23:56Z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FFC84A8B47C4414FB39006EDCB98EB88_12</vt:lpwstr>
  </property>
</Properties>
</file>