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t>Fictional Growth Curve Report — AI Function Test</ns0:t>
      </ns0:r>
    </ns0:p>
    <ns0:p>
      <ns0:r>
        <ns0:t>Methods</ns0:t>
      </ns0:r>
    </ns0:p>
    <ns0:p>
      <ns0:r>
        <ns0:t>Optical density was measured at 600 nm every 30 minutes for 180 minutes. Each measurement was performed once. The report does not describe instrument calibration.</ns0:t>
      </ns0:r>
    </ns0:p>
    <ns0:p>
      <ns0:r>
        <ns0:t>Results</ns0:t>
      </ns0:r>
    </ns0:p>
    <ns0:p>
      <ns0:r>
        <ns0:t>OD600 increased from 0.08 at zero minutes to 0.72 after 180 minutes. No replicate data or error bars were collected.</ns0:t>
      </ns0:r>
    </ns0:p>
    <ns0:p>
      <ns0:r>
        <ns0:t>Discussion</ns0:t>
      </ns0:r>
    </ns0:p>
    <ns0:p>
      <ns0:r>
        <ns0:t>The increase in optical density is consistent with bacterial growth. The data prove that the culture entered stationary phase after 150 minutes. Nutrient concentrations were not measured.</ns0:t>
      </ns0:r>
    </ns0:p>
    <ns0:p>
      <ns0:r>
        <ns0:t>Conclusion</ns0:t>
      </ns0:r>
    </ns0:p>
    <ns0:p>
      <ns0:r>
        <ns0:t>Replication and calibration checks would improve confidence in the results.</ns0:t>
      </ns0:r>
    </ns0:p>
  </ns0:body>
</ns0:document>
</file>