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74" w:rsidRDefault="00665074" w:rsidP="00665074">
      <w:pPr>
        <w:widowControl/>
        <w:shd w:val="clear" w:color="auto" w:fill="FFFFFF"/>
        <w:spacing w:line="720" w:lineRule="exact"/>
        <w:ind w:firstLineChars="200" w:firstLine="880"/>
        <w:jc w:val="center"/>
        <w:textAlignment w:val="baseline"/>
        <w:rPr>
          <w:rFonts w:ascii="方正小标宋简体" w:hAnsi="仿宋_GB2312" w:cs="仿宋_GB2312"/>
          <w:kern w:val="0"/>
          <w:sz w:val="44"/>
          <w:szCs w:val="44"/>
        </w:rPr>
      </w:pPr>
      <w:r>
        <w:rPr>
          <w:rFonts w:ascii="方正小标宋简体" w:hAnsi="方正小标宋简体" w:cs="仿宋_GB2312"/>
          <w:kern w:val="0"/>
          <w:sz w:val="44"/>
          <w:szCs w:val="44"/>
        </w:rPr>
        <w:t>中山大学南方学院党建工作情况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3"/>
        <w:jc w:val="left"/>
        <w:textAlignment w:val="baseline"/>
        <w:rPr>
          <w:rFonts w:ascii="黑体" w:eastAsia="黑体" w:hAnsi="黑体" w:cs="仿宋_GB2312"/>
          <w:b/>
          <w:bCs/>
          <w:kern w:val="0"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kern w:val="0"/>
          <w:sz w:val="32"/>
          <w:szCs w:val="32"/>
        </w:rPr>
        <w:t>一、基本情况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中山大学南方学院现有校区1个。现有学生18254人，教职工703人。学校党员人数695人。学校党委下设基层党委（党总支）10个，党支部38个，共有党员695名。教工党支部19个，教工党员280人（占学校党员人数40%），其中专任教师党员155人（占教工党员55%）、正高级专任教师党员1人、副高级专任教师党员13人、35岁以下专任教师121人。“双带头人”（学术带头人、副高以上、博士）党支部书记0人。学生党支部19个，学生党员415人（占学校党员人数60%）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党建党务工作与学院行政工作合署办公，现有编制尚未达标，干部配备不完善。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3"/>
        <w:jc w:val="left"/>
        <w:textAlignment w:val="baseline"/>
        <w:rPr>
          <w:rFonts w:ascii="黑体" w:eastAsia="黑体" w:hAnsi="黑体" w:cs="仿宋_GB2312" w:hint="eastAsia"/>
          <w:b/>
          <w:bCs/>
          <w:kern w:val="0"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kern w:val="0"/>
          <w:sz w:val="32"/>
          <w:szCs w:val="32"/>
        </w:rPr>
        <w:t>二、经验亮点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ascii="仿宋_GB2312" w:eastAsia="仿宋_GB2312" w:hint="eastAsia"/>
          <w:kern w:val="0"/>
          <w:sz w:val="32"/>
          <w:szCs w:val="32"/>
        </w:rPr>
        <w:t>通过“思政、通识、学工三位一体”教育改革实践，将思政工作融入学生工作中，把辅导员纳入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教育体系。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ascii="仿宋_GB2312" w:eastAsia="仿宋_GB2312" w:hint="eastAsia"/>
          <w:kern w:val="0"/>
          <w:sz w:val="32"/>
          <w:szCs w:val="32"/>
        </w:rPr>
        <w:t>自2014年开始，每年春季开展“传家风、树学风、扬国风”教育活动，搭建大学生思想政治教育的平台，培养学生爱家爱校爱国情怀。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3.丰富党建活动，通过每周末观影形式，结合上级要求学习的内容，播放革命历史相关的影片，如《大会师》、《建</w:t>
      </w:r>
      <w:r>
        <w:rPr>
          <w:rFonts w:ascii="仿宋_GB2312" w:eastAsia="仿宋_GB2312" w:hint="eastAsia"/>
          <w:kern w:val="0"/>
          <w:sz w:val="32"/>
          <w:szCs w:val="32"/>
        </w:rPr>
        <w:lastRenderedPageBreak/>
        <w:t>国大业》、《建军大业》等，让学生在轻松的观影氛围下更加了解党、热爱党。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4.我院音乐系成立党支部志愿实践教学小组，利用舞蹈、绘画、合唱等专业知识，对校外基层小学开展义务教育，增加学生的艺术文化修养。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3"/>
        <w:jc w:val="left"/>
        <w:textAlignment w:val="baseline"/>
        <w:rPr>
          <w:rFonts w:ascii="黑体" w:eastAsia="黑体" w:hAnsi="黑体" w:cs="仿宋_GB2312" w:hint="eastAsia"/>
          <w:b/>
          <w:bCs/>
          <w:kern w:val="0"/>
          <w:sz w:val="32"/>
          <w:szCs w:val="32"/>
        </w:rPr>
      </w:pPr>
      <w:r>
        <w:rPr>
          <w:rFonts w:ascii="黑体" w:eastAsia="黑体" w:hAnsi="黑体" w:cs="仿宋_GB2312" w:hint="eastAsia"/>
          <w:b/>
          <w:bCs/>
          <w:kern w:val="0"/>
          <w:sz w:val="32"/>
          <w:szCs w:val="32"/>
        </w:rPr>
        <w:t>三、党建工作中有待解决的问题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200"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重点围绕基层党组织运行情况、基层党务干部政策待遇落实情况，专职组织员配备情况，基层党组织书记培训情况，“高知识”群体党员发展情况，“双带头人”工程落实情况，党建工作信息化建设情况，党建经费保障体系和存在的其他突出问题。</w:t>
      </w:r>
    </w:p>
    <w:p w:rsidR="00665074" w:rsidRDefault="00665074" w:rsidP="00665074">
      <w:pPr>
        <w:pStyle w:val="ListParagraph"/>
        <w:widowControl/>
        <w:shd w:val="clear" w:color="auto" w:fill="FFFFFF"/>
        <w:spacing w:line="351" w:lineRule="atLeast"/>
        <w:ind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继续做好学院党委书记第一责任人的工作，班子其他成员坚持“一岗双责”，健全学院党委班子成员联系院（系）党总支和师生党支部制度。</w:t>
      </w:r>
    </w:p>
    <w:p w:rsidR="00665074" w:rsidRDefault="00665074" w:rsidP="00665074">
      <w:pPr>
        <w:pStyle w:val="ListParagraph"/>
        <w:widowControl/>
        <w:shd w:val="clear" w:color="auto" w:fill="FFFFFF"/>
        <w:spacing w:line="351" w:lineRule="atLeast"/>
        <w:ind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加强“高知识”群体教师党员发展。</w:t>
      </w:r>
    </w:p>
    <w:p w:rsidR="00665074" w:rsidRDefault="00665074" w:rsidP="00665074">
      <w:pPr>
        <w:pStyle w:val="ListParagraph"/>
        <w:widowControl/>
        <w:shd w:val="clear" w:color="auto" w:fill="FFFFFF"/>
        <w:spacing w:line="351" w:lineRule="atLeast"/>
        <w:ind w:firstLine="64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按要求学院党委确保配备1名专职副书记，继续做好完善1至2名专职组织员，专心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专责抓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党建。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300" w:firstLine="96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5.全面实施教师党支部书记“双带头人”培育工程，力争3年内使教师党支部书记普遍成为“双带头人”。</w:t>
      </w:r>
    </w:p>
    <w:p w:rsidR="00665074" w:rsidRDefault="00665074" w:rsidP="00665074">
      <w:pPr>
        <w:widowControl/>
        <w:shd w:val="clear" w:color="auto" w:fill="FFFFFF"/>
        <w:spacing w:line="351" w:lineRule="atLeast"/>
        <w:ind w:firstLineChars="300" w:firstLine="960"/>
        <w:jc w:val="left"/>
        <w:textAlignment w:val="baseline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6.党建经费来源有全省“两新”党建工作经费，学院下拨的党建工作经费，学院党费。学院要求各教学单位的学生发展经费10%用于党建活动。</w:t>
      </w:r>
    </w:p>
    <w:p w:rsidR="00674A04" w:rsidRPr="00665074" w:rsidRDefault="00674A04">
      <w:bookmarkStart w:id="0" w:name="_GoBack"/>
      <w:bookmarkEnd w:id="0"/>
    </w:p>
    <w:sectPr w:rsidR="00674A04" w:rsidRPr="0066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4"/>
    <w:rsid w:val="00665074"/>
    <w:rsid w:val="006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7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semiHidden/>
    <w:rsid w:val="006650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7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semiHidden/>
    <w:rsid w:val="00665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>Sky123.Org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2018-10-28T14:40:00Z</dcterms:created>
  <dcterms:modified xsi:type="dcterms:W3CDTF">2018-10-28T14:41:00Z</dcterms:modified>
</cp:coreProperties>
</file>