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5F" w:rsidRDefault="009A1B5F" w:rsidP="009A1B5F">
      <w:pPr>
        <w:jc w:val="center"/>
        <w:rPr>
          <w:rFonts w:ascii="方正小标宋简体" w:hAnsi="黑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中山火炬职业技术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基本情况</w:t>
      </w:r>
    </w:p>
    <w:p w:rsidR="009A1B5F" w:rsidRDefault="009A1B5F" w:rsidP="009A1B5F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9A1B5F" w:rsidRDefault="009A1B5F" w:rsidP="009A1B5F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山火炬职业技术学院现有1个校区，位于中山市火炬开发区中山港大道60号。现有全日制专科生7000余人，教职工426人。学校党委下设基层党委（党总支）8个，党支部20个，共有党员470名。设有教工党支部12个，现有教工党员308人（占学校党员人数65.53%），其中专任教师党员230人（占教工党员74.67%）、正高级专任教师党员14人、副高级专任教师党员67人、35岁以下专任教师党员68人。“双带头人”（学术带头人、副高以上、博士）党支部书记1人。学生党支部8个，学生党员162人（占学校党员人数34.46%）。</w:t>
      </w:r>
    </w:p>
    <w:p w:rsidR="009A1B5F" w:rsidRDefault="009A1B5F" w:rsidP="009A1B5F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学校党建部门包括党委办公室、组织人事处、宣传统战处、纪检监察审计办公室。（其中党委办公室与院长办公室合署办公、纪检与审计合署办公）组织人事处现有工作人员10人。</w:t>
      </w:r>
    </w:p>
    <w:p w:rsidR="009A1B5F" w:rsidRDefault="009A1B5F" w:rsidP="009A1B5F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二、经验和特色</w:t>
      </w:r>
    </w:p>
    <w:p w:rsidR="009A1B5F" w:rsidRDefault="009A1B5F" w:rsidP="009A1B5F">
      <w:pPr>
        <w:spacing w:line="560" w:lineRule="exact"/>
        <w:ind w:firstLine="645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1、</w:t>
      </w: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双融双建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，积极开展“阳光先锋”志愿者服务活动。</w:t>
      </w:r>
      <w:r>
        <w:rPr>
          <w:rFonts w:ascii="仿宋" w:eastAsia="仿宋" w:hAnsi="仿宋" w:hint="eastAsia"/>
          <w:sz w:val="32"/>
          <w:szCs w:val="32"/>
        </w:rPr>
        <w:t>自2015年5月以来，学院党委把深化党员志愿者服务活动作为</w:t>
      </w:r>
      <w:proofErr w:type="gramStart"/>
      <w:r>
        <w:rPr>
          <w:rFonts w:ascii="仿宋" w:eastAsia="仿宋" w:hAnsi="仿宋" w:hint="eastAsia"/>
          <w:sz w:val="32"/>
          <w:szCs w:val="32"/>
        </w:rPr>
        <w:t>学院党建</w:t>
      </w:r>
      <w:proofErr w:type="gramEnd"/>
      <w:r>
        <w:rPr>
          <w:rFonts w:ascii="仿宋" w:eastAsia="仿宋" w:hAnsi="仿宋" w:hint="eastAsia"/>
          <w:sz w:val="32"/>
          <w:szCs w:val="32"/>
        </w:rPr>
        <w:t>工作的有力抓手，先后组织了10余支400余人的党员志愿者服务队伍，深入张家边社区，先后开展了10余项党员志愿者系列服务活动。据不完全统计，三年来，参加党员志愿者服务人数达到600余人，服务对象1600余人，</w:t>
      </w:r>
      <w:r>
        <w:rPr>
          <w:rFonts w:ascii="仿宋" w:eastAsia="仿宋" w:hAnsi="仿宋" w:hint="eastAsia"/>
          <w:sz w:val="32"/>
          <w:szCs w:val="32"/>
        </w:rPr>
        <w:lastRenderedPageBreak/>
        <w:t>投入经费10万余元。党员领导干部与社区28户贫困户结成帮扶对子，送去慰问金、慰问品折合人民币4万余元。</w:t>
      </w:r>
    </w:p>
    <w:p w:rsidR="009A1B5F" w:rsidRDefault="009A1B5F" w:rsidP="009A1B5F">
      <w:pPr>
        <w:spacing w:line="560" w:lineRule="exact"/>
        <w:ind w:firstLine="645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2、横向联合，携手企业创新学生党支部设置。</w:t>
      </w:r>
      <w:r>
        <w:rPr>
          <w:rFonts w:ascii="仿宋" w:eastAsia="仿宋" w:hAnsi="仿宋" w:hint="eastAsia"/>
          <w:sz w:val="32"/>
          <w:szCs w:val="32"/>
        </w:rPr>
        <w:t>为了保证实习学生在企业能够参加正常的组织生活，发挥学生党员的先锋模范作用，学院党委把校企共建学生实习基地临时党支部作为“书记项目”来抓，主要从三个方面加强了实习期间学生党员组织生活保障机制的建设。一是建立完善的实习学生党员档案。二是校企共建学生实习基地临时党支部。三是各系建立实习学生党员“网络党支部”。</w:t>
      </w:r>
    </w:p>
    <w:p w:rsidR="009A1B5F" w:rsidRDefault="009A1B5F" w:rsidP="009A1B5F">
      <w:pPr>
        <w:spacing w:line="560" w:lineRule="exact"/>
        <w:ind w:firstLine="645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3、资源共享，精心打造两新组织党务干部培训基地。</w:t>
      </w:r>
      <w:r>
        <w:rPr>
          <w:rFonts w:ascii="仿宋" w:eastAsia="仿宋" w:hAnsi="仿宋" w:hint="eastAsia"/>
          <w:sz w:val="32"/>
          <w:szCs w:val="32"/>
        </w:rPr>
        <w:t>2016年7月13日，在学院成立了中山市两新组织党员培训学院。</w:t>
      </w:r>
      <w:r>
        <w:rPr>
          <w:rFonts w:ascii="仿宋" w:eastAsia="仿宋" w:hAnsi="仿宋" w:cs="宋体" w:hint="eastAsia"/>
          <w:kern w:val="0"/>
          <w:sz w:val="32"/>
          <w:szCs w:val="32"/>
        </w:rPr>
        <w:t>自“两新学院”成立以来，学院党委采取“走出去，请进来”的方式，开设“中国制造2025战略与中山创新驱动发展”、“互联网+新型专业镇转型升级”等15个主题课程，先后为古镇、沙溪、板</w:t>
      </w:r>
      <w:proofErr w:type="gramStart"/>
      <w:r>
        <w:rPr>
          <w:rFonts w:ascii="仿宋" w:eastAsia="仿宋" w:hAnsi="仿宋" w:cs="宋体" w:hint="eastAsia"/>
          <w:kern w:val="0"/>
          <w:sz w:val="32"/>
          <w:szCs w:val="32"/>
        </w:rPr>
        <w:t>芙</w:t>
      </w:r>
      <w:proofErr w:type="gramEnd"/>
      <w:r>
        <w:rPr>
          <w:rFonts w:ascii="仿宋" w:eastAsia="仿宋" w:hAnsi="仿宋" w:cs="宋体" w:hint="eastAsia"/>
          <w:kern w:val="0"/>
          <w:sz w:val="32"/>
          <w:szCs w:val="32"/>
        </w:rPr>
        <w:t>等乡镇培养了63批次4200余人的两新组织党务干部，实现了“党组织与两新组织管理层共同学习，党员教育与产业、企业、岗位对接，培训内容与职业技能对接”，推动了我市两新组织党建工作再上新台阶。</w:t>
      </w:r>
    </w:p>
    <w:p w:rsidR="009A1B5F" w:rsidRDefault="009A1B5F" w:rsidP="009A1B5F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三、有待解决的问题</w:t>
      </w:r>
    </w:p>
    <w:p w:rsidR="009A1B5F" w:rsidRDefault="009A1B5F" w:rsidP="009A1B5F">
      <w:pPr>
        <w:spacing w:line="560" w:lineRule="exact"/>
        <w:ind w:firstLineChars="200" w:firstLine="643"/>
        <w:rPr>
          <w:rFonts w:ascii="楷体" w:eastAsia="楷体" w:hAnsi="楷体" w:hint="eastAsia"/>
          <w:kern w:val="0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1.基层党组织运行还不够规范。</w:t>
      </w:r>
      <w:r>
        <w:rPr>
          <w:rFonts w:ascii="仿宋" w:eastAsia="仿宋" w:hAnsi="仿宋" w:hint="eastAsia"/>
          <w:sz w:val="32"/>
          <w:szCs w:val="32"/>
        </w:rPr>
        <w:t>党建的主体意识要进一步加强，在一定程度上程度存在 “重业务，轻党建”的倾向，</w:t>
      </w:r>
      <w:r>
        <w:rPr>
          <w:rFonts w:ascii="仿宋" w:eastAsia="仿宋" w:hAnsi="仿宋" w:cs="宋体" w:hint="eastAsia"/>
          <w:spacing w:val="6"/>
          <w:sz w:val="32"/>
          <w:szCs w:val="32"/>
        </w:rPr>
        <w:t>各</w:t>
      </w:r>
      <w:proofErr w:type="gramStart"/>
      <w:r>
        <w:rPr>
          <w:rFonts w:ascii="仿宋" w:eastAsia="仿宋" w:hAnsi="仿宋" w:cs="宋体" w:hint="eastAsia"/>
          <w:spacing w:val="6"/>
          <w:sz w:val="32"/>
          <w:szCs w:val="32"/>
        </w:rPr>
        <w:t>教学系部党总支</w:t>
      </w:r>
      <w:proofErr w:type="gramEnd"/>
      <w:r>
        <w:rPr>
          <w:rFonts w:ascii="仿宋" w:eastAsia="仿宋" w:hAnsi="仿宋" w:cs="宋体" w:hint="eastAsia"/>
          <w:spacing w:val="6"/>
          <w:sz w:val="32"/>
          <w:szCs w:val="32"/>
        </w:rPr>
        <w:t>的政治核心作用、监督保证作用需要进一步加强；个别党支部对党员发展的新要求把握的不到位，落实</w:t>
      </w:r>
      <w:r>
        <w:rPr>
          <w:rFonts w:ascii="宋体" w:eastAsia="仿宋" w:hAnsi="宋体" w:cs="宋体" w:hint="eastAsia"/>
          <w:spacing w:val="6"/>
          <w:sz w:val="32"/>
          <w:szCs w:val="32"/>
        </w:rPr>
        <w:t>“三会一课”制度不够严格规范；机关党组织在设置上不够合理。</w:t>
      </w:r>
    </w:p>
    <w:p w:rsidR="009A1B5F" w:rsidRDefault="009A1B5F" w:rsidP="009A1B5F">
      <w:pPr>
        <w:spacing w:line="56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2.基层党务干部待遇还没有得到落实。</w:t>
      </w:r>
      <w:r>
        <w:rPr>
          <w:rFonts w:ascii="仿宋" w:eastAsia="仿宋" w:hAnsi="仿宋" w:hint="eastAsia"/>
          <w:sz w:val="32"/>
          <w:szCs w:val="32"/>
        </w:rPr>
        <w:t>党支部书记都是专任老师和机关行政干部兼职，没有减免工作量，也没有任何报酬，基层党务干部的待遇没有得到落实。</w:t>
      </w:r>
    </w:p>
    <w:p w:rsidR="009A1B5F" w:rsidRDefault="009A1B5F" w:rsidP="009A1B5F">
      <w:pPr>
        <w:spacing w:line="56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3.专职组织员还没有配备到位。</w:t>
      </w:r>
      <w:r>
        <w:rPr>
          <w:rFonts w:ascii="仿宋" w:eastAsia="仿宋" w:hAnsi="仿宋" w:hint="eastAsia"/>
          <w:sz w:val="32"/>
          <w:szCs w:val="32"/>
        </w:rPr>
        <w:t>虽然国家教育部和省教工委要求配备专职组织员，但受到地方政府编制和财政的限制，</w:t>
      </w:r>
      <w:proofErr w:type="gramStart"/>
      <w:r>
        <w:rPr>
          <w:rFonts w:ascii="仿宋" w:eastAsia="仿宋" w:hAnsi="仿宋" w:hint="eastAsia"/>
          <w:sz w:val="32"/>
          <w:szCs w:val="32"/>
        </w:rPr>
        <w:t>教学系部还</w:t>
      </w:r>
      <w:proofErr w:type="gramEnd"/>
      <w:r>
        <w:rPr>
          <w:rFonts w:ascii="仿宋" w:eastAsia="仿宋" w:hAnsi="仿宋" w:hint="eastAsia"/>
          <w:sz w:val="32"/>
          <w:szCs w:val="32"/>
        </w:rPr>
        <w:t>没有设立专职组织员队伍。</w:t>
      </w:r>
    </w:p>
    <w:p w:rsidR="009A1B5F" w:rsidRDefault="009A1B5F" w:rsidP="009A1B5F">
      <w:pPr>
        <w:spacing w:line="56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4.基层党支部书记的培训力度还要加强。</w:t>
      </w:r>
      <w:r>
        <w:rPr>
          <w:rFonts w:ascii="仿宋" w:eastAsia="仿宋" w:hAnsi="仿宋" w:hint="eastAsia"/>
          <w:sz w:val="32"/>
          <w:szCs w:val="32"/>
        </w:rPr>
        <w:t>积极组织基层党支部书记参加省市教工委、市委组织部的培训，但是学院对基层党支部书记的培训力度还要进一步加强。</w:t>
      </w:r>
    </w:p>
    <w:p w:rsidR="009A1B5F" w:rsidRDefault="009A1B5F" w:rsidP="009A1B5F">
      <w:pPr>
        <w:spacing w:line="56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5.“高知识”群体党员发展还要加大力度。</w:t>
      </w:r>
      <w:r>
        <w:rPr>
          <w:rFonts w:ascii="仿宋" w:eastAsia="仿宋" w:hAnsi="仿宋" w:hint="eastAsia"/>
          <w:sz w:val="32"/>
          <w:szCs w:val="32"/>
        </w:rPr>
        <w:t>在学生中加大发展党员的力度，但由于教工中党员比例较大，空间较小，发展教工党员的力度还要加大。</w:t>
      </w:r>
    </w:p>
    <w:p w:rsidR="009A1B5F" w:rsidRDefault="009A1B5F" w:rsidP="009A1B5F">
      <w:pPr>
        <w:spacing w:line="56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6.“双带头人”工程还没有较好的落实。</w:t>
      </w:r>
      <w:r>
        <w:rPr>
          <w:rFonts w:ascii="仿宋" w:eastAsia="仿宋" w:hAnsi="仿宋" w:hint="eastAsia"/>
          <w:sz w:val="32"/>
          <w:szCs w:val="32"/>
        </w:rPr>
        <w:t>由于学科带头人的工作较忙等原因，“双带头人”工程还需要进一步落实。</w:t>
      </w:r>
    </w:p>
    <w:p w:rsidR="009A1B5F" w:rsidRDefault="009A1B5F" w:rsidP="009A1B5F">
      <w:pPr>
        <w:spacing w:line="560" w:lineRule="exact"/>
        <w:ind w:firstLineChars="200" w:firstLine="643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7.党建工作信息化建设还要加强。</w:t>
      </w:r>
      <w:r>
        <w:rPr>
          <w:rFonts w:ascii="仿宋" w:eastAsia="仿宋" w:hAnsi="仿宋" w:hint="eastAsia"/>
          <w:sz w:val="32"/>
          <w:szCs w:val="32"/>
        </w:rPr>
        <w:t>学院党委虽然加强了党建网页建设，积极利用微博、</w:t>
      </w:r>
      <w:proofErr w:type="gramStart"/>
      <w:r>
        <w:rPr>
          <w:rFonts w:ascii="仿宋" w:eastAsia="仿宋" w:hAnsi="仿宋" w:hint="eastAsia"/>
          <w:sz w:val="32"/>
          <w:szCs w:val="32"/>
        </w:rPr>
        <w:t>微信开展</w:t>
      </w:r>
      <w:proofErr w:type="gramEnd"/>
      <w:r>
        <w:rPr>
          <w:rFonts w:ascii="仿宋" w:eastAsia="仿宋" w:hAnsi="仿宋" w:hint="eastAsia"/>
          <w:sz w:val="32"/>
          <w:szCs w:val="32"/>
        </w:rPr>
        <w:t>支部学习、支部活动，党费收缴也采取了党费易的网络方式，但党建的信息化建设还需要不断探索。</w:t>
      </w:r>
    </w:p>
    <w:p w:rsidR="009A1B5F" w:rsidRDefault="009A1B5F" w:rsidP="009A1B5F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9A1B5F" w:rsidRDefault="009A1B5F" w:rsidP="009A1B5F">
      <w:pPr>
        <w:spacing w:line="560" w:lineRule="exact"/>
        <w:ind w:firstLineChars="200" w:firstLine="640"/>
        <w:jc w:val="center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06621" w:rsidRPr="009A1B5F" w:rsidRDefault="00406621">
      <w:bookmarkStart w:id="0" w:name="_GoBack"/>
      <w:bookmarkEnd w:id="0"/>
    </w:p>
    <w:sectPr w:rsidR="00406621" w:rsidRPr="009A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5F"/>
    <w:rsid w:val="00406621"/>
    <w:rsid w:val="009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5F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5F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Company>Sky123.Org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2018-10-28T13:19:00Z</dcterms:created>
  <dcterms:modified xsi:type="dcterms:W3CDTF">2018-10-28T13:20:00Z</dcterms:modified>
</cp:coreProperties>
</file>