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994" w:rsidRDefault="00F95994" w:rsidP="00F95994">
      <w:pPr>
        <w:jc w:val="center"/>
        <w:rPr>
          <w:rFonts w:asci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华南理工大学广州学院党建工作情况</w:t>
      </w:r>
    </w:p>
    <w:p w:rsidR="00F95994" w:rsidRDefault="00F95994" w:rsidP="00F95994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F95994" w:rsidRDefault="00F95994" w:rsidP="00F95994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华南理工大学广州学院现有校区1个，位于广州市花都区。现有学生21599人，教职工806人。学校党员人数1288人。学校党委下设基层党总支10个，直属党支部13个,党支部63个，共有党员1288名。教工党支部33个，教工党员526人（占学校党员人数40.84%），其中专任教师党员407人（占教工党员77.38%）、正高级专任教师党员18人、副高级专任教师党员25人、35岁以下专任教师330人。“双带头人”（学术带头人、副高以上、博士）党支部书记1人。学生党支部30个，学生党员762人（占学校党员人数59.16%）。</w:t>
      </w:r>
    </w:p>
    <w:p w:rsidR="00F95994" w:rsidRDefault="00F95994" w:rsidP="00F95994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目前，党委工作机构健全，设有党委办公室（处级）、党委组织部（科级）、党委宣传部（科级）、党委统战部、纪检监察办公室、党校办公室、工会、教代会办公室;</w:t>
      </w:r>
      <w:r>
        <w:rPr>
          <w:rFonts w:ascii="仿宋_GB2312" w:eastAsia="仿宋_GB2312" w:hint="eastAsia"/>
          <w:sz w:val="32"/>
          <w:szCs w:val="32"/>
        </w:rPr>
        <w:t xml:space="preserve"> 根据学校工作需要，经2017年8月8日校长办公会议研究决定，成立党委教师工作部,与人事处合署办公；成立党委学生工作部，与学生处合署办公;现有编制6人,和实际配备专职党务工作者5人。</w:t>
      </w:r>
    </w:p>
    <w:p w:rsidR="00F95994" w:rsidRDefault="00F95994" w:rsidP="00F95994">
      <w:pPr>
        <w:spacing w:line="560" w:lineRule="exact"/>
        <w:ind w:firstLineChars="300" w:firstLine="96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</w:p>
    <w:p w:rsidR="00F95994" w:rsidRDefault="00F95994" w:rsidP="00F95994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>
        <w:rPr>
          <w:rFonts w:ascii="仿宋_GB2312" w:eastAsia="仿宋_GB2312" w:hAnsi="微软雅黑" w:hint="eastAsia"/>
          <w:color w:val="000000"/>
          <w:sz w:val="32"/>
          <w:szCs w:val="32"/>
        </w:rPr>
        <w:t xml:space="preserve"> 强化宣传部思想政治教育和意识形态工作职能，组织召开全校宣传思想工作会议，牢牢掌握意识形态工作领导权和主动权。协同教务处、教师工作部、学生工作部（处）、国际教育与交流中心、网络与信息中心认真对照“六项责任制”要求，修改完善相关管理规定，确保政治安全无遗漏、</w:t>
      </w:r>
    </w:p>
    <w:p w:rsidR="00F95994" w:rsidRDefault="00F95994" w:rsidP="00F95994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2.</w:t>
      </w:r>
      <w:r>
        <w:t xml:space="preserve"> </w:t>
      </w:r>
      <w:r>
        <w:rPr>
          <w:rFonts w:ascii="仿宋_GB2312" w:eastAsia="仿宋_GB2312" w:hint="eastAsia"/>
          <w:sz w:val="32"/>
          <w:szCs w:val="32"/>
        </w:rPr>
        <w:t>积极开展校党委书记、二级学院党组织书记上为学生上思政课。结合上级文件要求，同时为加强我校广大党员、入党积极分子的培训、教育，从2017年始，积极开展学校党委书记为学生上“第一节课”，二级学院党组织书记为学生上一节</w:t>
      </w:r>
      <w:proofErr w:type="gramStart"/>
      <w:r>
        <w:rPr>
          <w:rFonts w:ascii="仿宋_GB2312" w:eastAsia="仿宋_GB2312" w:hint="eastAsia"/>
          <w:sz w:val="32"/>
          <w:szCs w:val="32"/>
        </w:rPr>
        <w:t>思政课</w:t>
      </w:r>
      <w:proofErr w:type="gramEnd"/>
      <w:r>
        <w:rPr>
          <w:rFonts w:ascii="仿宋_GB2312" w:eastAsia="仿宋_GB2312" w:hint="eastAsia"/>
          <w:sz w:val="32"/>
          <w:szCs w:val="32"/>
        </w:rPr>
        <w:t>的活动。</w:t>
      </w:r>
    </w:p>
    <w:p w:rsidR="00F95994" w:rsidRDefault="00F95994" w:rsidP="00F95994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3.积极开展校企党组织联合培养学生党员活动。为加强学校学生党员的再教育，结合学校</w:t>
      </w:r>
      <w:proofErr w:type="gramStart"/>
      <w:r>
        <w:rPr>
          <w:rFonts w:ascii="仿宋_GB2312" w:eastAsia="仿宋_GB2312" w:hint="eastAsia"/>
          <w:sz w:val="32"/>
          <w:szCs w:val="32"/>
        </w:rPr>
        <w:t>校</w:t>
      </w:r>
      <w:proofErr w:type="gramEnd"/>
      <w:r>
        <w:rPr>
          <w:rFonts w:ascii="仿宋_GB2312" w:eastAsia="仿宋_GB2312" w:hint="eastAsia"/>
          <w:sz w:val="32"/>
          <w:szCs w:val="32"/>
        </w:rPr>
        <w:t>企合作要求，积极与企业联系，与其党支部协同组织开展党员教育活动，一来可以加强学生党员的后期教育，二来可以增强学生与企业的联系，加强学生的就业竞争力。</w:t>
      </w:r>
    </w:p>
    <w:p w:rsidR="00F95994" w:rsidRDefault="00F95994" w:rsidP="00F95994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4.创新党课培训教育模式，强化入党积极分子的培养。</w:t>
      </w:r>
    </w:p>
    <w:p w:rsidR="00F95994" w:rsidRDefault="00F95994" w:rsidP="00F95994">
      <w:pPr>
        <w:pStyle w:val="a3"/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cs="Times New Roman" w:hint="eastAsia"/>
          <w:sz w:val="32"/>
          <w:szCs w:val="32"/>
        </w:rPr>
        <w:t>党校的课堂就是传递党的知识和先进性的主要阵地，如何让入党积极分子学得快，学得好，党校创新党课培训教育模式</w:t>
      </w:r>
      <w:r>
        <w:rPr>
          <w:rFonts w:ascii="仿宋_GB2312" w:eastAsia="仿宋_GB2312" w:hint="eastAsia"/>
          <w:sz w:val="32"/>
          <w:szCs w:val="32"/>
        </w:rPr>
        <w:t>以专题讲座、网上课堂、学员讲坛、调研实践及公益活动等多种</w:t>
      </w:r>
      <w:r>
        <w:rPr>
          <w:rFonts w:ascii="仿宋_GB2312" w:eastAsia="仿宋_GB2312" w:cs="Times New Roman" w:hint="eastAsia"/>
          <w:sz w:val="32"/>
          <w:szCs w:val="32"/>
        </w:rPr>
        <w:t>特色精品课程</w:t>
      </w:r>
      <w:r>
        <w:rPr>
          <w:rFonts w:ascii="仿宋_GB2312" w:eastAsia="仿宋_GB2312" w:hint="eastAsia"/>
          <w:sz w:val="32"/>
          <w:szCs w:val="32"/>
        </w:rPr>
        <w:t>加强学员们对党组织的认识和自身素质的全面提高。</w:t>
      </w:r>
      <w:r>
        <w:rPr>
          <w:rFonts w:ascii="仿宋_GB2312" w:eastAsia="仿宋_GB2312" w:cs="Times New Roman" w:hint="eastAsia"/>
          <w:sz w:val="32"/>
          <w:szCs w:val="32"/>
        </w:rPr>
        <w:t>例如，2017年以“</w:t>
      </w:r>
      <w:r>
        <w:rPr>
          <w:rFonts w:ascii="仿宋_GB2312" w:eastAsia="仿宋_GB2312" w:hint="eastAsia"/>
          <w:color w:val="000000"/>
          <w:sz w:val="32"/>
          <w:szCs w:val="32"/>
        </w:rPr>
        <w:t>学系列讲话，做合格党员</w:t>
      </w:r>
      <w:r>
        <w:rPr>
          <w:rFonts w:ascii="仿宋_GB2312" w:eastAsia="仿宋_GB2312" w:cs="Times New Roman" w:hint="eastAsia"/>
          <w:sz w:val="32"/>
          <w:szCs w:val="32"/>
        </w:rPr>
        <w:t>”、</w:t>
      </w:r>
      <w:proofErr w:type="gramStart"/>
      <w:r>
        <w:rPr>
          <w:rFonts w:ascii="仿宋_GB2312" w:eastAsia="仿宋_GB2312" w:cs="Times New Roman" w:hint="eastAsia"/>
          <w:sz w:val="32"/>
          <w:szCs w:val="32"/>
        </w:rPr>
        <w:t>“</w:t>
      </w:r>
      <w:proofErr w:type="gramEnd"/>
      <w:r>
        <w:rPr>
          <w:rFonts w:ascii="仿宋_GB2312" w:eastAsia="仿宋_GB2312" w:hint="eastAsia"/>
          <w:sz w:val="32"/>
          <w:szCs w:val="32"/>
        </w:rPr>
        <w:t>贯彻落实习近平新时代中国特色社会主义思想，坚定“四个自信”，勇往直前</w:t>
      </w:r>
      <w:proofErr w:type="gramStart"/>
      <w:r>
        <w:rPr>
          <w:rFonts w:ascii="仿宋_GB2312" w:eastAsia="仿宋_GB2312" w:cs="Times New Roman" w:hint="eastAsia"/>
          <w:sz w:val="32"/>
          <w:szCs w:val="32"/>
        </w:rPr>
        <w:t>”</w:t>
      </w:r>
      <w:proofErr w:type="gramEnd"/>
      <w:r>
        <w:rPr>
          <w:rFonts w:ascii="仿宋_GB2312" w:eastAsia="仿宋_GB2312" w:cs="Times New Roman" w:hint="eastAsia"/>
          <w:sz w:val="32"/>
          <w:szCs w:val="32"/>
        </w:rPr>
        <w:t>为主题，通过学员讲坛让优秀学员讲述学习心得和体会，激发学员积极学习党的基本理论的积极性，</w:t>
      </w:r>
      <w:r>
        <w:rPr>
          <w:rFonts w:ascii="仿宋_GB2312" w:eastAsia="仿宋_GB2312" w:hint="eastAsia"/>
          <w:sz w:val="32"/>
          <w:szCs w:val="32"/>
        </w:rPr>
        <w:t>同时，</w:t>
      </w:r>
      <w:r>
        <w:rPr>
          <w:rFonts w:ascii="仿宋_GB2312" w:eastAsia="仿宋_GB2312" w:cs="Times New Roman" w:hint="eastAsia"/>
          <w:sz w:val="32"/>
          <w:szCs w:val="32"/>
        </w:rPr>
        <w:t>带动身边的同学参与到学习、讨论和实践中，了解国际国内形势，认清大局，明辨是非，坚决拥护党中央和国家所做出的科学决策，努力提高自身理论知识和精神素质，积极把思想落实到实践中去。</w:t>
      </w:r>
    </w:p>
    <w:p w:rsidR="00F95994" w:rsidRDefault="00F95994" w:rsidP="00F95994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</w:p>
    <w:p w:rsidR="00F95994" w:rsidRDefault="00F95994" w:rsidP="00F95994">
      <w:pPr>
        <w:spacing w:line="560" w:lineRule="exact"/>
        <w:ind w:firstLineChars="200" w:firstLine="640"/>
        <w:rPr>
          <w:rFonts w:ascii="仿宋_GB2312" w:eastAsia="仿宋_GB2312" w:hAnsi="楷体" w:hint="eastAsia"/>
          <w:color w:val="000000"/>
          <w:sz w:val="32"/>
          <w:szCs w:val="32"/>
        </w:rPr>
      </w:pPr>
      <w:r>
        <w:rPr>
          <w:rFonts w:ascii="楷体" w:eastAsia="楷体" w:hAnsi="楷体" w:hint="eastAsia"/>
          <w:color w:val="000000"/>
          <w:sz w:val="32"/>
          <w:szCs w:val="32"/>
        </w:rPr>
        <w:t>1.基层党支部干部兼任工作过多。</w:t>
      </w:r>
      <w:r>
        <w:rPr>
          <w:rFonts w:ascii="仿宋_GB2312" w:eastAsia="仿宋_GB2312" w:hAnsi="楷体" w:hint="eastAsia"/>
          <w:color w:val="000000"/>
          <w:sz w:val="32"/>
          <w:szCs w:val="32"/>
        </w:rPr>
        <w:t>目前教工党支部委员由教师担任，学生党支部由辅导员担任，但是由于工作事务比较多，无法专心于党建工作，同时我校暂时没设专职组织员等岗位。</w:t>
      </w:r>
    </w:p>
    <w:p w:rsidR="00F95994" w:rsidRDefault="00F95994" w:rsidP="00F95994">
      <w:pPr>
        <w:spacing w:line="560" w:lineRule="exact"/>
        <w:ind w:firstLineChars="200" w:firstLine="640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2.教工党支部组织生活和党员活动开展困难。</w:t>
      </w:r>
      <w:r>
        <w:rPr>
          <w:rFonts w:ascii="仿宋" w:eastAsia="仿宋" w:hAnsi="仿宋" w:cs="宋体" w:hint="eastAsia"/>
          <w:kern w:val="0"/>
          <w:sz w:val="32"/>
          <w:szCs w:val="32"/>
        </w:rPr>
        <w:t>随着教学改革的深入，教师们把提高教学质量、科研水平放在重要位置上，对支部生活和党员活动态度表现漠然，缺少积极参加党支部活动的心态和时间。其次，支部生活和党员活动有时过于表面化、形式化，支部组织生活和党员活动形式单一，内容枯燥，缺乏对支部党员的吸引力，最终导致党支部活动开展困难。</w:t>
      </w:r>
    </w:p>
    <w:p w:rsidR="00F95994" w:rsidRDefault="00F95994" w:rsidP="00F95994">
      <w:pPr>
        <w:spacing w:line="560" w:lineRule="exact"/>
        <w:ind w:firstLineChars="200" w:firstLine="640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3.党支部书记选配困难，普遍兼职，更换频繁。</w:t>
      </w:r>
      <w:r>
        <w:rPr>
          <w:rFonts w:ascii="仿宋" w:eastAsia="仿宋" w:hAnsi="仿宋" w:cs="宋体" w:hint="eastAsia"/>
          <w:kern w:val="0"/>
          <w:sz w:val="32"/>
          <w:szCs w:val="32"/>
        </w:rPr>
        <w:t>党支部书记兼职现象很普遍，有科研技术人员，有专任教师，有行政干部，有从事学生工作的辅导员等，自身工作量大，导致有些党支部书记积极性不高，工作没想法。其次支部书记更迭过于频繁，很多新任书记根本没有经过党务工作的任何培训和学习，导致部分支部遇到考核考察时、提交材料时慌乱无序，无法履行支部工作职责，不利于新形势下的组织建设，导致党支部战斗力不强，作用难以发挥。</w:t>
      </w:r>
    </w:p>
    <w:p w:rsidR="00F95994" w:rsidRDefault="00F95994" w:rsidP="00F95994">
      <w:pPr>
        <w:spacing w:line="560" w:lineRule="exact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95994" w:rsidRDefault="00F95994" w:rsidP="00F95994">
      <w:pPr>
        <w:spacing w:line="560" w:lineRule="exac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175B8" w:rsidRPr="00F95994" w:rsidRDefault="00A175B8">
      <w:bookmarkStart w:id="0" w:name="_GoBack"/>
      <w:bookmarkEnd w:id="0"/>
    </w:p>
    <w:sectPr w:rsidR="00A175B8" w:rsidRPr="00F95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94"/>
    <w:rsid w:val="00A175B8"/>
    <w:rsid w:val="00F9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994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994"/>
    <w:pPr>
      <w:widowControl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994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994"/>
    <w:pPr>
      <w:widowControl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1374</Characters>
  <Application>Microsoft Office Word</Application>
  <DocSecurity>0</DocSecurity>
  <Lines>11</Lines>
  <Paragraphs>3</Paragraphs>
  <ScaleCrop>false</ScaleCrop>
  <Company>Sky123.Org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2018-10-28T14:41:00Z</dcterms:created>
  <dcterms:modified xsi:type="dcterms:W3CDTF">2018-10-28T14:42:00Z</dcterms:modified>
</cp:coreProperties>
</file>