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91" w:rsidRDefault="00271791" w:rsidP="00271791">
      <w:pPr>
        <w:widowControl/>
        <w:spacing w:line="520" w:lineRule="exact"/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吉林大学珠海学院党建工作情况</w:t>
      </w:r>
    </w:p>
    <w:p w:rsidR="00271791" w:rsidRDefault="00271791" w:rsidP="00271791">
      <w:pPr>
        <w:pStyle w:val="ListParagraph1"/>
        <w:spacing w:line="560" w:lineRule="exact"/>
        <w:ind w:firstLine="643"/>
        <w:rPr>
          <w:rFonts w:ascii="仿宋_GB2312" w:eastAsia="仿宋_GB2312" w:hAnsi="仿宋" w:cs="宋体"/>
          <w:kern w:val="0"/>
          <w:sz w:val="24"/>
          <w:szCs w:val="24"/>
        </w:rPr>
      </w:pPr>
      <w:r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>一、基本情况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吉林大学珠海学院位于珠海市金湾区。现有学生29871人（其中全日制普通本科在校生总数29803人、留学生68人）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，教职工1725人。学校党员人数1474人(不包括流动党员)。学校党委下设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党总支部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19个，党支部41个，教工党支部27个，教工党员569人（占学校党员人数39%），其中专任教师党员313人（占教工党员54%）、正高级专任教师党员27人、副高级专任教师党员49人、35岁以下专任教师党员157人。“双带头人”（学术带头人、副高以上、博士）党支部书记16人。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学生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t>党支部14个，学生党员905人（占学校党员人数61%）。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FF0000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校党委下设党委办公室、组织部、统战部、纪检监察办公室(合署办公，共7人)，宣传部（独立办公，共5人），学生工作部（处）等职能部门，团委、工会、关工委等群团组织机构，成立了马克思主义学院，由党委直接领导。</w:t>
      </w:r>
    </w:p>
    <w:p w:rsidR="00271791" w:rsidRDefault="00271791" w:rsidP="00271791">
      <w:pPr>
        <w:pStyle w:val="ListParagraph1"/>
        <w:spacing w:line="560" w:lineRule="exact"/>
        <w:ind w:firstLine="643"/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>二、经验亮点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1.推动党的十九大精神“五进”校园，以“六个一百”行动实现师生全覆盖。《人民日报》旗下网站《人民论坛》刊登了我校学懂弄通做实党的十九大精神“进阵地、进教材、进课堂、进网站、进基层”的“五进”工作做法。</w:t>
      </w:r>
      <w:r>
        <w:rPr>
          <w:rFonts w:ascii="仿宋_GB2312" w:eastAsia="仿宋_GB2312" w:hAnsi="仿宋" w:hint="eastAsia"/>
          <w:sz w:val="32"/>
          <w:szCs w:val="32"/>
        </w:rPr>
        <w:t>成立了学院“习近平新时代中国特色社会主义思想研究中心”。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2.学校加强组织领导和顶层设计。坚持董事会、党委、行政交叉任职制度，构建了董事会、校党委和校行政同步同</w:t>
      </w:r>
      <w:r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进的领导体制和学校教育教学与党建工作同向同行的工作机制。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3.支部书记队伍凸显“双带头”。自2016年起大力实施“双带头人”培育工程，目前院系行政班子党员、党员学术骨干、学科带头人担任教工党支部支委的比例实现全覆盖。                4.书记带头，开展党建理论研究。廖立国书记亲自抓党建理论研究，主持开展省教育体制综合改革试点项目《独立学院立德树人实践创新》研究，形成近30万字著作；主编的国内独立学院大学生入党培训的第一本党校教材——《独立学院积极分子入党培训教程》荣获首届全国民办高校党的建设和思想政治工作优秀成果奖。另外，学校成立党建和思想政治教育研究会，组织开展党建课题研究，开展课题立项211个，项目资助达60万元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5.扎实做好党员发展工作。制定了发展学生党员“三接受、四标准、五条件”，使党员发展教育管理工作有内容、有抓手，也使党员、入党积极分子学有方向、做有目标。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7.积极探索流动学生党员管理。创新组建学校驻广州、深圳流动学生党支部，将党的工作延伸到流动党员中，实现党员教育管理全覆盖。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8.不断创新大学生思想政治工作形式。借助“书记校长讲第一堂思政课”“书记开讲啦”“书记话创业”“校领导接待日”和“领导干部进宿舍”等活动平台，将解决思想问题同解决实际问题结合起来，充分发挥组织育人成效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9.深入开展主题教育活动，打造更多育人平台。多年持续开展的“面对面，助你实现成才梦”“心连心，携手共成长”“手牵手，我们共成长”“肩并肩，我们同进步”等主题活动已成为学校开展大学生思想政治教育的实践活动，是全方位育人的重要平台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10.主动服务地方发展。积极组织党员学生参加中国航展（珠海）志愿服务工作；持续8年开展关爱农民工子女志愿服务专项行动；参与精准扶贫工作，开展村居环境整治、功能规划等方面深度服务；派出干部驻村挂职，力所能及进行帮扶，组织党员参与村居建设志愿服务。</w:t>
      </w:r>
    </w:p>
    <w:p w:rsidR="00271791" w:rsidRDefault="00271791" w:rsidP="00271791">
      <w:pPr>
        <w:pStyle w:val="ListParagraph1"/>
        <w:spacing w:line="560" w:lineRule="exact"/>
        <w:ind w:firstLine="643"/>
        <w:rPr>
          <w:rFonts w:ascii="仿宋_GB2312" w:eastAsia="仿宋_GB2312" w:hAnsi="仿宋" w:cs="宋体" w:hint="eastAsia"/>
          <w:kern w:val="0"/>
          <w:sz w:val="24"/>
          <w:szCs w:val="24"/>
        </w:rPr>
      </w:pPr>
      <w:r>
        <w:rPr>
          <w:rFonts w:ascii="仿宋_GB2312" w:eastAsia="仿宋_GB2312" w:hAnsi="仿宋" w:hint="eastAsia"/>
          <w:b/>
          <w:bCs/>
          <w:color w:val="000000"/>
          <w:sz w:val="32"/>
          <w:szCs w:val="32"/>
        </w:rPr>
        <w:t>三、党建工作中有待解决的问题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1.</w:t>
      </w:r>
      <w:r>
        <w:rPr>
          <w:rFonts w:ascii="仿宋_GB2312" w:eastAsia="仿宋_GB2312" w:hAnsi="仿宋" w:hint="eastAsia"/>
          <w:sz w:val="32"/>
          <w:szCs w:val="32"/>
        </w:rPr>
        <w:t>党务干部和思政队伍流动性大，学校思想政治理论课兼职教师队伍建设力量不足，暂未组建起一支高水平思政课兼职教师队伍。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2.基层党组织书记业务培训有待加强，</w:t>
      </w:r>
      <w:r>
        <w:rPr>
          <w:rFonts w:ascii="仿宋_GB2312" w:eastAsia="仿宋_GB2312" w:hAnsi="仿宋" w:hint="eastAsia"/>
          <w:sz w:val="32"/>
          <w:szCs w:val="32"/>
        </w:rPr>
        <w:t>教职工政治理论学习不够深入、不够系统。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3.</w:t>
      </w:r>
      <w:r>
        <w:rPr>
          <w:rFonts w:ascii="仿宋_GB2312" w:eastAsia="仿宋_GB2312" w:hAnsi="仿宋" w:hint="eastAsia"/>
          <w:sz w:val="32"/>
          <w:szCs w:val="32"/>
        </w:rPr>
        <w:t>有些基层党支部党内政治生活不够严格，组织生活不够严肃经常，党建创新活力不足，党员教育管理不够规范严格等问题。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4.基层党组织标准化建设还存在薄弱领域和薄弱环节，对学校各级党组织要分类分层次提出具体标准，有针对性地加强指导。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color w:val="00000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sz w:val="32"/>
          <w:szCs w:val="32"/>
        </w:rPr>
        <w:t>5.二级学院党组织建设还需进一步加强，并逐步建立基层党建工作定期自查报告制度和督查情况通报制度。</w:t>
      </w:r>
    </w:p>
    <w:p w:rsidR="00271791" w:rsidRDefault="00271791" w:rsidP="00271791">
      <w:pPr>
        <w:pStyle w:val="ListParagraph1"/>
        <w:spacing w:line="560" w:lineRule="exact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6.全面从严治党责任落实考评机制有待进一步健全。</w:t>
      </w:r>
    </w:p>
    <w:p w:rsidR="00D460F1" w:rsidRDefault="00D460F1">
      <w:bookmarkStart w:id="0" w:name="_GoBack"/>
      <w:bookmarkEnd w:id="0"/>
    </w:p>
    <w:sectPr w:rsidR="00D4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91"/>
    <w:rsid w:val="00271791"/>
    <w:rsid w:val="00D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79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717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79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71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>Sky123.Org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2018-10-28T14:37:00Z</dcterms:created>
  <dcterms:modified xsi:type="dcterms:W3CDTF">2018-10-28T14:38:00Z</dcterms:modified>
</cp:coreProperties>
</file>