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238" w:rsidRDefault="00A21238" w:rsidP="00A21238">
      <w:pPr>
        <w:adjustRightInd w:val="0"/>
        <w:snapToGrid w:val="0"/>
        <w:spacing w:line="720" w:lineRule="exact"/>
        <w:jc w:val="center"/>
        <w:rPr>
          <w:rFonts w:ascii="方正小标宋简体" w:hAnsi="宋体"/>
          <w:b/>
          <w:bCs/>
          <w:sz w:val="44"/>
          <w:szCs w:val="44"/>
        </w:rPr>
      </w:pPr>
      <w:r>
        <w:rPr>
          <w:rFonts w:ascii="方正小标宋简体" w:hAnsi="方正小标宋简体"/>
          <w:b/>
          <w:bCs/>
          <w:sz w:val="44"/>
          <w:szCs w:val="44"/>
        </w:rPr>
        <w:t>嘉应</w:t>
      </w:r>
      <w:proofErr w:type="gramStart"/>
      <w:r>
        <w:rPr>
          <w:rFonts w:ascii="方正小标宋简体" w:hAnsi="方正小标宋简体"/>
          <w:b/>
          <w:bCs/>
          <w:sz w:val="44"/>
          <w:szCs w:val="44"/>
        </w:rPr>
        <w:t>学院党建</w:t>
      </w:r>
      <w:proofErr w:type="gramEnd"/>
      <w:r>
        <w:rPr>
          <w:rFonts w:ascii="方正小标宋简体" w:hAnsi="方正小标宋简体"/>
          <w:b/>
          <w:bCs/>
          <w:sz w:val="44"/>
          <w:szCs w:val="44"/>
        </w:rPr>
        <w:t>工作情况</w:t>
      </w:r>
    </w:p>
    <w:p w:rsidR="00A21238" w:rsidRDefault="00A21238" w:rsidP="00A21238">
      <w:pPr>
        <w:adjustRightInd w:val="0"/>
        <w:snapToGrid w:val="0"/>
        <w:spacing w:line="720" w:lineRule="exact"/>
        <w:jc w:val="center"/>
        <w:rPr>
          <w:rFonts w:ascii="方正小标宋简体" w:hAnsi="宋体"/>
          <w:b/>
          <w:bCs/>
          <w:sz w:val="44"/>
          <w:szCs w:val="44"/>
        </w:rPr>
      </w:pPr>
      <w:r>
        <w:rPr>
          <w:rFonts w:ascii="方正小标宋简体" w:hAnsi="宋体"/>
          <w:b/>
          <w:bCs/>
          <w:sz w:val="44"/>
          <w:szCs w:val="44"/>
        </w:rPr>
        <w:t xml:space="preserve"> </w:t>
      </w:r>
    </w:p>
    <w:p w:rsidR="00A21238" w:rsidRDefault="00A21238" w:rsidP="00A21238">
      <w:pPr>
        <w:adjustRightInd w:val="0"/>
        <w:snapToGrid w:val="0"/>
        <w:ind w:firstLineChars="200" w:firstLine="640"/>
        <w:rPr>
          <w:rFonts w:ascii="黑体" w:eastAsia="黑体"/>
        </w:rPr>
      </w:pPr>
      <w:r>
        <w:rPr>
          <w:rFonts w:ascii="黑体" w:eastAsia="黑体" w:hAnsi="黑体" w:hint="eastAsia"/>
        </w:rPr>
        <w:t>一、基本情况</w:t>
      </w:r>
    </w:p>
    <w:p w:rsidR="00A21238" w:rsidRDefault="00A21238" w:rsidP="00A21238">
      <w:pPr>
        <w:adjustRightInd w:val="0"/>
        <w:snapToGrid w:val="0"/>
        <w:ind w:firstLineChars="200" w:firstLine="640"/>
        <w:rPr>
          <w:rFonts w:ascii="仿宋_GB2312" w:hint="eastAsia"/>
        </w:rPr>
      </w:pPr>
      <w:r>
        <w:rPr>
          <w:rFonts w:ascii="仿宋_GB2312" w:hint="eastAsia"/>
        </w:rPr>
        <w:t>嘉应学院现有校区2个，分别是江北校区和江南校区。现有学生18616人（其中全日制本科生17568人、专科生1048人），教职工1279人。学校党员人数1744人。学校党委下设党总支21个，党支部89个。教工党支部57个（其中：老干党支部5个），教工党员988人（占学校党员人数56.65%，其中：离退休党员191人），其中专任教师党员633人（占教工党员64.07%）、正高级专任教师党员76人、副高级专任教师党员169人、35岁以下专任教师159人。“双带头人”（学术带头人、副高以上、博士）党支部书记25人。学生党支部32个，学生党员756人（占学校党员人数43.35%）。学校党建工作部门为党委组织部，与人事处合署办公，党委组织部现有组织部部长、分管党建工作的副部长、组织科科长各1名。</w:t>
      </w:r>
    </w:p>
    <w:p w:rsidR="00A21238" w:rsidRDefault="00A21238" w:rsidP="00A21238">
      <w:pPr>
        <w:adjustRightInd w:val="0"/>
        <w:snapToGrid w:val="0"/>
        <w:ind w:firstLineChars="200" w:firstLine="643"/>
        <w:rPr>
          <w:rFonts w:ascii="黑体" w:eastAsia="黑体" w:hint="eastAsia"/>
          <w:b/>
          <w:bCs/>
        </w:rPr>
      </w:pPr>
      <w:r>
        <w:rPr>
          <w:rFonts w:ascii="黑体" w:eastAsia="黑体" w:hAnsi="黑体" w:hint="eastAsia"/>
          <w:b/>
          <w:bCs/>
        </w:rPr>
        <w:t>二、经验亮点</w:t>
      </w:r>
    </w:p>
    <w:p w:rsidR="00A21238" w:rsidRDefault="00A21238" w:rsidP="00A21238">
      <w:pPr>
        <w:adjustRightInd w:val="0"/>
        <w:snapToGrid w:val="0"/>
        <w:ind w:firstLineChars="200" w:firstLine="643"/>
        <w:rPr>
          <w:rFonts w:ascii="楷体_GB2312" w:eastAsia="楷体_GB2312" w:hAnsi="宋体" w:hint="eastAsia"/>
          <w:b/>
          <w:bCs/>
        </w:rPr>
      </w:pPr>
      <w:r>
        <w:rPr>
          <w:rFonts w:ascii="楷体_GB2312" w:eastAsia="楷体_GB2312" w:hAnsi="宋体" w:hint="eastAsia"/>
          <w:b/>
          <w:bCs/>
        </w:rPr>
        <w:t>1.加强党建工作目标考核，激活基层党组织活力。</w:t>
      </w:r>
      <w:r>
        <w:rPr>
          <w:rFonts w:ascii="仿宋_GB2312" w:hAnsi="宋体" w:hint="eastAsia"/>
        </w:rPr>
        <w:t>从2012年开始，我校制定了《嘉应学院党建工作目标考核办法》，加强对二级</w:t>
      </w:r>
      <w:proofErr w:type="gramStart"/>
      <w:r>
        <w:rPr>
          <w:rFonts w:ascii="仿宋_GB2312" w:hAnsi="宋体" w:hint="eastAsia"/>
        </w:rPr>
        <w:t>学院党建</w:t>
      </w:r>
      <w:proofErr w:type="gramEnd"/>
      <w:r>
        <w:rPr>
          <w:rFonts w:ascii="仿宋_GB2312" w:hAnsi="宋体" w:hint="eastAsia"/>
        </w:rPr>
        <w:t>工作目标的考核。每年年底，对各二级学院的党建工作的情况进行评估，并将评估结果作为《嘉应学院目标管理津贴实施办法》中“党建与学风建设激励经费”发放的依据，通过党建工作目标考核，进一步调动二级单位开展党建工作的积极性。</w:t>
      </w:r>
    </w:p>
    <w:p w:rsidR="00A21238" w:rsidRDefault="00A21238" w:rsidP="00A21238">
      <w:pPr>
        <w:adjustRightInd w:val="0"/>
        <w:snapToGrid w:val="0"/>
        <w:ind w:firstLineChars="200" w:firstLine="643"/>
        <w:rPr>
          <w:rFonts w:ascii="仿宋_GB2312" w:hAnsi="宋体" w:hint="eastAsia"/>
          <w:b/>
          <w:bCs/>
        </w:rPr>
      </w:pPr>
      <w:r>
        <w:rPr>
          <w:rFonts w:ascii="仿宋_GB2312" w:hint="eastAsia"/>
          <w:b/>
          <w:bCs/>
        </w:rPr>
        <w:lastRenderedPageBreak/>
        <w:t>2.依托客家红色文化优势，开展开放式组织生活。</w:t>
      </w:r>
      <w:r>
        <w:rPr>
          <w:rFonts w:ascii="仿宋_GB2312" w:hint="eastAsia"/>
        </w:rPr>
        <w:t>借助苏区精神（广东）研究中心在我校的成立，充分发挥党史“以史鉴今，资政育人”的重要作用，依托客家红色文化优势，建立红色教育实践基地，创新党课方式，组织师生党员到叶剑英纪念园、客家博物馆、三河坝战役纪念馆、中央苏区（梅州）文物史料展厅、红军纪念园开展开放式组织生活。</w:t>
      </w:r>
    </w:p>
    <w:p w:rsidR="00A21238" w:rsidRDefault="00A21238" w:rsidP="00A21238">
      <w:pPr>
        <w:adjustRightInd w:val="0"/>
        <w:snapToGrid w:val="0"/>
        <w:ind w:firstLineChars="200" w:firstLine="643"/>
        <w:rPr>
          <w:rFonts w:ascii="仿宋_GB2312" w:hint="eastAsia"/>
        </w:rPr>
      </w:pPr>
      <w:r>
        <w:rPr>
          <w:rFonts w:ascii="仿宋_GB2312" w:hint="eastAsia"/>
          <w:b/>
          <w:bCs/>
        </w:rPr>
        <w:t>3.发挥离退休老同志传帮带作用，加强学生党员的革命理想信念教育。</w:t>
      </w:r>
      <w:r>
        <w:rPr>
          <w:rFonts w:ascii="仿宋_GB2312" w:hint="eastAsia"/>
        </w:rPr>
        <w:t>2017年，我校党委组织部与关工委共同组织了16个二级学院的部分优秀学生党支部委员</w:t>
      </w:r>
      <w:proofErr w:type="gramStart"/>
      <w:r>
        <w:rPr>
          <w:rFonts w:ascii="仿宋_GB2312" w:hint="eastAsia"/>
        </w:rPr>
        <w:t>代表赴红都</w:t>
      </w:r>
      <w:proofErr w:type="gramEnd"/>
      <w:r>
        <w:rPr>
          <w:rFonts w:ascii="仿宋_GB2312" w:hint="eastAsia"/>
        </w:rPr>
        <w:t>瑞金开展以“学习革命前辈精神，追忆红都光辉史迹”为主题的红色传统教育活动。</w:t>
      </w:r>
    </w:p>
    <w:p w:rsidR="00A21238" w:rsidRDefault="00A21238" w:rsidP="00A21238">
      <w:pPr>
        <w:adjustRightInd w:val="0"/>
        <w:snapToGrid w:val="0"/>
        <w:ind w:firstLineChars="196" w:firstLine="630"/>
        <w:rPr>
          <w:rFonts w:ascii="仿宋_GB2312" w:hint="eastAsia"/>
        </w:rPr>
      </w:pPr>
      <w:r>
        <w:rPr>
          <w:rFonts w:ascii="仿宋_GB2312" w:hint="eastAsia"/>
          <w:b/>
          <w:bCs/>
        </w:rPr>
        <w:t>4.开展主题实践教学，增强思想政治教育工作的针对性和实效性。</w:t>
      </w:r>
      <w:r>
        <w:rPr>
          <w:rFonts w:ascii="仿宋_GB2312" w:hint="eastAsia"/>
        </w:rPr>
        <w:t>从2016年5月开始，连续3年组织1万多名本科学生赴闽粤赣边区革命历史纪念馆、三河坝战役纪念馆等红色文化教育基地现场，开展“感受红色文化，传承苏区精神”和“铭记光辉历史，传承红色基赴因”的主题实践教学活动。</w:t>
      </w:r>
    </w:p>
    <w:p w:rsidR="00A21238" w:rsidRDefault="00A21238" w:rsidP="00A21238">
      <w:pPr>
        <w:adjustRightInd w:val="0"/>
        <w:snapToGrid w:val="0"/>
        <w:ind w:firstLineChars="200" w:firstLine="643"/>
        <w:rPr>
          <w:rFonts w:hint="eastAsia"/>
        </w:rPr>
      </w:pPr>
      <w:r>
        <w:rPr>
          <w:rFonts w:ascii="仿宋_GB2312" w:hint="eastAsia"/>
          <w:b/>
          <w:bCs/>
        </w:rPr>
        <w:t>5.依托“青马工程”培训班和“学生研习社”，提升青年学生思想政治素质。</w:t>
      </w:r>
      <w:r>
        <w:rPr>
          <w:rFonts w:ascii="仿宋_GB2312" w:hint="eastAsia"/>
        </w:rPr>
        <w:t>积极实施“青年马克思主义者培养工程”（简称“青马工程”）培训，每年培养1000名“青马”学员，对青年学生的健康成长有良好的促进、提升和辐射作用。同时，依托成立的习近平新时代中国特色社会主义思想学生研习社，通过专题报告、心得交流会、赴井冈山接受革命传统教育等形式，组织青年学生深入学习党的十九大精神和习近平新时代中国特色社会主义思想，在学有所获的基础上，引导研习社成员积极进行宣讲，推动宣讲活动“进支部、进社团、进宿舍、进网络、进课堂”。</w:t>
      </w:r>
    </w:p>
    <w:p w:rsidR="00A21238" w:rsidRDefault="00A21238" w:rsidP="00A21238">
      <w:pPr>
        <w:adjustRightInd w:val="0"/>
        <w:snapToGrid w:val="0"/>
        <w:ind w:firstLineChars="200" w:firstLine="643"/>
        <w:rPr>
          <w:rFonts w:ascii="仿宋_GB2312" w:hAnsi="Verdana"/>
          <w:shd w:val="clear" w:color="auto" w:fill="FFFFFF"/>
        </w:rPr>
      </w:pPr>
      <w:r>
        <w:rPr>
          <w:rFonts w:ascii="楷体_GB2312" w:eastAsia="楷体_GB2312" w:hint="eastAsia"/>
          <w:b/>
          <w:bCs/>
        </w:rPr>
        <w:t>6.创新党员服务载体，发挥党员先锋模范作用。</w:t>
      </w:r>
      <w:r>
        <w:rPr>
          <w:rFonts w:ascii="仿宋_GB2312" w:hAnsi="Verdana" w:hint="eastAsia"/>
          <w:shd w:val="clear" w:color="auto" w:fill="FFFFFF"/>
        </w:rPr>
        <w:t>结合专业特色，利用地方资源，不断创新党员服务载体。美术学院组织师生党员前往丰顺县汤南镇新楼村开展以培育和</w:t>
      </w:r>
      <w:proofErr w:type="gramStart"/>
      <w:r>
        <w:rPr>
          <w:rFonts w:ascii="仿宋_GB2312" w:hAnsi="Verdana" w:hint="eastAsia"/>
          <w:shd w:val="clear" w:color="auto" w:fill="FFFFFF"/>
        </w:rPr>
        <w:t>践行</w:t>
      </w:r>
      <w:proofErr w:type="gramEnd"/>
      <w:r>
        <w:rPr>
          <w:rFonts w:ascii="仿宋_GB2312" w:hAnsi="Verdana" w:hint="eastAsia"/>
          <w:shd w:val="clear" w:color="auto" w:fill="FFFFFF"/>
        </w:rPr>
        <w:t>社会主义核心价值观为主线，以“崇德向上·</w:t>
      </w:r>
      <w:proofErr w:type="gramStart"/>
      <w:r>
        <w:rPr>
          <w:rFonts w:ascii="仿宋_GB2312" w:hAnsi="Verdana" w:hint="eastAsia"/>
          <w:shd w:val="clear" w:color="auto" w:fill="FFFFFF"/>
        </w:rPr>
        <w:t>敦</w:t>
      </w:r>
      <w:proofErr w:type="gramEnd"/>
      <w:r>
        <w:rPr>
          <w:rFonts w:ascii="仿宋_GB2312" w:hAnsi="Verdana" w:hint="eastAsia"/>
          <w:shd w:val="clear" w:color="auto" w:fill="FFFFFF"/>
        </w:rPr>
        <w:t>风化俗”为主题，以崇德向上、孝道友善等传统客家文化为主要内容的核心价值观主题</w:t>
      </w:r>
      <w:proofErr w:type="gramStart"/>
      <w:r>
        <w:rPr>
          <w:rFonts w:ascii="仿宋_GB2312" w:hAnsi="Verdana" w:hint="eastAsia"/>
          <w:shd w:val="clear" w:color="auto" w:fill="FFFFFF"/>
        </w:rPr>
        <w:t>文化墙绘活动</w:t>
      </w:r>
      <w:proofErr w:type="gramEnd"/>
      <w:r>
        <w:rPr>
          <w:rFonts w:ascii="仿宋_GB2312" w:hAnsi="Verdana" w:hint="eastAsia"/>
          <w:shd w:val="clear" w:color="auto" w:fill="FFFFFF"/>
        </w:rPr>
        <w:t>。</w:t>
      </w:r>
    </w:p>
    <w:p w:rsidR="00A21238" w:rsidRDefault="00A21238" w:rsidP="00A21238">
      <w:pPr>
        <w:adjustRightInd w:val="0"/>
        <w:snapToGrid w:val="0"/>
        <w:ind w:firstLineChars="200" w:firstLine="643"/>
        <w:rPr>
          <w:rFonts w:ascii="黑体" w:eastAsia="黑体" w:hAnsi="Verdana" w:hint="eastAsia"/>
          <w:b/>
          <w:bCs/>
          <w:shd w:val="clear" w:color="auto" w:fill="FFFFFF"/>
        </w:rPr>
      </w:pPr>
      <w:r>
        <w:rPr>
          <w:rFonts w:ascii="黑体" w:eastAsia="黑体" w:hAnsi="黑体" w:hint="eastAsia"/>
          <w:b/>
          <w:bCs/>
          <w:shd w:val="clear" w:color="auto" w:fill="FFFFFF"/>
        </w:rPr>
        <w:t>三、党建工作中有待解决的问题</w:t>
      </w:r>
    </w:p>
    <w:p w:rsidR="00A21238" w:rsidRDefault="00A21238" w:rsidP="00A21238">
      <w:pPr>
        <w:adjustRightInd w:val="0"/>
        <w:snapToGrid w:val="0"/>
        <w:ind w:firstLineChars="200" w:firstLine="640"/>
        <w:rPr>
          <w:rFonts w:ascii="仿宋_GB2312" w:hAnsi="Verdana" w:hint="eastAsia"/>
          <w:shd w:val="clear" w:color="auto" w:fill="FFFFFF"/>
        </w:rPr>
      </w:pPr>
      <w:r>
        <w:rPr>
          <w:rFonts w:ascii="楷体_GB2312" w:eastAsia="楷体_GB2312" w:hAnsi="Verdana" w:hint="eastAsia"/>
          <w:shd w:val="clear" w:color="auto" w:fill="FFFFFF"/>
        </w:rPr>
        <w:t>1.落实党建工作主体责任有待进一步加强。</w:t>
      </w:r>
      <w:r>
        <w:rPr>
          <w:rFonts w:ascii="仿宋_GB2312" w:hAnsi="Verdana" w:hint="eastAsia"/>
          <w:shd w:val="clear" w:color="auto" w:fill="FFFFFF"/>
        </w:rPr>
        <w:t>个别党组织书记对党建工作的重视程度还不够，思路创新还不够，服务意识和大局意识有待进一步提高。</w:t>
      </w:r>
    </w:p>
    <w:p w:rsidR="00A21238" w:rsidRDefault="00A21238" w:rsidP="00A21238">
      <w:pPr>
        <w:adjustRightInd w:val="0"/>
        <w:snapToGrid w:val="0"/>
        <w:ind w:firstLineChars="200" w:firstLine="600"/>
        <w:rPr>
          <w:rFonts w:ascii="仿宋_GB2312" w:hint="eastAsia"/>
          <w:sz w:val="30"/>
          <w:szCs w:val="30"/>
        </w:rPr>
      </w:pPr>
      <w:r>
        <w:rPr>
          <w:rFonts w:ascii="楷体_GB2312" w:eastAsia="楷体_GB2312" w:cs="仿宋_GB2312" w:hint="eastAsia"/>
          <w:sz w:val="30"/>
          <w:szCs w:val="30"/>
        </w:rPr>
        <w:t>2.党员教育培训的质量有待提高。</w:t>
      </w:r>
      <w:r>
        <w:rPr>
          <w:rFonts w:ascii="仿宋_GB2312" w:hAnsi="Verdana" w:hint="eastAsia"/>
          <w:shd w:val="clear" w:color="auto" w:fill="FFFFFF"/>
        </w:rPr>
        <w:t>部分基层党组织对党员的教育培训缺乏针对性，内容模式较为单一，对党员的思想状况、工作情况、实际需求缺乏充分的了解，方法和手段不够创新。</w:t>
      </w:r>
    </w:p>
    <w:p w:rsidR="00A21238" w:rsidRDefault="00A21238" w:rsidP="00A21238">
      <w:pPr>
        <w:adjustRightInd w:val="0"/>
        <w:snapToGrid w:val="0"/>
        <w:ind w:firstLineChars="200" w:firstLine="640"/>
        <w:rPr>
          <w:rFonts w:ascii="仿宋_GB2312" w:hAnsi="宋体" w:cs="宋体" w:hint="eastAsia"/>
          <w:kern w:val="0"/>
        </w:rPr>
      </w:pPr>
      <w:r>
        <w:rPr>
          <w:rFonts w:ascii="楷体_GB2312" w:eastAsia="楷体_GB2312" w:hAnsi="Verdana" w:hint="eastAsia"/>
          <w:shd w:val="clear" w:color="auto" w:fill="FFFFFF"/>
        </w:rPr>
        <w:t>3.</w:t>
      </w:r>
      <w:r>
        <w:rPr>
          <w:rFonts w:ascii="楷体_GB2312" w:eastAsia="楷体_GB2312" w:hAnsi="宋体" w:cs="宋体" w:hint="eastAsia"/>
          <w:kern w:val="0"/>
        </w:rPr>
        <w:t>党建工作的机制体制还有待完善创新。</w:t>
      </w:r>
      <w:r>
        <w:rPr>
          <w:rFonts w:ascii="仿宋_GB2312" w:hAnsi="宋体" w:cs="宋体" w:hint="eastAsia"/>
          <w:kern w:val="0"/>
        </w:rPr>
        <w:t>党员的教育管理制度和激励约束机制还没有建立、健全和完善，党建工作缺乏必要的实施手段，号召力不强，推动力不够，工作难以开展。部分党组织书记对发展教师党员思想认识还不够到位、培养力度不够，尤其是高职称高学历教师发展党员工作还需进一步加大力度。</w:t>
      </w:r>
    </w:p>
    <w:p w:rsidR="005B0895" w:rsidRPr="00A21238" w:rsidRDefault="005B0895">
      <w:bookmarkStart w:id="0" w:name="_GoBack"/>
      <w:bookmarkEnd w:id="0"/>
    </w:p>
    <w:sectPr w:rsidR="005B0895" w:rsidRPr="00A21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38"/>
    <w:rsid w:val="005B0895"/>
    <w:rsid w:val="00A2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238"/>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238"/>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94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246</Words>
  <Characters>1407</Characters>
  <Application>Microsoft Office Word</Application>
  <DocSecurity>0</DocSecurity>
  <Lines>11</Lines>
  <Paragraphs>3</Paragraphs>
  <ScaleCrop>false</ScaleCrop>
  <Company>Sky123.Org</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2018-10-28T12:23:00Z</dcterms:created>
  <dcterms:modified xsi:type="dcterms:W3CDTF">2018-10-28T12:24:00Z</dcterms:modified>
</cp:coreProperties>
</file>