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E4" w:rsidRPr="000A50E4" w:rsidRDefault="000A50E4" w:rsidP="000A50E4">
      <w:pPr>
        <w:widowControl/>
        <w:spacing w:afterLines="100" w:after="312" w:line="240" w:lineRule="atLeast"/>
        <w:jc w:val="center"/>
        <w:rPr>
          <w:rFonts w:ascii="方正小标宋简体" w:eastAsia="宋体" w:hAnsi="宋体" w:cs="宋体"/>
          <w:b/>
          <w:bCs/>
          <w:sz w:val="44"/>
          <w:szCs w:val="44"/>
        </w:rPr>
      </w:pPr>
      <w:r w:rsidRPr="000A50E4">
        <w:rPr>
          <w:rFonts w:ascii="方正小标宋简体" w:eastAsia="宋体" w:hAnsi="方正小标宋简体" w:cs="宋体"/>
          <w:b/>
          <w:bCs/>
          <w:sz w:val="44"/>
          <w:szCs w:val="44"/>
        </w:rPr>
        <w:t>广东南华工商职业学院党建工作情况</w:t>
      </w:r>
    </w:p>
    <w:p w:rsidR="000A50E4" w:rsidRPr="000A50E4" w:rsidRDefault="000A50E4" w:rsidP="000A50E4">
      <w:pPr>
        <w:widowControl/>
        <w:spacing w:line="240" w:lineRule="atLeast"/>
        <w:ind w:firstLineChars="200" w:firstLine="643"/>
        <w:jc w:val="left"/>
        <w:rPr>
          <w:rFonts w:ascii="黑体" w:eastAsia="黑体" w:hAnsi="黑体" w:cs="Times New Roman"/>
          <w:b/>
          <w:bCs/>
          <w:sz w:val="32"/>
          <w:szCs w:val="32"/>
        </w:rPr>
      </w:pPr>
      <w:r w:rsidRPr="000A50E4">
        <w:rPr>
          <w:rFonts w:ascii="黑体" w:eastAsia="黑体" w:hAnsi="黑体" w:cs="Times New Roman" w:hint="eastAsia"/>
          <w:b/>
          <w:bCs/>
          <w:sz w:val="32"/>
          <w:szCs w:val="32"/>
        </w:rPr>
        <w:t>一、基本情况</w:t>
      </w:r>
    </w:p>
    <w:p w:rsidR="000A50E4" w:rsidRPr="000A50E4" w:rsidRDefault="000A50E4" w:rsidP="000A50E4">
      <w:pPr>
        <w:widowControl/>
        <w:spacing w:line="240" w:lineRule="atLeas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0A50E4">
        <w:rPr>
          <w:rFonts w:ascii="仿宋_GB2312" w:eastAsia="仿宋_GB2312" w:hAnsi="仿宋" w:cs="仿宋" w:hint="eastAsia"/>
          <w:sz w:val="32"/>
          <w:szCs w:val="32"/>
        </w:rPr>
        <w:t>广东南华工商职业学院现有三个校区，分别位于广州市天河区沙太南路、黄埔区长洲岛和清远清城区东城</w:t>
      </w:r>
      <w:proofErr w:type="gramStart"/>
      <w:r w:rsidRPr="000A50E4">
        <w:rPr>
          <w:rFonts w:ascii="仿宋_GB2312" w:eastAsia="仿宋_GB2312" w:hAnsi="仿宋" w:cs="仿宋" w:hint="eastAsia"/>
          <w:sz w:val="32"/>
          <w:szCs w:val="32"/>
        </w:rPr>
        <w:t>蟠龙园</w:t>
      </w:r>
      <w:proofErr w:type="gramEnd"/>
      <w:r w:rsidRPr="000A50E4">
        <w:rPr>
          <w:rFonts w:ascii="仿宋_GB2312" w:eastAsia="仿宋_GB2312" w:hAnsi="仿宋" w:cs="仿宋" w:hint="eastAsia"/>
          <w:sz w:val="32"/>
          <w:szCs w:val="32"/>
        </w:rPr>
        <w:t xml:space="preserve"> 。截止2017年12月31日(下同)，我校现有全日制在校专科生10598人，教职工500余人。学校党员人数485人。学校党委下设基层党委（党总支）5个，党支部27个，共有党员485名。教工党支部20个，教工党员257人（占学校党员人数53.0%），其中专任教师党员122人（占教工党员47.4%）、正高级专任教师党员2人、副高级专任教师党员16人、35岁以下专任教师38人。“双带头人”（学术带头人、副高以上、博士）党支部书记3人。学生党支部8个，学生党员152人（占学校党员人数31.3%）。</w:t>
      </w:r>
    </w:p>
    <w:p w:rsidR="000A50E4" w:rsidRPr="000A50E4" w:rsidRDefault="000A50E4" w:rsidP="000A50E4">
      <w:pPr>
        <w:widowControl/>
        <w:spacing w:line="240" w:lineRule="atLeast"/>
        <w:ind w:firstLineChars="200" w:firstLine="640"/>
        <w:jc w:val="left"/>
        <w:rPr>
          <w:rFonts w:ascii="仿宋_GB2312" w:eastAsia="仿宋_GB2312" w:hAnsi="Times New Roman" w:cs="Times New Roman" w:hint="eastAsia"/>
          <w:sz w:val="32"/>
          <w:szCs w:val="32"/>
        </w:rPr>
      </w:pPr>
      <w:r w:rsidRPr="000A50E4">
        <w:rPr>
          <w:rFonts w:ascii="仿宋_GB2312" w:eastAsia="仿宋_GB2312" w:hAnsi="仿宋" w:cs="仿宋" w:hint="eastAsia"/>
          <w:sz w:val="32"/>
          <w:szCs w:val="32"/>
        </w:rPr>
        <w:t>党委组织宣传部负责学校党建工作，与统战部合署办公。现有专职党务工作人员2名，专职统战工作人员1名。</w:t>
      </w:r>
    </w:p>
    <w:p w:rsidR="000A50E4" w:rsidRPr="000A50E4" w:rsidRDefault="000A50E4" w:rsidP="000A50E4">
      <w:pPr>
        <w:widowControl/>
        <w:numPr>
          <w:ilvl w:val="0"/>
          <w:numId w:val="1"/>
        </w:numPr>
        <w:spacing w:line="240" w:lineRule="atLeast"/>
        <w:ind w:firstLineChars="200" w:firstLine="643"/>
        <w:jc w:val="left"/>
        <w:rPr>
          <w:rFonts w:ascii="黑体" w:eastAsia="黑体" w:hAnsi="黑体" w:cs="Times New Roman" w:hint="eastAsia"/>
          <w:b/>
          <w:bCs/>
          <w:sz w:val="32"/>
          <w:szCs w:val="32"/>
        </w:rPr>
      </w:pPr>
      <w:r w:rsidRPr="000A50E4">
        <w:rPr>
          <w:rFonts w:ascii="黑体" w:eastAsia="黑体" w:hAnsi="黑体" w:cs="Times New Roman" w:hint="eastAsia"/>
          <w:b/>
          <w:bCs/>
          <w:sz w:val="32"/>
          <w:szCs w:val="32"/>
        </w:rPr>
        <w:t>经验亮点</w:t>
      </w:r>
    </w:p>
    <w:p w:rsidR="000A50E4" w:rsidRPr="000A50E4" w:rsidRDefault="000A50E4" w:rsidP="000A50E4">
      <w:pPr>
        <w:widowControl/>
        <w:spacing w:line="240" w:lineRule="atLeast"/>
        <w:ind w:firstLineChars="200" w:firstLine="643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0A50E4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1.强化基层党建，开展党委委员联系基层联系点工作制度。</w:t>
      </w:r>
      <w:r w:rsidRPr="000A50E4">
        <w:rPr>
          <w:rFonts w:ascii="仿宋_GB2312" w:eastAsia="仿宋_GB2312" w:hAnsi="仿宋" w:cs="仿宋" w:hint="eastAsia"/>
          <w:sz w:val="32"/>
          <w:szCs w:val="32"/>
        </w:rPr>
        <w:t>针对基层党组织精神领会不透、压力传导不到位、基层党组织的建设和干部职工的思想动态不能及时、直接传递到党委领导班子成员的情况，进一步做实学校领导、党委委员基层联系点制度，6名学校领导分别联系8个二级教学单位、</w:t>
      </w:r>
      <w:r w:rsidRPr="000A50E4">
        <w:rPr>
          <w:rFonts w:ascii="仿宋_GB2312" w:eastAsia="仿宋_GB2312" w:hAnsi="仿宋" w:cs="仿宋" w:hint="eastAsia"/>
          <w:sz w:val="32"/>
          <w:szCs w:val="32"/>
        </w:rPr>
        <w:lastRenderedPageBreak/>
        <w:t>9名党委委员联系23个基层党支部，构建上下联系的直通道，打通从严治党的“最后一公里”。</w:t>
      </w:r>
    </w:p>
    <w:p w:rsidR="000A50E4" w:rsidRPr="000A50E4" w:rsidRDefault="000A50E4" w:rsidP="000A50E4">
      <w:pPr>
        <w:widowControl/>
        <w:ind w:left="147" w:right="147" w:firstLineChars="200" w:firstLine="643"/>
        <w:jc w:val="left"/>
        <w:rPr>
          <w:rFonts w:ascii="仿宋_GB2312" w:eastAsia="仿宋_GB2312" w:hAnsi="宋体" w:cs="Times New Roman" w:hint="eastAsia"/>
          <w:kern w:val="0"/>
          <w:sz w:val="32"/>
          <w:szCs w:val="32"/>
        </w:rPr>
      </w:pPr>
      <w:r w:rsidRPr="000A50E4">
        <w:rPr>
          <w:rFonts w:ascii="仿宋_GB2312" w:eastAsia="仿宋_GB2312" w:hAnsi="宋体" w:cs="Times New Roman" w:hint="eastAsia"/>
          <w:b/>
          <w:bCs/>
          <w:kern w:val="0"/>
          <w:sz w:val="32"/>
          <w:szCs w:val="32"/>
        </w:rPr>
        <w:t>2.发挥党建统领作用，党建与劳模相结合。</w:t>
      </w:r>
      <w:r w:rsidRPr="000A50E4">
        <w:rPr>
          <w:rFonts w:ascii="仿宋_GB2312" w:eastAsia="仿宋_GB2312" w:hAnsi="仿宋" w:cs="仿宋" w:hint="eastAsia"/>
          <w:sz w:val="32"/>
          <w:szCs w:val="32"/>
        </w:rPr>
        <w:t>由中共广东省委宣传部、广东省总工会、南方报业传媒集团主办的“南粤工匠”巡讲在我校开启第一站，12月14日三位南粤工匠代表与师生面对面交流，诠释工匠精神。</w:t>
      </w:r>
    </w:p>
    <w:p w:rsidR="000A50E4" w:rsidRPr="000A50E4" w:rsidRDefault="000A50E4" w:rsidP="000A50E4">
      <w:pPr>
        <w:widowControl/>
        <w:spacing w:line="240" w:lineRule="atLeast"/>
        <w:ind w:firstLineChars="200" w:firstLine="643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0A50E4">
        <w:rPr>
          <w:rFonts w:ascii="仿宋_GB2312" w:eastAsia="仿宋_GB2312" w:hAnsi="仿宋" w:cs="仿宋" w:hint="eastAsia"/>
          <w:b/>
          <w:bCs/>
          <w:sz w:val="32"/>
          <w:szCs w:val="32"/>
        </w:rPr>
        <w:t>3.夯实党建基础，实施基层党建工作责任清单制度。</w:t>
      </w:r>
      <w:r w:rsidRPr="000A50E4">
        <w:rPr>
          <w:rFonts w:ascii="仿宋_GB2312" w:eastAsia="仿宋_GB2312" w:hAnsi="仿宋" w:cs="Times New Roman" w:hint="eastAsia"/>
          <w:sz w:val="32"/>
          <w:szCs w:val="32"/>
        </w:rPr>
        <w:t>制定并发布《广东南华工商职业学院党委工作条例》、《广东南华工商职业学院党支部工作条例》、《广东南华工商职业学院基层党建工作责任清单》、《广东南华工商职业学院党（总）支部书记考核办法》等工作制度，推动学院各级党组织落实四个长效机制，不断增强学院各级党组织政治核心作用。</w:t>
      </w:r>
    </w:p>
    <w:p w:rsidR="000A50E4" w:rsidRPr="000A50E4" w:rsidRDefault="000A50E4" w:rsidP="000A50E4">
      <w:pPr>
        <w:widowControl/>
        <w:numPr>
          <w:ilvl w:val="0"/>
          <w:numId w:val="1"/>
        </w:numPr>
        <w:spacing w:line="240" w:lineRule="atLeast"/>
        <w:ind w:firstLineChars="200" w:firstLine="643"/>
        <w:jc w:val="left"/>
        <w:rPr>
          <w:rFonts w:ascii="黑体" w:eastAsia="黑体" w:hAnsi="黑体" w:cs="Times New Roman" w:hint="eastAsia"/>
          <w:b/>
          <w:bCs/>
          <w:sz w:val="32"/>
          <w:szCs w:val="32"/>
        </w:rPr>
      </w:pPr>
      <w:r w:rsidRPr="000A50E4">
        <w:rPr>
          <w:rFonts w:ascii="黑体" w:eastAsia="黑体" w:hAnsi="黑体" w:cs="Times New Roman" w:hint="eastAsia"/>
          <w:b/>
          <w:bCs/>
          <w:sz w:val="32"/>
          <w:szCs w:val="32"/>
        </w:rPr>
        <w:t>党建工作中有待解决的问题</w:t>
      </w:r>
    </w:p>
    <w:p w:rsidR="000A50E4" w:rsidRPr="000A50E4" w:rsidRDefault="000A50E4" w:rsidP="000A50E4">
      <w:pPr>
        <w:widowControl/>
        <w:spacing w:line="240" w:lineRule="atLeas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0A50E4">
        <w:rPr>
          <w:rFonts w:ascii="仿宋_GB2312" w:eastAsia="仿宋_GB2312" w:hAnsi="仿宋" w:cs="Times New Roman" w:hint="eastAsia"/>
          <w:sz w:val="32"/>
          <w:szCs w:val="32"/>
        </w:rPr>
        <w:t>1.部分党员干部还未能完全适应新时代、新</w:t>
      </w:r>
      <w:proofErr w:type="gramStart"/>
      <w:r w:rsidRPr="000A50E4">
        <w:rPr>
          <w:rFonts w:ascii="仿宋_GB2312" w:eastAsia="仿宋_GB2312" w:hAnsi="仿宋" w:cs="Times New Roman" w:hint="eastAsia"/>
          <w:sz w:val="32"/>
          <w:szCs w:val="32"/>
        </w:rPr>
        <w:t>常态党建</w:t>
      </w:r>
      <w:proofErr w:type="gramEnd"/>
      <w:r w:rsidRPr="000A50E4">
        <w:rPr>
          <w:rFonts w:ascii="仿宋_GB2312" w:eastAsia="仿宋_GB2312" w:hAnsi="仿宋" w:cs="Times New Roman" w:hint="eastAsia"/>
          <w:sz w:val="32"/>
          <w:szCs w:val="32"/>
        </w:rPr>
        <w:t>工作的高标准、严要求。还将党建工作仅停留在完成上级布置的“规定工作”上，在做实落实抓细上功夫不够，在创新性时效性上功夫不够，在先锋模范、战斗堡垒作用发挥上功夫不够，未能很好的做到围绕学校中心工作，积极主动谋划党建工作上台阶，面对困难和挑战时，甚至存在较大畏难情绪。</w:t>
      </w:r>
    </w:p>
    <w:p w:rsidR="000A50E4" w:rsidRPr="000A50E4" w:rsidRDefault="000A50E4" w:rsidP="000A50E4">
      <w:pPr>
        <w:widowControl/>
        <w:spacing w:line="240" w:lineRule="atLeast"/>
        <w:ind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0A50E4">
        <w:rPr>
          <w:rFonts w:ascii="仿宋_GB2312" w:eastAsia="仿宋_GB2312" w:hAnsi="仿宋" w:cs="Times New Roman" w:hint="eastAsia"/>
          <w:sz w:val="32"/>
          <w:szCs w:val="32"/>
        </w:rPr>
        <w:t>2.党建工作投入仍有很大提升空间。民办时期，学校办学资源有限，转公后，上级部门给予了学校极大的支持、关怀和保障，学校加大了对党建工作的投入力度，但是与省内其他高水平院校相比，仍有不小差距。专职党建工作人员不足、</w:t>
      </w:r>
      <w:proofErr w:type="gramStart"/>
      <w:r w:rsidRPr="000A50E4">
        <w:rPr>
          <w:rFonts w:ascii="仿宋_GB2312" w:eastAsia="仿宋_GB2312" w:hAnsi="仿宋" w:cs="Times New Roman" w:hint="eastAsia"/>
          <w:sz w:val="32"/>
          <w:szCs w:val="32"/>
        </w:rPr>
        <w:t>党建专项</w:t>
      </w:r>
      <w:proofErr w:type="gramEnd"/>
      <w:r w:rsidRPr="000A50E4">
        <w:rPr>
          <w:rFonts w:ascii="仿宋_GB2312" w:eastAsia="仿宋_GB2312" w:hAnsi="仿宋" w:cs="Times New Roman" w:hint="eastAsia"/>
          <w:sz w:val="32"/>
          <w:szCs w:val="32"/>
        </w:rPr>
        <w:t>经费有限，问题还比较突出。资源投入的制约，给党建工作的开拓创新带来了较大困难，成为学校党建工作积极提升的束缚之一。</w:t>
      </w:r>
    </w:p>
    <w:p w:rsidR="000A50E4" w:rsidRPr="000A50E4" w:rsidRDefault="000A50E4" w:rsidP="000A50E4">
      <w:pPr>
        <w:widowControl/>
        <w:spacing w:line="240" w:lineRule="atLeast"/>
        <w:ind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0A50E4">
        <w:rPr>
          <w:rFonts w:ascii="仿宋_GB2312" w:eastAsia="仿宋_GB2312" w:hAnsi="仿宋" w:cs="Times New Roman" w:hint="eastAsia"/>
          <w:sz w:val="32"/>
          <w:szCs w:val="32"/>
        </w:rPr>
        <w:t xml:space="preserve">3.基层党组织建设仍有较多薄弱之处。在七一和年终的党建工作检查中，发现学校基层党组织中，还存在党支部组织生活不规范不健全、会议记录不完善、党组织生活单调缺乏创新的问题，党支部生活不能丰富而有序地开展，党员缺乏实践锻炼，师生党员参与党建活动的积极性不高成为普遍问题，专任教师党员的服务工作还需要加大力度，毕业年级党员、挂靠党员的规范管理还需要做精做细致。 </w:t>
      </w:r>
    </w:p>
    <w:p w:rsidR="000A50E4" w:rsidRPr="000A50E4" w:rsidRDefault="000A50E4" w:rsidP="000A50E4">
      <w:pPr>
        <w:widowControl/>
        <w:spacing w:line="240" w:lineRule="atLeas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0A50E4">
        <w:rPr>
          <w:rFonts w:ascii="仿宋_GB2312" w:eastAsia="仿宋_GB2312" w:hAnsi="仿宋" w:cs="Times New Roman" w:hint="eastAsia"/>
          <w:sz w:val="32"/>
          <w:szCs w:val="32"/>
        </w:rPr>
        <w:t>4.党建工作考核激励机制还需要进一步健全。在党建实际工作中，学校现有考核激励制度作用发挥还比较有限，“干与不干没差别，干好干坏一个样”的现象还时有发生。个别党组织负责同志职务虚化、职责淡化、工作懈怠，离“三严三实”的要求还有差距，干事创业的热情没有被激发出来。专职党建工</w:t>
      </w:r>
      <w:proofErr w:type="gramStart"/>
      <w:r w:rsidRPr="000A50E4">
        <w:rPr>
          <w:rFonts w:ascii="仿宋_GB2312" w:eastAsia="仿宋_GB2312" w:hAnsi="仿宋" w:cs="Times New Roman" w:hint="eastAsia"/>
          <w:sz w:val="32"/>
          <w:szCs w:val="32"/>
        </w:rPr>
        <w:t>作者党建</w:t>
      </w:r>
      <w:proofErr w:type="gramEnd"/>
      <w:r w:rsidRPr="000A50E4">
        <w:rPr>
          <w:rFonts w:ascii="仿宋_GB2312" w:eastAsia="仿宋_GB2312" w:hAnsi="仿宋" w:cs="Times New Roman" w:hint="eastAsia"/>
          <w:sz w:val="32"/>
          <w:szCs w:val="32"/>
        </w:rPr>
        <w:t>工作任务重，，职业倦怠问题也逐渐显现；兼职党务干部没有配套保障和激励措施，参与党务工作的积极性不高。</w:t>
      </w:r>
    </w:p>
    <w:p w:rsidR="007A7280" w:rsidRPr="000A50E4" w:rsidRDefault="007A7280">
      <w:bookmarkStart w:id="0" w:name="_GoBack"/>
      <w:bookmarkEnd w:id="0"/>
    </w:p>
    <w:sectPr w:rsidR="007A7280" w:rsidRPr="000A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86300"/>
    <w:multiLevelType w:val="multilevel"/>
    <w:tmpl w:val="8B18C366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E4"/>
    <w:rsid w:val="000A50E4"/>
    <w:rsid w:val="007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1287</Characters>
  <Application>Microsoft Office Word</Application>
  <DocSecurity>0</DocSecurity>
  <Lines>10</Lines>
  <Paragraphs>3</Paragraphs>
  <ScaleCrop>false</ScaleCrop>
  <Company>Sky123.Org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2018-10-28T13:02:00Z</dcterms:created>
  <dcterms:modified xsi:type="dcterms:W3CDTF">2018-10-28T13:03:00Z</dcterms:modified>
</cp:coreProperties>
</file>