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65" w:rsidRDefault="00057B65" w:rsidP="00057B65">
      <w:pPr>
        <w:adjustRightInd w:val="0"/>
        <w:snapToGrid w:val="0"/>
        <w:ind w:firstLineChars="200" w:firstLine="880"/>
        <w:jc w:val="left"/>
        <w:rPr>
          <w:rFonts w:ascii="仿宋_GB2312" w:hAnsi="仿宋"/>
          <w:sz w:val="28"/>
          <w:szCs w:val="28"/>
        </w:rPr>
      </w:pPr>
      <w:r>
        <w:rPr>
          <w:rFonts w:ascii="方正小标宋简体" w:hAnsi="方正小标宋简体" w:cs="仿宋"/>
          <w:sz w:val="44"/>
          <w:szCs w:val="44"/>
        </w:rPr>
        <w:t>广东工业大学党建工作情况</w:t>
      </w:r>
      <w:r>
        <w:rPr>
          <w:rFonts w:ascii="仿宋_GB2312" w:hAnsi="仿宋" w:cs="仿宋" w:hint="eastAsia"/>
        </w:rPr>
        <w:br/>
      </w:r>
      <w:r>
        <w:rPr>
          <w:rFonts w:ascii="仿宋_GB2312" w:hAnsi="仿宋" w:cs="仿宋" w:hint="eastAsia"/>
        </w:rPr>
        <w:br/>
      </w:r>
      <w:r>
        <w:rPr>
          <w:rFonts w:ascii="黑体" w:eastAsia="黑体" w:hAnsi="黑体" w:cs="仿宋" w:hint="eastAsia"/>
        </w:rPr>
        <w:t xml:space="preserve">    </w:t>
      </w:r>
      <w:bookmarkStart w:id="0" w:name="_GoBack"/>
      <w:bookmarkEnd w:id="0"/>
      <w:r>
        <w:rPr>
          <w:rFonts w:ascii="黑体" w:eastAsia="黑体" w:hAnsi="黑体" w:cs="仿宋" w:hint="eastAsia"/>
          <w:b/>
          <w:bCs/>
        </w:rPr>
        <w:t>一、基本情况</w:t>
      </w:r>
      <w:r>
        <w:rPr>
          <w:rFonts w:ascii="仿宋_GB2312" w:hAnsi="仿宋" w:cs="仿宋" w:hint="eastAsia"/>
          <w:b/>
          <w:bCs/>
        </w:rPr>
        <w:br/>
      </w:r>
      <w:r>
        <w:rPr>
          <w:rFonts w:ascii="仿宋_GB2312" w:hAnsi="仿宋" w:cs="仿宋" w:hint="eastAsia"/>
        </w:rPr>
        <w:t xml:space="preserve">    广东工业大学拥有大学城、东风路、龙洞等多个校区，</w:t>
      </w:r>
      <w:r>
        <w:rPr>
          <w:rFonts w:ascii="仿宋_GB2312" w:cs="仿宋" w:hint="eastAsia"/>
        </w:rPr>
        <w:t>截止2018年5月，</w:t>
      </w:r>
      <w:r>
        <w:rPr>
          <w:rFonts w:ascii="仿宋_GB2312" w:hAnsi="仿宋" w:cs="仿宋" w:hint="eastAsia"/>
        </w:rPr>
        <w:t>现有学生45000余人（其中全日制研究生7000余人、本科生38000余人、留学生50余人），在岗在编教职工2905人。学校党委</w:t>
      </w:r>
      <w:r>
        <w:rPr>
          <w:rFonts w:ascii="仿宋_GB2312" w:cs="仿宋" w:hint="eastAsia"/>
        </w:rPr>
        <w:t>下设二级党组织30个，其中二级党委20个，党总支8个，直属党支部2个。全校共有党支部386个，其中学生党支部208个，教工党支部178个。共有党员7452人，其中</w:t>
      </w:r>
      <w:r>
        <w:rPr>
          <w:rFonts w:ascii="仿宋_GB2312" w:hAnsi="仿宋" w:cs="仿宋" w:hint="eastAsia"/>
        </w:rPr>
        <w:t>学生党员4875人（占学校党员人数65.42%）</w:t>
      </w:r>
      <w:r>
        <w:rPr>
          <w:rFonts w:ascii="仿宋_GB2312" w:cs="仿宋" w:hint="eastAsia"/>
        </w:rPr>
        <w:t>，</w:t>
      </w:r>
      <w:r>
        <w:rPr>
          <w:rFonts w:ascii="仿宋_GB2312" w:hAnsi="仿宋" w:cs="仿宋" w:hint="eastAsia"/>
        </w:rPr>
        <w:t>教工党员2577人（占学校党员人数34.58%），其中专任教师党员1434人（占在职在编教工党员72.6%）、正高级专任教师党员215人、副高级专任教师党员354人、35岁以下专任教师党员316人。具有副高以上职称的“双带头人”党支部书记60人。</w:t>
      </w:r>
    </w:p>
    <w:p w:rsidR="00057B65" w:rsidRDefault="00057B65" w:rsidP="00057B65">
      <w:pPr>
        <w:ind w:firstLineChars="200" w:firstLine="640"/>
        <w:jc w:val="left"/>
        <w:rPr>
          <w:rFonts w:ascii="仿宋_GB2312" w:hAnsi="宋体" w:cs="宋体" w:hint="eastAsia"/>
          <w:kern w:val="0"/>
          <w:sz w:val="24"/>
          <w:szCs w:val="24"/>
        </w:rPr>
      </w:pPr>
      <w:r>
        <w:rPr>
          <w:rFonts w:ascii="仿宋_GB2312" w:hAnsi="仿宋" w:cs="仿宋" w:hint="eastAsia"/>
        </w:rPr>
        <w:t>学校党委组织部现有编制8人，</w:t>
      </w:r>
      <w:proofErr w:type="gramStart"/>
      <w:r>
        <w:rPr>
          <w:rFonts w:ascii="仿宋_GB2312" w:hAnsi="仿宋" w:cs="仿宋" w:hint="eastAsia"/>
        </w:rPr>
        <w:t>含部长</w:t>
      </w:r>
      <w:proofErr w:type="gramEnd"/>
      <w:r>
        <w:rPr>
          <w:rFonts w:ascii="仿宋_GB2312" w:hAnsi="仿宋" w:cs="仿宋" w:hint="eastAsia"/>
        </w:rPr>
        <w:t>1人，副部长2人，其中1名副部长兼任党校办主任。下设4个科室，其中干部科1人、组织科2人、党校办公室1人、干部监督岗1人。</w:t>
      </w:r>
    </w:p>
    <w:p w:rsidR="00057B65" w:rsidRDefault="00057B65" w:rsidP="00057B65">
      <w:pPr>
        <w:ind w:firstLineChars="200" w:firstLine="640"/>
        <w:jc w:val="left"/>
        <w:rPr>
          <w:rFonts w:ascii="黑体" w:eastAsia="黑体" w:hAnsi="黑体" w:cs="仿宋" w:hint="eastAsia"/>
          <w:b/>
          <w:bCs/>
        </w:rPr>
      </w:pPr>
      <w:r>
        <w:rPr>
          <w:rFonts w:ascii="黑体" w:eastAsia="黑体" w:hAnsi="黑体" w:cs="仿宋" w:hint="eastAsia"/>
        </w:rPr>
        <w:t xml:space="preserve"> </w:t>
      </w:r>
      <w:r>
        <w:rPr>
          <w:rFonts w:ascii="黑体" w:eastAsia="黑体" w:hAnsi="黑体" w:cs="仿宋" w:hint="eastAsia"/>
          <w:b/>
          <w:bCs/>
        </w:rPr>
        <w:t>二、经验亮点</w:t>
      </w:r>
    </w:p>
    <w:p w:rsidR="00057B65" w:rsidRDefault="00057B65" w:rsidP="00057B65">
      <w:pPr>
        <w:ind w:firstLineChars="200" w:firstLine="640"/>
        <w:jc w:val="left"/>
        <w:rPr>
          <w:rFonts w:ascii="仿宋_GB2312" w:hAnsi="仿宋" w:cs="仿宋" w:hint="eastAsia"/>
          <w:b/>
          <w:bCs/>
        </w:rPr>
      </w:pPr>
      <w:r>
        <w:rPr>
          <w:rFonts w:ascii="仿宋_GB2312" w:hAnsi="仿宋" w:cs="仿宋" w:hint="eastAsia"/>
        </w:rPr>
        <w:t>1. 创“新”形式，开展“五化”组织生活创新活动。学校党委开展“五化”组织生活创新活动，采取主题鲜明化、形式多样化、内容贴近化、平台信息化、教育常态化的“五化”措施，创新</w:t>
      </w:r>
      <w:r>
        <w:rPr>
          <w:rFonts w:ascii="仿宋_GB2312" w:hAnsi="仿宋" w:hint="eastAsia"/>
        </w:rPr>
        <w:t>支部组织生活模式，激发组织生活活力。比</w:t>
      </w:r>
      <w:r>
        <w:rPr>
          <w:rFonts w:ascii="仿宋_GB2312" w:hAnsi="仿宋" w:hint="eastAsia"/>
        </w:rPr>
        <w:lastRenderedPageBreak/>
        <w:t>如：“让党章走进我的画卷”百米长卷绘画和手绘党史活动、“党建百科天天学”、“最佳党日评比”等等。去年5月，广东电视台在新闻联播中对“五化”组织生活创新活动进行了报道。</w:t>
      </w:r>
    </w:p>
    <w:p w:rsidR="00057B65" w:rsidRDefault="00057B65" w:rsidP="00057B65">
      <w:pPr>
        <w:ind w:firstLineChars="200" w:firstLine="640"/>
        <w:rPr>
          <w:rFonts w:ascii="仿宋_GB2312" w:hAnsi="仿宋" w:cs="仿宋" w:hint="eastAsia"/>
          <w:b/>
          <w:bCs/>
        </w:rPr>
      </w:pPr>
      <w:r>
        <w:rPr>
          <w:rFonts w:ascii="仿宋_GB2312" w:hAnsi="仿宋" w:cs="仿宋" w:hint="eastAsia"/>
        </w:rPr>
        <w:t>2.抓“实”内容，从“党课我来讲”延伸到“先锋课堂”。</w:t>
      </w:r>
      <w:r>
        <w:rPr>
          <w:rFonts w:ascii="仿宋_GB2312" w:hAnsi="仿宋" w:hint="eastAsia"/>
        </w:rPr>
        <w:t>在创新组织生活形式的基础上，学校党委将重点落实到抓</w:t>
      </w:r>
      <w:proofErr w:type="gramStart"/>
      <w:r>
        <w:rPr>
          <w:rFonts w:ascii="仿宋_GB2312" w:hAnsi="仿宋" w:hint="eastAsia"/>
        </w:rPr>
        <w:t>实党员</w:t>
      </w:r>
      <w:proofErr w:type="gramEnd"/>
      <w:r>
        <w:rPr>
          <w:rFonts w:ascii="仿宋_GB2312" w:hAnsi="仿宋" w:hint="eastAsia"/>
        </w:rPr>
        <w:t>日常教育内容上。“党课我来讲，传递正能量”，以党课教育作为丰富基层组织生活内容的重点和突破口，</w:t>
      </w:r>
      <w:r>
        <w:rPr>
          <w:rFonts w:ascii="仿宋_GB2312" w:hAnsi="仿宋" w:cs="Arial" w:hint="eastAsia"/>
          <w:shd w:val="clear" w:color="auto" w:fill="FFFFFF"/>
        </w:rPr>
        <w:t>重点围绕党性教育、知识文化拓展、大学生活与价值取向等三大板块内容，</w:t>
      </w:r>
      <w:r>
        <w:rPr>
          <w:rFonts w:ascii="仿宋_GB2312" w:hAnsi="仿宋" w:hint="eastAsia"/>
        </w:rPr>
        <w:t>在党课教育主体上，由“专家讲”向“党员讲”转变；在党课主题内容上，由“单一性”向“多样性”转变；在党课教育形式上，由“个体讲演”向“立体课程"转变。</w:t>
      </w:r>
    </w:p>
    <w:p w:rsidR="00057B65" w:rsidRDefault="00057B65" w:rsidP="00057B65">
      <w:pPr>
        <w:ind w:firstLineChars="200" w:firstLine="643"/>
        <w:rPr>
          <w:rFonts w:ascii="仿宋_GB2312" w:hAnsi="宋体" w:cs="宋体" w:hint="eastAsia"/>
          <w:kern w:val="0"/>
          <w:sz w:val="24"/>
          <w:szCs w:val="24"/>
        </w:rPr>
      </w:pPr>
      <w:r>
        <w:rPr>
          <w:rFonts w:ascii="仿宋_GB2312" w:hAnsi="仿宋" w:cs="仿宋" w:hint="eastAsia"/>
          <w:b/>
          <w:bCs/>
        </w:rPr>
        <w:t>3.</w:t>
      </w:r>
      <w:r>
        <w:rPr>
          <w:rFonts w:ascii="仿宋_GB2312" w:hAnsi="仿宋" w:cs="仿宋" w:hint="eastAsia"/>
        </w:rPr>
        <w:t>“严”格纪律，落实党支部‘四做三严’质量工程。2017年，</w:t>
      </w:r>
      <w:r>
        <w:rPr>
          <w:rFonts w:ascii="仿宋_GB2312" w:hAnsi="仿宋" w:hint="eastAsia"/>
        </w:rPr>
        <w:t>学校党委结合省委巡视组反馈的意见，严抓党内政治生活纪律，扎实推进了“党支部‘四做三严’质量工程”。学校党委定期通过“支部自查---二级党组织复查---党建督导组督查”三级进行督查考核。</w:t>
      </w:r>
    </w:p>
    <w:p w:rsidR="00057B65" w:rsidRDefault="00057B65" w:rsidP="00057B65">
      <w:pPr>
        <w:ind w:firstLineChars="200" w:firstLine="640"/>
        <w:jc w:val="left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4.在教师党支部建设方面, 启动教师党支部书记“双带头人”培育计划。学校党委重视选配党性强、业务好的教学科研骨干担任支部书记及委员，发挥党建引领的示范作用。智能信息处理团队党支部以谢胜利教授团队成员为主，所在团队被教育部评为“全国高校黄大年式教师团队”等称号，该支部也被省委教育工委评为“学习型、创新型、服务型”党支部，在教师党支部中发挥了良好的示范和借鉴作用。</w:t>
      </w:r>
    </w:p>
    <w:p w:rsidR="00057B65" w:rsidRDefault="00057B65" w:rsidP="00057B65">
      <w:pPr>
        <w:ind w:firstLineChars="200" w:firstLine="643"/>
        <w:jc w:val="left"/>
        <w:rPr>
          <w:rFonts w:ascii="仿宋_GB2312" w:hAnsi="宋体" w:cs="宋体" w:hint="eastAsia"/>
          <w:kern w:val="0"/>
          <w:sz w:val="24"/>
          <w:szCs w:val="24"/>
        </w:rPr>
      </w:pPr>
      <w:r>
        <w:rPr>
          <w:rFonts w:ascii="仿宋_GB2312" w:hAnsi="仿宋" w:cs="仿宋" w:hint="eastAsia"/>
          <w:b/>
          <w:bCs/>
        </w:rPr>
        <w:t>5</w:t>
      </w:r>
      <w:r>
        <w:rPr>
          <w:rFonts w:ascii="仿宋_GB2312" w:hAnsi="仿宋" w:cs="仿宋" w:hint="eastAsia"/>
        </w:rPr>
        <w:t>.在学生党支部建设方面, 成立创新创业党支部。学校党委大力加强党支部和学生</w:t>
      </w:r>
      <w:proofErr w:type="gramStart"/>
      <w:r>
        <w:rPr>
          <w:rFonts w:ascii="仿宋_GB2312" w:hAnsi="仿宋" w:cs="仿宋" w:hint="eastAsia"/>
        </w:rPr>
        <w:t>创业创业</w:t>
      </w:r>
      <w:proofErr w:type="gramEnd"/>
      <w:r>
        <w:rPr>
          <w:rFonts w:ascii="仿宋_GB2312" w:hAnsi="仿宋" w:cs="仿宋" w:hint="eastAsia"/>
        </w:rPr>
        <w:t>教育的深度融合，坚持“党建引领，双创驱动”，力争把优秀的创新创业学生培养成党员，把党员培养成优秀的创新创业人才。全校共成立了23个创新创业党支部，发挥党组织在学生创新创业工作中的战斗堡垒和党员先锋模范作用。</w:t>
      </w:r>
    </w:p>
    <w:p w:rsidR="00057B65" w:rsidRDefault="00057B65" w:rsidP="00057B65">
      <w:pPr>
        <w:ind w:firstLineChars="200" w:firstLine="480"/>
        <w:rPr>
          <w:rFonts w:ascii="仿宋_GB2312" w:hAnsi="仿宋" w:cs="仿宋" w:hint="eastAsia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 xml:space="preserve">  </w:t>
      </w:r>
      <w:r>
        <w:rPr>
          <w:rFonts w:ascii="黑体" w:eastAsia="黑体" w:hAnsi="黑体" w:cs="仿宋" w:hint="eastAsia"/>
          <w:b/>
          <w:bCs/>
        </w:rPr>
        <w:t>三、党建工作中有待解决的问题</w:t>
      </w:r>
      <w:r>
        <w:rPr>
          <w:rFonts w:ascii="仿宋_GB2312" w:hAnsi="宋体" w:cs="宋体" w:hint="eastAsia"/>
          <w:kern w:val="0"/>
          <w:sz w:val="24"/>
          <w:szCs w:val="24"/>
        </w:rPr>
        <w:br/>
      </w:r>
      <w:r>
        <w:rPr>
          <w:rFonts w:ascii="仿宋_GB2312" w:hAnsi="仿宋" w:hint="eastAsia"/>
          <w:sz w:val="28"/>
          <w:szCs w:val="28"/>
        </w:rPr>
        <w:t xml:space="preserve">   </w:t>
      </w:r>
      <w:r>
        <w:rPr>
          <w:rFonts w:ascii="仿宋_GB2312" w:hAnsi="仿宋" w:hint="eastAsia"/>
        </w:rPr>
        <w:t xml:space="preserve"> </w:t>
      </w:r>
      <w:r>
        <w:rPr>
          <w:rFonts w:ascii="仿宋_GB2312" w:hAnsi="仿宋" w:cs="仿宋" w:hint="eastAsia"/>
        </w:rPr>
        <w:t>1.教师党支部“双带头人”培育计划的保障措施需进一步落实</w:t>
      </w:r>
      <w:r>
        <w:rPr>
          <w:rFonts w:ascii="仿宋_GB2312" w:hAnsi="仿宋" w:cs="仿宋" w:hint="eastAsia"/>
          <w:b/>
          <w:bCs/>
        </w:rPr>
        <w:t>。</w:t>
      </w:r>
      <w:r>
        <w:rPr>
          <w:rFonts w:ascii="仿宋_GB2312" w:hAnsi="仿宋" w:cs="仿宋" w:hint="eastAsia"/>
        </w:rPr>
        <w:t>在前段时间工作基础上，在一线专任教师党支部中，具有副高以上职称教师党支部书记的比例得到较大幅度提升。下一步，学校党委还将进一步细化教师党支部书记（支委会）激励保障措施，切实保障教师党支部书记政治、经济待遇，激发高校教师党支部书记履职尽责的内在动力。</w:t>
      </w:r>
    </w:p>
    <w:p w:rsidR="00057B65" w:rsidRDefault="00057B65" w:rsidP="00057B65">
      <w:pPr>
        <w:pStyle w:val="a3"/>
        <w:spacing w:before="0" w:beforeAutospacing="0" w:after="0" w:afterAutospacing="0" w:line="560" w:lineRule="exact"/>
        <w:ind w:firstLine="640"/>
        <w:rPr>
          <w:rFonts w:ascii="仿宋_GB2312" w:eastAsia="仿宋_GB2312" w:hAnsi="仿宋" w:cs="仿宋" w:hint="eastAsia"/>
          <w:kern w:val="2"/>
          <w:sz w:val="32"/>
          <w:szCs w:val="32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</w:rPr>
        <w:t xml:space="preserve">  2.“高知”群体党员发展存在一定难度。在学校发展过程中，“高知”群体教师也面对着更大的工作压力与要求，主要精力用于业务提升方面较多，重业务轻政治倾向相对比较明显。目前，学校党委正在推进导师挂钩联系制度，加强对“高知”群体的入党前的思想引导，通过“传、帮、带”活动，发挥党员学科带头人思想导师、业务导师、生活导师的作用。 </w:t>
      </w:r>
    </w:p>
    <w:p w:rsidR="00057B65" w:rsidRDefault="00057B65" w:rsidP="00057B65">
      <w:pPr>
        <w:pStyle w:val="a3"/>
        <w:spacing w:before="0" w:beforeAutospacing="0" w:after="0" w:afterAutospacing="0" w:line="560" w:lineRule="exact"/>
        <w:ind w:firstLine="640"/>
        <w:rPr>
          <w:rFonts w:ascii="仿宋_GB2312" w:eastAsia="仿宋_GB2312" w:hAnsi="仿宋" w:cs="仿宋" w:hint="eastAsia"/>
          <w:kern w:val="2"/>
          <w:sz w:val="32"/>
          <w:szCs w:val="32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</w:rPr>
        <w:t xml:space="preserve"> 3.专职党建组织员的配备存在困难。高校党建工作任务与过去相比更加繁重，各学院党委开展党建工作目前主要依靠辅导员队伍，受编制数影响，“每个学院配备1-2名专职党建组织员”的规定落实难度较大。</w:t>
      </w:r>
    </w:p>
    <w:p w:rsidR="00001ABB" w:rsidRPr="00057B65" w:rsidRDefault="00001ABB"/>
    <w:sectPr w:rsidR="00001ABB" w:rsidRPr="0005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65"/>
    <w:rsid w:val="00001ABB"/>
    <w:rsid w:val="0005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B65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B6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B65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B6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1471</Characters>
  <Application>Microsoft Office Word</Application>
  <DocSecurity>0</DocSecurity>
  <Lines>12</Lines>
  <Paragraphs>3</Paragraphs>
  <ScaleCrop>false</ScaleCrop>
  <Company>Sky123.Org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2018-10-28T12:01:00Z</dcterms:created>
  <dcterms:modified xsi:type="dcterms:W3CDTF">2018-10-28T12:02:00Z</dcterms:modified>
</cp:coreProperties>
</file>